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EZCORP INC. CL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302301106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302301106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4481078</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4658981</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4658981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EZCORP INC. CL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1901 Capital Pkwy</w:t>
      </w:r>
    </w:p>
    <w:p>
      <w:pPr>
        <w:spacing w:after="0" w:line="238" w:lineRule="auto"/>
        <w:rPr>
          <w:sz w:val="20"/>
          <w:szCs w:val="20"/>
          <w:color w:val="auto"/>
        </w:rPr>
      </w:pPr>
      <w:r>
        <w:rPr>
          <w:rFonts w:ascii="Courier New" w:cs="Courier New" w:eastAsia="Courier New" w:hAnsi="Courier New"/>
          <w:sz w:val="18"/>
          <w:szCs w:val="18"/>
          <w:color w:val="auto"/>
        </w:rPr>
        <w:t>Austin TX 78746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4658981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4481078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4658981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EZCORP INC. CL A.</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EZCORP INC. CL A</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2020-01-25T21:27:26Z</dcterms:created>
  <dcterms:modified xsi:type="dcterms:W3CDTF">2020-01-25T21:27:26Z</dcterms:modified>
</cp:coreProperties>
</file>