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837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7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Welch Thomas H JR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Legal Officer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43,328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7.57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10/13/2021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43,328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191,240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 in whole or in part on September 30, 2024, subject to the attainment of specified performance goals.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Closing market value on September 30, 2021. However, no consideration was paid for the award other than services rendered and to be rendered by the Reporting Person.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Carrie Putnam, Attorney-in-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10/14/2021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315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83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1858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2021-10-14T10:51:42Z</dcterms:created>
  <dcterms:modified xsi:type="dcterms:W3CDTF">2021-10-14T10:51:42Z</dcterms:modified>
</cp:coreProperties>
</file>