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21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2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659,397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315,789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315,789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975,186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2018, subject to the attainment of specified performance goals.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2020, subject to the attainment of specified performance goals.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5080</wp:posOffset>
            </wp:positionV>
            <wp:extent cx="1290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63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2020-01-16T05:41:33Z</dcterms:created>
  <dcterms:modified xsi:type="dcterms:W3CDTF">2020-01-16T05:41:33Z</dcterms:modified>
</cp:coreProperties>
</file>