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EZCORP, Inc.</w:t>
      </w:r>
    </w:p>
    <w:p>
      <w:pPr>
        <w:jc w:val="center"/>
        <w:ind w:right="-23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1901 Capital Parkway</w:t>
      </w:r>
    </w:p>
    <w:p>
      <w:pPr>
        <w:jc w:val="center"/>
        <w:ind w:right="-23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Austin, Texas 78746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Telephone: 512-314-3400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Facsimile: 512-314-3463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December 2, 2008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VIA EDGAR TRANSMISSION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H. Christopher Owings</w:t>
      </w: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Assistant Director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ectPr>
          <w:pgSz w:w="11900" w:h="16838" w:orient="portrait"/>
          <w:cols w:equalWidth="0" w:num="1">
            <w:col w:w="11200"/>
          </w:cols>
          <w:pgMar w:left="240" w:top="226" w:right="459" w:bottom="1440" w:gutter="0" w:footer="0" w:header="0"/>
        </w:sectPr>
      </w:pP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Attention: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Scott Anderegg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Mail Stop 3561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40" w:space="560"/>
            <w:col w:w="9900"/>
          </w:cols>
          <w:pgMar w:left="240" w:top="226" w:right="459" w:bottom="1440" w:gutter="0" w:footer="0" w:header="0"/>
          <w:type w:val="continuous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EZCORP,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Registration Statement on Form S-4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00" w:space="360"/>
            <w:col w:w="10540"/>
          </w:cols>
          <w:pgMar w:left="240" w:top="226" w:right="459" w:bottom="1440" w:gutter="0" w:footer="0" w:header="0"/>
          <w:type w:val="continuous"/>
        </w:sect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333-153703</w:t>
      </w:r>
    </w:p>
    <w:p>
      <w:pPr>
        <w:ind w:left="6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September 26, 2008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 Amended on December 2, 2008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Anderegg: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EZCORP, Inc., requests, pursuant to Rule 461, that the Commission accelerate to 5:00 p.m., on Tuesday, December 2, 2008, or as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soon thereafter as practicable, the date on which the referenced registration statement on Form S-4, as amended on December 2,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2008, shall become effective.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Very truly yours,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EZCORP, Inc.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i w:val="1"/>
          <w:iCs w:val="1"/>
          <w:color w:val="auto"/>
        </w:rPr>
        <w:t>/s/ Connie Kondik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</w:rPr>
        <w:t>Connie Kondik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Vice President and General Counsel</w:t>
      </w:r>
    </w:p>
    <w:sectPr>
      <w:pgSz w:w="11900" w:h="16838" w:orient="portrait"/>
      <w:cols w:equalWidth="0" w:num="1">
        <w:col w:w="11200"/>
      </w:cols>
      <w:pgMar w:left="240" w:top="226" w:right="4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2020-02-01T01:09:05Z</dcterms:created>
  <dcterms:modified xsi:type="dcterms:W3CDTF">2020-02-01T01:09:05Z</dcterms:modified>
</cp:coreProperties>
</file>