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Swies Nicole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RD, BLDG. 1, SUITE 200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Revenue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11.38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71,458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429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2024-04-01T13:54:21Z</dcterms:created>
  <dcterms:modified xsi:type="dcterms:W3CDTF">2024-04-01T13:54:21Z</dcterms:modified>
</cp:coreProperties>
</file>