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27039e8vk.txt"/>
      <w:bookmarkStart w:id="1" w:name="ksd27039e8vk"/>
      <w:bookmarkStart w:id="2" w:name="d27039e8vk.txt"/>
      <w:bookmarkStart w:id="3" w:name="ksd27039e8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14,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DELAWARE                        0-19424                 74-2540145</w:t>
      </w:r>
    </w:p>
    <w:p>
      <w:pPr>
        <w:pStyle w:val="PreformattedText"/>
        <w:rPr/>
      </w:pPr>
      <w:r>
        <w:rPr/>
        <w:t>(State or other jurisdiction of   (Commission File Number)    (I.R.S.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</w:t>
      </w:r>
      <w:r>
        <w:rPr/>
        <w:t>AUSTIN, TEXAS                                   78746</w:t>
      </w:r>
    </w:p>
    <w:p>
      <w:pPr>
        <w:pStyle w:val="PreformattedText"/>
        <w:rPr/>
      </w:pPr>
      <w:r>
        <w:rPr/>
        <w:t xml:space="preserve">   </w:t>
      </w:r>
      <w:r>
        <w:rPr/>
        <w:t>(Address of principal executive offices)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Soliciting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8.01. OTHER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14, 2005, EZCORP, Inc. issued a press release announcing that effective</w:t>
      </w:r>
    </w:p>
    <w:p>
      <w:pPr>
        <w:pStyle w:val="PreformattedText"/>
        <w:rPr/>
      </w:pPr>
      <w:r>
        <w:rPr/>
        <w:t>July 15, 2005, most of its Texas EZMoney stores will cease marketing payday</w:t>
      </w:r>
    </w:p>
    <w:p>
      <w:pPr>
        <w:pStyle w:val="PreformattedText"/>
        <w:rPr/>
      </w:pPr>
      <w:r>
        <w:rPr/>
        <w:t>loans for County Bank and begin operating as a Credit Services Organization,</w:t>
      </w:r>
    </w:p>
    <w:p>
      <w:pPr>
        <w:pStyle w:val="PreformattedText"/>
        <w:rPr/>
      </w:pPr>
      <w:r>
        <w:rPr/>
        <w:t>offering fee-based advice and assistance to consumers in obtaining loans from an</w:t>
      </w:r>
    </w:p>
    <w:p>
      <w:pPr>
        <w:pStyle w:val="PreformattedText"/>
        <w:rPr/>
      </w:pPr>
      <w:r>
        <w:rPr/>
        <w:t>unaffiliated lender. A copy of the Company's press release announcing the</w:t>
      </w:r>
    </w:p>
    <w:p>
      <w:pPr>
        <w:pStyle w:val="PreformattedText"/>
        <w:rPr/>
      </w:pPr>
      <w:r>
        <w:rPr/>
        <w:t>service is furnished as Exhibit 99.1 to this report on Form 8-K and is</w:t>
      </w:r>
    </w:p>
    <w:p>
      <w:pPr>
        <w:pStyle w:val="PreformattedText"/>
        <w:rPr/>
      </w:pPr>
      <w:r>
        <w:rPr/>
        <w:t>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FINANCIAL STATEMENTS AND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99.1       Press release dated July 14, 2005,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July 14, 2005                      By: /s/ Daniel N. Tonissen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Senior Vice President, Chief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Financial Officer,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99.1       Press release dated July 14, 2005,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27039exv99w1.txt"/>
      <w:bookmarkStart w:id="5" w:name="ksd27039exv99w1"/>
      <w:bookmarkStart w:id="6" w:name="d27039exv99w1.txt"/>
      <w:bookmarkStart w:id="7" w:name="ksd27039exv99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EZCORP ANNOUNCES CREDIT SERVICES PRODUCT IN 177 TEXAS LOCATIONS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 (JULY 14, 2005) -- EZCORP, Inc. (Nasdaq: EZPW) announced today</w:t>
      </w:r>
    </w:p>
    <w:p>
      <w:pPr>
        <w:pStyle w:val="PreformattedText"/>
        <w:rPr/>
      </w:pPr>
      <w:r>
        <w:rPr/>
        <w:t>that it will begin offering a new credit services product in 177 of its Texas</w:t>
      </w:r>
    </w:p>
    <w:p>
      <w:pPr>
        <w:pStyle w:val="PreformattedText"/>
        <w:rPr/>
      </w:pPr>
      <w:r>
        <w:rPr/>
        <w:t>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March 2001, EZCORP introduced short-term non-collateralized loans, often</w:t>
      </w:r>
    </w:p>
    <w:p>
      <w:pPr>
        <w:pStyle w:val="PreformattedText"/>
        <w:rPr/>
      </w:pPr>
      <w:r>
        <w:rPr/>
        <w:t>referred to as payday loans, into its pawnshops. In July 2003, EZCORP opened its</w:t>
      </w:r>
    </w:p>
    <w:p>
      <w:pPr>
        <w:pStyle w:val="PreformattedText"/>
        <w:rPr/>
      </w:pPr>
      <w:r>
        <w:rPr/>
        <w:t>first two "mono-line" payday loan stores, offering only payday loans, under the</w:t>
      </w:r>
    </w:p>
    <w:p>
      <w:pPr>
        <w:pStyle w:val="PreformattedText"/>
        <w:rPr/>
      </w:pPr>
      <w:r>
        <w:rPr/>
        <w:t>brand EZMoney Payday Loan. EZCORP now has 203 EZMoney Payday Loan stores in</w:t>
      </w:r>
    </w:p>
    <w:p>
      <w:pPr>
        <w:pStyle w:val="PreformattedText"/>
        <w:rPr/>
      </w:pPr>
      <w:r>
        <w:rPr/>
        <w:t>Texas, Oklahoma, Colorado, Florida and Alabama.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July 15, 2005, the 177 EZMoney stores located in Texas, which have</w:t>
      </w:r>
    </w:p>
    <w:p>
      <w:pPr>
        <w:pStyle w:val="PreformattedText"/>
        <w:rPr/>
      </w:pPr>
      <w:r>
        <w:rPr/>
        <w:t>been marketing payday loans for County Bank, will cease providing these</w:t>
      </w:r>
    </w:p>
    <w:p>
      <w:pPr>
        <w:pStyle w:val="PreformattedText"/>
        <w:rPr/>
      </w:pPr>
      <w:r>
        <w:rPr/>
        <w:t>services. These locations have been registered as a Credit Services Organization</w:t>
      </w:r>
    </w:p>
    <w:p>
      <w:pPr>
        <w:pStyle w:val="PreformattedText"/>
        <w:rPr/>
      </w:pPr>
      <w:r>
        <w:rPr/>
        <w:t>under the Texas Credit Services Organization Act and will provide fee-based</w:t>
      </w:r>
    </w:p>
    <w:p>
      <w:pPr>
        <w:pStyle w:val="PreformattedText"/>
        <w:rPr/>
      </w:pPr>
      <w:r>
        <w:rPr/>
        <w:t>advice and assistance to consumers in obtaining loans from an unaffiliated</w:t>
      </w:r>
    </w:p>
    <w:p>
      <w:pPr>
        <w:pStyle w:val="PreformattedText"/>
        <w:rPr/>
      </w:pP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Commenting on this change, Joe Rotunda, President and CEO, stated, "Consumers</w:t>
      </w:r>
    </w:p>
    <w:p>
      <w:pPr>
        <w:pStyle w:val="PreformattedText"/>
        <w:rPr/>
      </w:pPr>
      <w:r>
        <w:rPr/>
        <w:t>should have a choice of various financial services and products to satisfy their</w:t>
      </w:r>
    </w:p>
    <w:p>
      <w:pPr>
        <w:pStyle w:val="PreformattedText"/>
        <w:rPr/>
      </w:pPr>
      <w:r>
        <w:rPr/>
        <w:t>short-term need for cash. We are excited about the opportunity this new product</w:t>
      </w:r>
    </w:p>
    <w:p>
      <w:pPr>
        <w:pStyle w:val="PreformattedText"/>
        <w:rPr/>
      </w:pPr>
      <w:r>
        <w:rPr/>
        <w:t>provides to better serve our customers in Texas."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meets the short-term cash needs of the cash and credit constrained</w:t>
      </w:r>
    </w:p>
    <w:p>
      <w:pPr>
        <w:pStyle w:val="PreformattedText"/>
        <w:rPr/>
      </w:pPr>
      <w:r>
        <w:rPr/>
        <w:t>consumer by offering convenient, non-recourse loans collateralized by tangible</w:t>
      </w:r>
    </w:p>
    <w:p>
      <w:pPr>
        <w:pStyle w:val="PreformattedText"/>
        <w:rPr/>
      </w:pPr>
      <w:r>
        <w:rPr/>
        <w:t>personal property, commonly known as pawn loans, and short-term</w:t>
      </w:r>
    </w:p>
    <w:p>
      <w:pPr>
        <w:pStyle w:val="PreformattedText"/>
        <w:rPr/>
      </w:pPr>
      <w:r>
        <w:rPr/>
        <w:t>non-collateralized loans, often referred to as payday loans. In addition, the</w:t>
      </w:r>
    </w:p>
    <w:p>
      <w:pPr>
        <w:pStyle w:val="PreformattedText"/>
        <w:rPr/>
      </w:pPr>
      <w:r>
        <w:rPr/>
        <w:t>Company provides fee-based credit services for customers seeking loans. The</w:t>
      </w:r>
    </w:p>
    <w:p>
      <w:pPr>
        <w:pStyle w:val="PreformattedText"/>
        <w:rPr/>
      </w:pPr>
      <w:r>
        <w:rPr/>
        <w:t>Company also sells merchandise, primarily collateral forfeited from its pawn</w:t>
      </w:r>
    </w:p>
    <w:p>
      <w:pPr>
        <w:pStyle w:val="PreformattedText"/>
        <w:rPr/>
      </w:pPr>
      <w:r>
        <w:rPr/>
        <w:t>lending operations, to consumers looking for good value. As of June 30, 2005,</w:t>
      </w:r>
    </w:p>
    <w:p>
      <w:pPr>
        <w:pStyle w:val="PreformattedText"/>
        <w:rPr/>
      </w:pPr>
      <w:r>
        <w:rPr/>
        <w:t>the Company operated 280 EZPAWN and 203 EZMONEY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announcement contains certain forward-looking statements regarding EZCORP,</w:t>
      </w:r>
    </w:p>
    <w:p>
      <w:pPr>
        <w:pStyle w:val="PreformattedText"/>
        <w:rPr/>
      </w:pPr>
      <w:r>
        <w:rPr/>
        <w:t>Inc. and its subsidiaries' (collectively the "Company") business, prospects and</w:t>
      </w:r>
    </w:p>
    <w:p>
      <w:pPr>
        <w:pStyle w:val="PreformattedText"/>
        <w:rPr/>
      </w:pPr>
      <w:r>
        <w:rPr/>
        <w:t>expected performance for future periods. Actual results may materially differ</w:t>
      </w:r>
    </w:p>
    <w:p>
      <w:pPr>
        <w:pStyle w:val="PreformattedText"/>
        <w:rPr/>
      </w:pPr>
      <w:r>
        <w:rPr/>
        <w:t>from these statements. Such forward-looking statements involve risks and</w:t>
      </w:r>
    </w:p>
    <w:p>
      <w:pPr>
        <w:pStyle w:val="PreformattedText"/>
        <w:rPr/>
      </w:pPr>
      <w:r>
        <w:rPr/>
        <w:t>uncertainties such as changing market conditions in the overall economy and the</w:t>
      </w:r>
    </w:p>
    <w:p>
      <w:pPr>
        <w:pStyle w:val="PreformattedText"/>
        <w:rPr/>
      </w:pPr>
      <w:r>
        <w:rPr/>
        <w:t>industry, consumer demand for the Company's services and merchandise, actions of</w:t>
      </w:r>
    </w:p>
    <w:p>
      <w:pPr>
        <w:pStyle w:val="PreformattedText"/>
        <w:rPr/>
      </w:pPr>
      <w:r>
        <w:rPr/>
        <w:t>third parties who offer services and products in the Company's locations,</w:t>
      </w:r>
    </w:p>
    <w:p>
      <w:pPr>
        <w:pStyle w:val="PreformattedText"/>
        <w:rPr/>
      </w:pPr>
      <w:r>
        <w:rPr/>
        <w:t>changes in regulatory environment, and other factors periodically discussed in</w:t>
      </w:r>
    </w:p>
    <w:p>
      <w:pPr>
        <w:pStyle w:val="PreformattedText"/>
        <w:rPr/>
      </w:pPr>
      <w:r>
        <w:rPr/>
        <w:t>the Company's annual, quarterly and other reports filed with the Securities and</w:t>
      </w:r>
    </w:p>
    <w:p>
      <w:pPr>
        <w:pStyle w:val="PreformattedText"/>
        <w:rPr/>
      </w:pPr>
      <w:r>
        <w:rPr/>
        <w:t>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additional information, contact Dan Tonissen at (512) 314-2289.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719</Words>
  <CharactersWithSpaces>5719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