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5274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527494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Given Lachlan P</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ROAD</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11/19/2025</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88"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3720" w:type="dxa"/>
            <w:vAlign w:val="bottom"/>
            <w:gridSpan w:val="6"/>
            <w:vMerge w:val="restart"/>
          </w:tcPr>
          <w:p>
            <w:pPr>
              <w:jc w:val="center"/>
              <w:ind w:right="218"/>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720" w:type="dxa"/>
            <w:vAlign w:val="bottom"/>
            <w:gridSpan w:val="6"/>
            <w:vMerge w:val="continue"/>
          </w:tcPr>
          <w:p>
            <w:pPr>
              <w:spacing w:after="0"/>
              <w:rPr>
                <w:sz w:val="10"/>
                <w:szCs w:val="10"/>
                <w:color w:val="auto"/>
              </w:rPr>
            </w:pPr>
          </w:p>
        </w:tc>
        <w:tc>
          <w:tcPr>
            <w:tcW w:w="36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Line)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0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78746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040" w:type="dxa"/>
            <w:vAlign w:val="bottom"/>
            <w:vMerge w:val="restart"/>
          </w:tcPr>
          <w:p>
            <w:pPr>
              <w:ind w:left="8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12"/>
          </w:tcPr>
          <w:p>
            <w:pPr>
              <w:jc w:val="center"/>
              <w:ind w:left="6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jc w:val="center"/>
              <w:ind w:right="58"/>
              <w:spacing w:after="0"/>
              <w:rPr>
                <w:sz w:val="20"/>
                <w:szCs w:val="20"/>
                <w:color w:val="auto"/>
              </w:rPr>
            </w:pPr>
            <w:r>
              <w:rPr>
                <w:rFonts w:ascii="Arial" w:cs="Arial" w:eastAsia="Arial" w:hAnsi="Arial"/>
                <w:sz w:val="11"/>
                <w:szCs w:val="11"/>
                <w:b w:val="1"/>
                <w:bCs w:val="1"/>
                <w:color w:val="auto"/>
                <w:w w:val="91"/>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11/19/2025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352,786</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4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1,128,600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11/19/2025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0000FF"/>
              </w:rPr>
              <w:t>56,273</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4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1,072,327</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2"/>
                <w:szCs w:val="12"/>
                <w:color w:val="0000FF"/>
                <w:w w:val="97"/>
              </w:rPr>
              <w:t>Non-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110,155</w:t>
            </w:r>
          </w:p>
        </w:tc>
        <w:tc>
          <w:tcPr>
            <w:tcW w:w="40" w:type="dxa"/>
            <w:vAlign w:val="bottom"/>
          </w:tcPr>
          <w:p>
            <w:pPr>
              <w:spacing w:after="0"/>
              <w:rPr>
                <w:sz w:val="11"/>
                <w:szCs w:val="11"/>
                <w:color w:val="auto"/>
              </w:rPr>
            </w:pPr>
          </w:p>
        </w:tc>
        <w:tc>
          <w:tcPr>
            <w:tcW w:w="680" w:type="dxa"/>
            <w:vAlign w:val="bottom"/>
            <w:vMerge w:val="restart"/>
          </w:tcPr>
          <w:p>
            <w:pPr>
              <w:jc w:val="center"/>
              <w:ind w:right="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19.04</w:t>
            </w:r>
            <w:r>
              <w:rPr>
                <w:rFonts w:ascii="Times New Roman" w:cs="Times New Roman" w:eastAsia="Times New Roman" w:hAnsi="Times New Roman"/>
                <w:sz w:val="20"/>
                <w:szCs w:val="20"/>
                <w:color w:val="008000"/>
                <w:vertAlign w:val="superscript"/>
              </w:rPr>
              <w:t>(3)</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6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0000FF"/>
              </w:rPr>
              <w:t>11/19/2025</w:t>
            </w:r>
          </w:p>
        </w:tc>
        <w:tc>
          <w:tcPr>
            <w:tcW w:w="104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110,155</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0000FF"/>
                <w:w w:val="95"/>
              </w:rPr>
              <w:t>Voting</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20" w:type="dxa"/>
            <w:vAlign w:val="bottom"/>
            <w:gridSpan w:val="2"/>
          </w:tcPr>
          <w:p>
            <w:pPr>
              <w:jc w:val="right"/>
              <w:ind w:right="124"/>
              <w:spacing w:after="0"/>
              <w:rPr>
                <w:sz w:val="20"/>
                <w:szCs w:val="20"/>
                <w:color w:val="auto"/>
              </w:rPr>
            </w:pPr>
            <w:r>
              <w:rPr>
                <w:rFonts w:ascii="Times New Roman" w:cs="Times New Roman" w:eastAsia="Times New Roman" w:hAnsi="Times New Roman"/>
                <w:sz w:val="12"/>
                <w:szCs w:val="12"/>
                <w:color w:val="0000FF"/>
              </w:rPr>
              <w:t>1,224,715</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2"/>
                <w:szCs w:val="12"/>
                <w:color w:val="0000FF"/>
                <w:w w:val="97"/>
              </w:rPr>
              <w:t>Non-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352,786</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60" w:type="dxa"/>
            <w:vAlign w:val="bottom"/>
          </w:tcPr>
          <w:p>
            <w:pPr>
              <w:jc w:val="right"/>
              <w:ind w:right="178"/>
              <w:spacing w:after="0" w:line="137" w:lineRule="exact"/>
              <w:rPr>
                <w:sz w:val="20"/>
                <w:szCs w:val="20"/>
                <w:color w:val="auto"/>
              </w:rPr>
            </w:pPr>
            <w:r>
              <w:rPr>
                <w:rFonts w:ascii="Times New Roman" w:cs="Times New Roman" w:eastAsia="Times New Roman" w:hAnsi="Times New Roman"/>
                <w:sz w:val="12"/>
                <w:szCs w:val="12"/>
                <w:color w:val="0000FF"/>
              </w:rPr>
              <w:t>11/19/2025</w:t>
            </w:r>
          </w:p>
        </w:tc>
        <w:tc>
          <w:tcPr>
            <w:tcW w:w="1040" w:type="dxa"/>
            <w:vAlign w:val="bottom"/>
          </w:tcPr>
          <w:p>
            <w:pPr>
              <w:spacing w:after="0"/>
              <w:rPr>
                <w:sz w:val="11"/>
                <w:szCs w:val="11"/>
                <w:color w:val="auto"/>
              </w:rPr>
            </w:pPr>
          </w:p>
        </w:tc>
        <w:tc>
          <w:tcPr>
            <w:tcW w:w="80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1"/>
                <w:szCs w:val="11"/>
                <w:color w:val="auto"/>
              </w:rPr>
            </w:pPr>
          </w:p>
        </w:tc>
        <w:tc>
          <w:tcPr>
            <w:tcW w:w="4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0000FF"/>
              </w:rPr>
              <w:t>352,786</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2"/>
                <w:szCs w:val="12"/>
                <w:color w:val="0000FF"/>
                <w:w w:val="95"/>
              </w:rPr>
              <w:t>Voting</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164"/>
              <w:spacing w:after="0" w:line="137" w:lineRule="exact"/>
              <w:rPr>
                <w:sz w:val="20"/>
                <w:szCs w:val="20"/>
                <w:color w:val="auto"/>
              </w:rPr>
            </w:pPr>
            <w:r>
              <w:rPr>
                <w:rFonts w:ascii="Times New Roman" w:cs="Times New Roman" w:eastAsia="Times New Roman" w:hAnsi="Times New Roman"/>
                <w:sz w:val="12"/>
                <w:szCs w:val="12"/>
                <w:color w:val="0000FF"/>
              </w:rPr>
              <w:t>871,929</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-2312670</wp:posOffset>
            </wp:positionV>
            <wp:extent cx="28575" cy="2317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1775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unit represents a contingent right to receive one share of EZCORP Class A Non-Voting Common Stock at the time of vesting.</w:t>
      </w:r>
    </w:p>
    <w:p>
      <w:pPr>
        <w:spacing w:after="0" w:line="48" w:lineRule="exact"/>
        <w:rPr>
          <w:rFonts w:ascii="Times New Roman" w:cs="Times New Roman" w:eastAsia="Times New Roman" w:hAnsi="Times New Roman"/>
          <w:sz w:val="12"/>
          <w:szCs w:val="12"/>
          <w:color w:val="008000"/>
        </w:rPr>
      </w:pPr>
    </w:p>
    <w:p>
      <w:pPr>
        <w:jc w:val="both"/>
        <w:ind w:left="40" w:right="240" w:hanging="3"/>
        <w:spacing w:after="0" w:line="252"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following "bonus" units (1) 51,879 attributable to the fiscal 2023 Restricted Stock Unit award earned with achievement of the specified performance goal for fiscal 2023 and vesting on September 30, 2025, subject to continued employment, plus (2) 31,515 attributable to the fiscal 2024 Restricted Stock Unit award earned with achievement of the specified performance goal for fiscal 2024 and vesting on September 30, 2026, subject to continued employment, plus (3) 26,761 attributable to the fiscal 2025 Restricted Stock Unit award earned with achievement of the specified performance goal for fiscal 2025 and vesting on September 30, 2027, subject to continued employment.</w:t>
      </w:r>
    </w:p>
    <w:p>
      <w:pPr>
        <w:sectPr>
          <w:pgSz w:w="11900" w:h="16838" w:orient="portrait"/>
          <w:cols w:equalWidth="0" w:num="1">
            <w:col w:w="11080"/>
          </w:cols>
          <w:pgMar w:left="460" w:top="214" w:right="359" w:bottom="1440" w:gutter="0" w:footer="0" w:header="0"/>
          <w:type w:val="continuous"/>
        </w:sectPr>
      </w:pPr>
    </w:p>
    <w:p>
      <w:pPr>
        <w:spacing w:after="0" w:line="18" w:lineRule="exact"/>
        <w:rPr>
          <w:sz w:val="24"/>
          <w:szCs w:val="24"/>
          <w:color w:val="auto"/>
        </w:rPr>
      </w:pPr>
    </w:p>
    <w:p>
      <w:pPr>
        <w:ind w:left="160" w:hanging="123"/>
        <w:spacing w:after="0"/>
        <w:tabs>
          <w:tab w:leader="none" w:pos="16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Closing market value on September 30, 2025. However, no consideration was paid for the award other than services rendered and to be rendered by the Reporting Person.</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units vested on November 19, 2025 after specified performance goals were achieved.</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Carrie Putnam, by POA from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13303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7620"/>
                    </a:xfrm>
                    <a:prstGeom prst="rect">
                      <a:avLst/>
                    </a:prstGeom>
                    <a:noFill/>
                  </pic:spPr>
                </pic:pic>
              </a:graphicData>
            </a:graphic>
          </wp:anchor>
        </w:drawing>
      </w:r>
    </w:p>
    <w:p>
      <w:pPr>
        <w:spacing w:after="0" w:line="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Lachlan P. Given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7048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850" cy="7620"/>
                    </a:xfrm>
                    <a:prstGeom prst="rect">
                      <a:avLst/>
                    </a:prstGeom>
                    <a:noFill/>
                  </pic:spPr>
                </pic:pic>
              </a:graphicData>
            </a:graphic>
          </wp:anchor>
        </w:drawing>
      </w:r>
    </w:p>
    <w:p>
      <w:pPr>
        <w:spacing w:after="0" w:line="34"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4"/>
          <w:szCs w:val="24"/>
          <w:color w:val="auto"/>
        </w:rPr>
      </w:pPr>
    </w:p>
    <w:p>
      <w:pPr>
        <w:sectPr>
          <w:pgSz w:w="11900" w:h="16838" w:orient="portrait"/>
          <w:cols w:equalWidth="0" w:num="2">
            <w:col w:w="8700" w:space="100"/>
            <w:col w:w="2280"/>
          </w:cols>
          <w:pgMar w:left="460" w:top="214"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4771"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2025-11-20T15:09:00Z</dcterms:created>
  <dcterms:modified xsi:type="dcterms:W3CDTF">2025-11-20T15:09:00Z</dcterms:modified>
</cp:coreProperties>
</file>