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87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Grimshaw Stuart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879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879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482,690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482,290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481,990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481,390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480,890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5,554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475,336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474,636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10.085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474,436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466,936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456,836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10.105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455,836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25,010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430,826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10.115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429,326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418,826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10.1206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417,826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10.125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416,026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12,240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403,786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10.1305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403,686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10.131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403,681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10.1317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403,481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10.1318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403,351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6,673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396,678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241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10.145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396,437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3,288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393,149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393,049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879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20" w:type="dxa"/>
            <w:vAlign w:val="bottom"/>
            <w:gridSpan w:val="14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1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V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ind w:left="2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gridSpan w:val="3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vertAlign w:val="subscript"/>
              </w:rPr>
              <w:t>Remarks: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highlight w:val="white"/>
              </w:rPr>
              <w:t>/s/ Carrie Putnam, attorney in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  <w:highlight w:val="white"/>
              </w:rPr>
              <w:t>02/11/2019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80" w:type="dxa"/>
            <w:vAlign w:val="bottom"/>
            <w:gridSpan w:val="11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V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1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18 U.S.C. 1001 and 15 U.S.C. 78ff(a).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611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611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478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2020-01-09T13:25:19Z</dcterms:created>
  <dcterms:modified xsi:type="dcterms:W3CDTF">2020-01-09T13:25:19Z</dcterms:modified>
</cp:coreProperties>
</file>