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469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(Amendment No. _ )*</w:t>
      </w: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12/31/2013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60" w:hanging="504"/>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1260" w:hanging="604"/>
        <w:spacing w:after="0"/>
        <w:tabs>
          <w:tab w:leader="none" w:pos="12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rFonts w:ascii="MS PGothic" w:cs="MS PGothic" w:eastAsia="MS PGothic" w:hAnsi="MS PGothic"/>
          <w:sz w:val="18"/>
          <w:szCs w:val="18"/>
          <w:color w:val="auto"/>
        </w:rPr>
      </w:pPr>
    </w:p>
    <w:p>
      <w:pPr>
        <w:ind w:left="1260" w:hanging="604"/>
        <w:spacing w:after="0"/>
        <w:tabs>
          <w:tab w:leader="none" w:pos="12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11" w:lineRule="exact"/>
        <w:rPr>
          <w:rFonts w:ascii="MS PGothic" w:cs="MS PGothic" w:eastAsia="MS PGothic" w:hAnsi="MS PGothic"/>
          <w:sz w:val="18"/>
          <w:szCs w:val="18"/>
          <w:color w:val="auto"/>
        </w:rPr>
      </w:pPr>
    </w:p>
    <w:p>
      <w:pPr>
        <w:ind w:left="300" w:hanging="284"/>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rFonts w:ascii="MS PGothic" w:cs="MS PGothic" w:eastAsia="MS PGothic" w:hAnsi="MS PGothic"/>
          <w:sz w:val="18"/>
          <w:szCs w:val="18"/>
          <w:color w:val="auto"/>
        </w:rPr>
      </w:pPr>
    </w:p>
    <w:p>
      <w:pPr>
        <w:jc w:val="both"/>
        <w:ind w:left="280"/>
        <w:spacing w:after="0" w:line="264" w:lineRule="auto"/>
        <w:rPr>
          <w:rFonts w:ascii="MS PGothic" w:cs="MS PGothic" w:eastAsia="MS PGothic" w:hAnsi="MS PGothic"/>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-940435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705485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59"/>
        </w:trPr>
        <w:tc>
          <w:tcPr>
            <w:tcW w:w="416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CUSIP No. 302301106</w:t>
            </w:r>
          </w:p>
        </w:tc>
        <w:tc>
          <w:tcPr>
            <w:tcW w:w="3120" w:type="dxa"/>
            <w:vAlign w:val="bottom"/>
            <w:tcBorders>
              <w:right w:val="single" w:sz="8" w:color="auto"/>
            </w:tcBorders>
          </w:tcPr>
          <w:p>
            <w:pPr>
              <w:ind w:left="1360"/>
              <w:spacing w:after="0"/>
              <w:rPr>
                <w:sz w:val="20"/>
                <w:szCs w:val="20"/>
                <w:color w:val="auto"/>
              </w:rPr>
            </w:pPr>
            <w:r>
              <w:rPr>
                <w:rFonts w:ascii="Arial" w:cs="Arial" w:eastAsia="Arial" w:hAnsi="Arial"/>
                <w:sz w:val="22"/>
                <w:szCs w:val="22"/>
                <w:b w:val="1"/>
                <w:bCs w:val="1"/>
                <w:color w:val="auto"/>
              </w:rPr>
              <w:t>13G</w:t>
            </w:r>
          </w:p>
        </w:tc>
        <w:tc>
          <w:tcPr>
            <w:tcW w:w="414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2 of 7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-301625</wp:posOffset>
            </wp:positionV>
            <wp:extent cx="1972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23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294005</wp:posOffset>
            </wp:positionV>
            <wp:extent cx="7259320" cy="4900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490093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0" w:hanging="208"/>
        <w:spacing w:after="0"/>
        <w:tabs>
          <w:tab w:leader="none" w:pos="14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b w:val="1"/>
          <w:bCs w:val="1"/>
          <w:color w:val="auto"/>
        </w:rPr>
      </w:pPr>
    </w:p>
    <w:p>
      <w:pPr>
        <w:ind w:left="14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0" w:lineRule="exact"/>
        <w:rPr>
          <w:rFonts w:ascii="Arial" w:cs="Arial" w:eastAsia="Arial" w:hAnsi="Arial"/>
          <w:sz w:val="18"/>
          <w:szCs w:val="18"/>
          <w:b w:val="1"/>
          <w:bCs w:val="1"/>
          <w:color w:val="auto"/>
        </w:rPr>
      </w:pPr>
    </w:p>
    <w:p>
      <w:pPr>
        <w:ind w:left="1400" w:right="7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Huber Capital Management LLC 20-8441410</w:t>
      </w:r>
    </w:p>
    <w:p>
      <w:pPr>
        <w:spacing w:after="0" w:line="251" w:lineRule="exact"/>
        <w:rPr>
          <w:rFonts w:ascii="Arial" w:cs="Arial" w:eastAsia="Arial" w:hAnsi="Arial"/>
          <w:sz w:val="18"/>
          <w:szCs w:val="18"/>
          <w:b w:val="1"/>
          <w:bCs w:val="1"/>
          <w:color w:val="auto"/>
        </w:rPr>
      </w:pPr>
    </w:p>
    <w:p>
      <w:pPr>
        <w:ind w:left="1400" w:hanging="208"/>
        <w:spacing w:after="0"/>
        <w:tabs>
          <w:tab w:leader="none" w:pos="14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tbl>
      <w:tblPr>
        <w:tblLayout w:type="fixed"/>
        <w:tblInd w:w="0" w:type="dxa"/>
        <w:tblCellMar>
          <w:top w:w="0" w:type="dxa"/>
          <w:left w:w="0" w:type="dxa"/>
          <w:bottom w:w="0" w:type="dxa"/>
          <w:right w:w="0" w:type="dxa"/>
        </w:tblCellMar>
      </w:tblPr>
      <w:tr>
        <w:trPr>
          <w:trHeight w:val="193"/>
        </w:trPr>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60" w:type="dxa"/>
            <w:vAlign w:val="bottom"/>
          </w:tcPr>
          <w:p>
            <w:pPr>
              <w:ind w:left="5600"/>
              <w:spacing w:after="0" w:line="193" w:lineRule="exact"/>
              <w:rPr>
                <w:sz w:val="20"/>
                <w:szCs w:val="20"/>
                <w:color w:val="auto"/>
              </w:rPr>
            </w:pPr>
            <w:r>
              <w:rPr>
                <w:rFonts w:ascii="Arial" w:cs="Arial" w:eastAsia="Arial" w:hAnsi="Arial"/>
                <w:sz w:val="18"/>
                <w:szCs w:val="18"/>
                <w:color w:val="auto"/>
              </w:rPr>
              <w:t>(a)</w:t>
            </w:r>
          </w:p>
        </w:tc>
        <w:tc>
          <w:tcPr>
            <w:tcW w:w="2760" w:type="dxa"/>
            <w:vAlign w:val="bottom"/>
          </w:tcPr>
          <w:p>
            <w:pPr>
              <w:jc w:val="right"/>
              <w:ind w:right="24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(b)</w:t>
            </w:r>
          </w:p>
        </w:tc>
        <w:tc>
          <w:tcPr>
            <w:tcW w:w="2760" w:type="dxa"/>
            <w:vAlign w:val="bottom"/>
            <w:tcBorders>
              <w:bottom w:val="single" w:sz="8" w:color="auto"/>
            </w:tcBorders>
          </w:tcPr>
          <w:p>
            <w:pPr>
              <w:jc w:val="right"/>
              <w:ind w:right="23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728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728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3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6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NUMBER OF</w:t>
            </w:r>
          </w:p>
        </w:tc>
        <w:tc>
          <w:tcPr>
            <w:tcW w:w="9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2"/>
              </w:rPr>
              <w:t>5.</w:t>
            </w:r>
          </w:p>
        </w:tc>
        <w:tc>
          <w:tcPr>
            <w:tcW w:w="60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left="170"/>
              <w:spacing w:after="0"/>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6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1,508,093</w:t>
            </w:r>
          </w:p>
        </w:tc>
        <w:tc>
          <w:tcPr>
            <w:tcW w:w="0" w:type="dxa"/>
            <w:vAlign w:val="bottom"/>
          </w:tcPr>
          <w:p>
            <w:pPr>
              <w:spacing w:after="0"/>
              <w:rPr>
                <w:sz w:val="1"/>
                <w:szCs w:val="1"/>
                <w:color w:val="auto"/>
              </w:rPr>
            </w:pPr>
          </w:p>
        </w:tc>
      </w:tr>
      <w:tr>
        <w:trPr>
          <w:trHeight w:val="48"/>
        </w:trPr>
        <w:tc>
          <w:tcPr>
            <w:tcW w:w="16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tcBorders>
              <w:right w:val="single" w:sz="8" w:color="auto"/>
            </w:tcBorders>
            <w:gridSpan w:val="2"/>
            <w:vMerge w:val="continue"/>
          </w:tcPr>
          <w:p>
            <w:pPr>
              <w:spacing w:after="0"/>
              <w:rPr>
                <w:sz w:val="16"/>
                <w:szCs w:val="16"/>
                <w:color w:val="auto"/>
              </w:rPr>
            </w:pPr>
          </w:p>
        </w:tc>
        <w:tc>
          <w:tcPr>
            <w:tcW w:w="980" w:type="dxa"/>
            <w:vAlign w:val="bottom"/>
            <w:tcBorders>
              <w:right w:val="single" w:sz="8" w:color="auto"/>
            </w:tcBorders>
          </w:tcPr>
          <w:p>
            <w:pPr>
              <w:jc w:val="right"/>
              <w:ind w:right="730"/>
              <w:spacing w:after="0" w:line="189" w:lineRule="exact"/>
              <w:rPr>
                <w:sz w:val="20"/>
                <w:szCs w:val="20"/>
                <w:color w:val="auto"/>
              </w:rPr>
            </w:pPr>
            <w:r>
              <w:rPr>
                <w:rFonts w:ascii="Arial" w:cs="Arial" w:eastAsia="Arial" w:hAnsi="Arial"/>
                <w:sz w:val="18"/>
                <w:szCs w:val="18"/>
                <w:b w:val="1"/>
                <w:bCs w:val="1"/>
                <w:color w:val="auto"/>
                <w:w w:val="92"/>
              </w:rPr>
              <w:t>6.</w:t>
            </w:r>
          </w:p>
        </w:tc>
        <w:tc>
          <w:tcPr>
            <w:tcW w:w="6060" w:type="dxa"/>
            <w:vAlign w:val="bottom"/>
          </w:tcPr>
          <w:p>
            <w:pPr>
              <w:ind w:left="20"/>
              <w:spacing w:after="0" w:line="189" w:lineRule="exact"/>
              <w:rPr>
                <w:sz w:val="20"/>
                <w:szCs w:val="20"/>
                <w:color w:val="auto"/>
              </w:rPr>
            </w:pPr>
            <w:r>
              <w:rPr>
                <w:rFonts w:ascii="Arial" w:cs="Arial" w:eastAsia="Arial" w:hAnsi="Arial"/>
                <w:sz w:val="18"/>
                <w:szCs w:val="18"/>
                <w:color w:val="auto"/>
              </w:rPr>
              <w:t>SHARED VOTING POWER</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80" w:type="dxa"/>
            <w:vAlign w:val="bottom"/>
          </w:tcPr>
          <w:p>
            <w:pPr>
              <w:jc w:val="center"/>
              <w:ind w:left="170"/>
              <w:spacing w:after="0" w:line="175" w:lineRule="exact"/>
              <w:rPr>
                <w:sz w:val="20"/>
                <w:szCs w:val="20"/>
                <w:color w:val="auto"/>
              </w:rPr>
            </w:pPr>
            <w:r>
              <w:rPr>
                <w:rFonts w:ascii="Arial" w:cs="Arial" w:eastAsia="Arial" w:hAnsi="Arial"/>
                <w:sz w:val="18"/>
                <w:szCs w:val="18"/>
                <w:color w:val="auto"/>
                <w:w w:val="97"/>
              </w:rPr>
              <w:t>OWNED BY</w:t>
            </w:r>
          </w:p>
        </w:tc>
        <w:tc>
          <w:tcPr>
            <w:tcW w:w="24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6060" w:type="dxa"/>
            <w:vAlign w:val="bottom"/>
          </w:tcPr>
          <w:p>
            <w:pPr>
              <w:spacing w:after="0"/>
              <w:rPr>
                <w:sz w:val="15"/>
                <w:szCs w:val="15"/>
                <w:color w:val="auto"/>
              </w:rPr>
            </w:pPr>
          </w:p>
        </w:tc>
        <w:tc>
          <w:tcPr>
            <w:tcW w:w="2760" w:type="dxa"/>
            <w:vAlign w:val="bottom"/>
            <w:vMerge w:val="restart"/>
          </w:tcPr>
          <w:p>
            <w:pPr>
              <w:jc w:val="right"/>
              <w:spacing w:after="0"/>
              <w:rPr>
                <w:sz w:val="20"/>
                <w:szCs w:val="20"/>
                <w:color w:val="auto"/>
              </w:rPr>
            </w:pPr>
            <w:r>
              <w:rPr>
                <w:rFonts w:ascii="Arial" w:cs="Arial" w:eastAsia="Arial" w:hAnsi="Arial"/>
                <w:sz w:val="18"/>
                <w:szCs w:val="18"/>
                <w:color w:val="auto"/>
              </w:rPr>
              <w:t>264,694</w:t>
            </w: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ind w:left="170"/>
              <w:spacing w:after="0"/>
              <w:rPr>
                <w:sz w:val="20"/>
                <w:szCs w:val="20"/>
                <w:color w:val="auto"/>
              </w:rPr>
            </w:pPr>
            <w:r>
              <w:rPr>
                <w:rFonts w:ascii="Arial" w:cs="Arial" w:eastAsia="Arial" w:hAnsi="Arial"/>
                <w:sz w:val="18"/>
                <w:szCs w:val="18"/>
                <w:color w:val="auto"/>
                <w:w w:val="95"/>
              </w:rPr>
              <w:t>EACH</w:t>
            </w:r>
          </w:p>
        </w:tc>
        <w:tc>
          <w:tcPr>
            <w:tcW w:w="24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80" w:type="dxa"/>
            <w:vAlign w:val="bottom"/>
            <w:vMerge w:val="continue"/>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1380" w:type="dxa"/>
            <w:vAlign w:val="bottom"/>
            <w:vMerge w:val="continue"/>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vMerge w:val="restart"/>
          </w:tcPr>
          <w:p>
            <w:pPr>
              <w:jc w:val="right"/>
              <w:ind w:right="730"/>
              <w:spacing w:after="0"/>
              <w:rPr>
                <w:sz w:val="20"/>
                <w:szCs w:val="20"/>
                <w:color w:val="auto"/>
              </w:rPr>
            </w:pPr>
            <w:r>
              <w:rPr>
                <w:rFonts w:ascii="Arial" w:cs="Arial" w:eastAsia="Arial" w:hAnsi="Arial"/>
                <w:sz w:val="18"/>
                <w:szCs w:val="18"/>
                <w:b w:val="1"/>
                <w:bCs w:val="1"/>
                <w:color w:val="auto"/>
                <w:w w:val="92"/>
              </w:rPr>
              <w:t>7.</w:t>
            </w:r>
          </w:p>
        </w:tc>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left="170"/>
              <w:spacing w:after="0"/>
              <w:rPr>
                <w:sz w:val="20"/>
                <w:szCs w:val="20"/>
                <w:color w:val="auto"/>
              </w:rPr>
            </w:pPr>
            <w:r>
              <w:rPr>
                <w:rFonts w:ascii="Arial" w:cs="Arial" w:eastAsia="Arial" w:hAnsi="Arial"/>
                <w:sz w:val="18"/>
                <w:szCs w:val="18"/>
                <w:color w:val="auto"/>
                <w:w w:val="93"/>
              </w:rPr>
              <w:t>REPORTING</w:t>
            </w:r>
          </w:p>
        </w:tc>
        <w:tc>
          <w:tcPr>
            <w:tcW w:w="2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6060" w:type="dxa"/>
            <w:vAlign w:val="bottom"/>
            <w:vMerge w:val="continue"/>
          </w:tcPr>
          <w:p>
            <w:pPr>
              <w:spacing w:after="0"/>
              <w:rPr>
                <w:sz w:val="18"/>
                <w:szCs w:val="18"/>
                <w:color w:val="auto"/>
              </w:rPr>
            </w:pPr>
          </w:p>
        </w:tc>
        <w:tc>
          <w:tcPr>
            <w:tcW w:w="2760" w:type="dxa"/>
            <w:vAlign w:val="bottom"/>
            <w:vMerge w:val="restart"/>
          </w:tcPr>
          <w:p>
            <w:pPr>
              <w:jc w:val="right"/>
              <w:spacing w:after="0"/>
              <w:rPr>
                <w:sz w:val="20"/>
                <w:szCs w:val="20"/>
                <w:color w:val="auto"/>
              </w:rPr>
            </w:pPr>
            <w:r>
              <w:rPr>
                <w:rFonts w:ascii="Arial" w:cs="Arial" w:eastAsia="Arial" w:hAnsi="Arial"/>
                <w:sz w:val="18"/>
                <w:szCs w:val="18"/>
                <w:color w:val="auto"/>
              </w:rPr>
              <w:t>2,759,281</w:t>
            </w:r>
          </w:p>
        </w:tc>
        <w:tc>
          <w:tcPr>
            <w:tcW w:w="0" w:type="dxa"/>
            <w:vAlign w:val="bottom"/>
          </w:tcPr>
          <w:p>
            <w:pPr>
              <w:spacing w:after="0"/>
              <w:rPr>
                <w:sz w:val="1"/>
                <w:szCs w:val="1"/>
                <w:color w:val="auto"/>
              </w:rPr>
            </w:pPr>
          </w:p>
        </w:tc>
      </w:tr>
      <w:tr>
        <w:trPr>
          <w:trHeight w:val="210"/>
        </w:trPr>
        <w:tc>
          <w:tcPr>
            <w:tcW w:w="1380" w:type="dxa"/>
            <w:vAlign w:val="bottom"/>
          </w:tcPr>
          <w:p>
            <w:pPr>
              <w:jc w:val="center"/>
              <w:ind w:left="170"/>
              <w:spacing w:after="0" w:line="203" w:lineRule="exact"/>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380" w:type="dxa"/>
            <w:vAlign w:val="bottom"/>
          </w:tcPr>
          <w:p>
            <w:pPr>
              <w:jc w:val="center"/>
              <w:ind w:left="170"/>
              <w:spacing w:after="0"/>
              <w:rPr>
                <w:sz w:val="20"/>
                <w:szCs w:val="20"/>
                <w:color w:val="auto"/>
              </w:rPr>
            </w:pPr>
            <w:r>
              <w:rPr>
                <w:rFonts w:ascii="Arial" w:cs="Arial" w:eastAsia="Arial" w:hAnsi="Arial"/>
                <w:sz w:val="18"/>
                <w:szCs w:val="18"/>
                <w:color w:val="auto"/>
              </w:rPr>
              <w:t>WITH</w:t>
            </w:r>
          </w:p>
        </w:tc>
        <w:tc>
          <w:tcPr>
            <w:tcW w:w="24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2"/>
              </w:rPr>
              <w:t>8.</w:t>
            </w:r>
          </w:p>
        </w:tc>
        <w:tc>
          <w:tcPr>
            <w:tcW w:w="60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7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606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728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760" w:type="dxa"/>
            <w:vAlign w:val="bottom"/>
            <w:vMerge w:val="restart"/>
          </w:tcPr>
          <w:p>
            <w:pPr>
              <w:jc w:val="right"/>
              <w:spacing w:after="0"/>
              <w:rPr>
                <w:sz w:val="20"/>
                <w:szCs w:val="20"/>
                <w:color w:val="auto"/>
              </w:rPr>
            </w:pPr>
            <w:r>
              <w:rPr>
                <w:rFonts w:ascii="Arial" w:cs="Arial" w:eastAsia="Arial" w:hAnsi="Arial"/>
                <w:sz w:val="18"/>
                <w:szCs w:val="18"/>
                <w:color w:val="auto"/>
              </w:rPr>
              <w:t>2,759,281</w:t>
            </w:r>
          </w:p>
        </w:tc>
        <w:tc>
          <w:tcPr>
            <w:tcW w:w="0" w:type="dxa"/>
            <w:vAlign w:val="bottom"/>
          </w:tcPr>
          <w:p>
            <w:pPr>
              <w:spacing w:after="0"/>
              <w:rPr>
                <w:sz w:val="1"/>
                <w:szCs w:val="1"/>
                <w:color w:val="auto"/>
              </w:rPr>
            </w:pPr>
          </w:p>
        </w:tc>
      </w:tr>
      <w:tr>
        <w:trPr>
          <w:trHeight w:val="216"/>
        </w:trPr>
        <w:tc>
          <w:tcPr>
            <w:tcW w:w="13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380" w:type="dxa"/>
            <w:vAlign w:val="bottom"/>
            <w:tcBorders>
              <w:bottom w:val="single" w:sz="8" w:color="auto"/>
              <w:right w:val="single" w:sz="8" w:color="auto"/>
            </w:tcBorders>
          </w:tcPr>
          <w:p>
            <w:pPr>
              <w:spacing w:after="0"/>
              <w:rPr>
                <w:sz w:val="2"/>
                <w:szCs w:val="2"/>
                <w:color w:val="auto"/>
              </w:rPr>
            </w:pPr>
          </w:p>
        </w:tc>
        <w:tc>
          <w:tcPr>
            <w:tcW w:w="7280" w:type="dxa"/>
            <w:vAlign w:val="bottom"/>
            <w:tcBorders>
              <w:bottom w:val="single" w:sz="8" w:color="auto"/>
            </w:tcBorders>
            <w:gridSpan w:val="3"/>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7280" w:type="dxa"/>
            <w:vAlign w:val="bottom"/>
            <w:gridSpan w:val="3"/>
          </w:tcPr>
          <w:p>
            <w:pPr>
              <w:ind w:left="20"/>
              <w:spacing w:after="0"/>
              <w:rPr>
                <w:sz w:val="20"/>
                <w:szCs w:val="20"/>
                <w:color w:val="auto"/>
              </w:rPr>
            </w:pPr>
            <w:r>
              <w:rPr>
                <w:rFonts w:ascii="Arial" w:cs="Arial" w:eastAsia="Arial" w:hAnsi="Arial"/>
                <w:sz w:val="18"/>
                <w:szCs w:val="18"/>
                <w:color w:val="auto"/>
                <w:w w:val="97"/>
              </w:rPr>
              <w:t>CHECK BOX IF THE AGGREGATE AMOUNT IN ROW (9) EXCLUDES CERTAIN SHARES*</w:t>
            </w:r>
          </w:p>
        </w:tc>
        <w:tc>
          <w:tcPr>
            <w:tcW w:w="276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138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728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Borders>
              <w:right w:val="single" w:sz="8" w:color="auto"/>
            </w:tcBorders>
          </w:tcPr>
          <w:p>
            <w:pPr>
              <w:spacing w:after="0"/>
              <w:rPr>
                <w:sz w:val="20"/>
                <w:szCs w:val="20"/>
                <w:color w:val="auto"/>
              </w:rPr>
            </w:pPr>
          </w:p>
        </w:tc>
        <w:tc>
          <w:tcPr>
            <w:tcW w:w="7280" w:type="dxa"/>
            <w:vAlign w:val="bottom"/>
            <w:gridSpan w:val="3"/>
          </w:tcPr>
          <w:p>
            <w:pPr>
              <w:ind w:left="20"/>
              <w:spacing w:after="0"/>
              <w:rPr>
                <w:sz w:val="20"/>
                <w:szCs w:val="20"/>
                <w:color w:val="auto"/>
              </w:rPr>
            </w:pPr>
            <w:r>
              <w:rPr>
                <w:rFonts w:ascii="Arial" w:cs="Arial" w:eastAsia="Arial" w:hAnsi="Arial"/>
                <w:sz w:val="18"/>
                <w:szCs w:val="18"/>
                <w:color w:val="auto"/>
              </w:rPr>
              <w:t>5.37% (see response to Item 4)</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80" w:type="dxa"/>
            <w:vAlign w:val="bottom"/>
            <w:tcBorders>
              <w:bottom w:val="single" w:sz="8" w:color="auto"/>
              <w:right w:val="single" w:sz="8" w:color="auto"/>
            </w:tcBorders>
          </w:tcPr>
          <w:p>
            <w:pPr>
              <w:spacing w:after="0"/>
              <w:rPr>
                <w:sz w:val="2"/>
                <w:szCs w:val="2"/>
                <w:color w:val="auto"/>
              </w:rPr>
            </w:pPr>
          </w:p>
        </w:tc>
        <w:tc>
          <w:tcPr>
            <w:tcW w:w="7280" w:type="dxa"/>
            <w:vAlign w:val="bottom"/>
            <w:tcBorders>
              <w:bottom w:val="single" w:sz="8" w:color="auto"/>
            </w:tcBorders>
            <w:gridSpan w:val="3"/>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728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PERSON*(see instructions)</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Borders>
              <w:right w:val="single" w:sz="8" w:color="auto"/>
            </w:tcBorders>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IA</w:t>
            </w:r>
          </w:p>
        </w:tc>
        <w:tc>
          <w:tcPr>
            <w:tcW w:w="9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5"/>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60" w:type="dxa"/>
            <w:vAlign w:val="bottom"/>
          </w:tcPr>
          <w:p>
            <w:pPr>
              <w:ind w:left="1180"/>
              <w:spacing w:after="0"/>
              <w:rPr>
                <w:sz w:val="20"/>
                <w:szCs w:val="20"/>
                <w:color w:val="auto"/>
              </w:rPr>
            </w:pPr>
            <w:r>
              <w:rPr>
                <w:rFonts w:ascii="Arial" w:cs="Arial" w:eastAsia="Arial" w:hAnsi="Arial"/>
                <w:sz w:val="18"/>
                <w:szCs w:val="18"/>
                <w:b w:val="1"/>
                <w:bCs w:val="1"/>
                <w:color w:val="auto"/>
              </w:rPr>
              <w:t>*SEE INSTRUCTIONS BEFORE FILLING OUT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p>
      <w:pPr>
        <w:ind w:left="7420"/>
        <w:spacing w:after="0"/>
        <w:rPr>
          <w:sz w:val="20"/>
          <w:szCs w:val="20"/>
          <w:color w:val="auto"/>
        </w:rPr>
      </w:pPr>
      <w:r>
        <w:rPr>
          <w:rFonts w:ascii="Arial" w:cs="Arial" w:eastAsia="Arial" w:hAnsi="Arial"/>
          <w:sz w:val="18"/>
          <w:szCs w:val="18"/>
          <w:color w:val="auto"/>
        </w:rPr>
        <w:t>Page 3 of 7 Pages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10160" w:type="dxa"/>
            <w:vAlign w:val="bottom"/>
          </w:tcPr>
          <w:p>
            <w:pPr>
              <w:ind w:left="680"/>
              <w:spacing w:after="0"/>
              <w:rPr>
                <w:sz w:val="20"/>
                <w:szCs w:val="20"/>
                <w:color w:val="auto"/>
              </w:rPr>
            </w:pPr>
            <w:r>
              <w:rPr>
                <w:rFonts w:ascii="Arial" w:cs="Arial" w:eastAsia="Arial" w:hAnsi="Arial"/>
                <w:sz w:val="18"/>
                <w:szCs w:val="18"/>
                <w:color w:val="auto"/>
              </w:rPr>
              <w:t>Name of Issuer:</w:t>
            </w:r>
          </w:p>
        </w:tc>
      </w:tr>
      <w:tr>
        <w:trPr>
          <w:trHeight w:val="496"/>
        </w:trPr>
        <w:tc>
          <w:tcPr>
            <w:tcW w:w="1260" w:type="dxa"/>
            <w:vAlign w:val="bottom"/>
          </w:tcPr>
          <w:p>
            <w:pPr>
              <w:spacing w:after="0"/>
              <w:rPr>
                <w:sz w:val="24"/>
                <w:szCs w:val="24"/>
                <w:color w:val="auto"/>
              </w:rPr>
            </w:pPr>
          </w:p>
        </w:tc>
        <w:tc>
          <w:tcPr>
            <w:tcW w:w="10160" w:type="dxa"/>
            <w:vAlign w:val="bottom"/>
          </w:tcPr>
          <w:p>
            <w:pPr>
              <w:ind w:left="540"/>
              <w:spacing w:after="0"/>
              <w:rPr>
                <w:sz w:val="20"/>
                <w:szCs w:val="20"/>
                <w:color w:val="auto"/>
              </w:rPr>
            </w:pPr>
            <w:r>
              <w:rPr>
                <w:rFonts w:ascii="Arial" w:cs="Arial" w:eastAsia="Arial" w:hAnsi="Arial"/>
                <w:sz w:val="22"/>
                <w:szCs w:val="22"/>
                <w:color w:val="auto"/>
              </w:rPr>
              <w:t>EZCORP INC</w:t>
            </w:r>
          </w:p>
        </w:tc>
      </w:tr>
      <w:tr>
        <w:trPr>
          <w:trHeight w:val="449"/>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10160" w:type="dxa"/>
            <w:vAlign w:val="bottom"/>
          </w:tcPr>
          <w:p>
            <w:pPr>
              <w:ind w:left="540"/>
              <w:spacing w:after="0"/>
              <w:rPr>
                <w:sz w:val="20"/>
                <w:szCs w:val="20"/>
                <w:color w:val="auto"/>
              </w:rPr>
            </w:pPr>
            <w:r>
              <w:rPr>
                <w:rFonts w:ascii="Arial" w:cs="Arial" w:eastAsia="Arial" w:hAnsi="Arial"/>
                <w:sz w:val="18"/>
                <w:szCs w:val="18"/>
                <w:color w:val="auto"/>
              </w:rPr>
              <w:t>Address of Issuer's Principal Executive Offices:</w:t>
            </w:r>
          </w:p>
        </w:tc>
      </w:tr>
      <w:tr>
        <w:trPr>
          <w:trHeight w:val="465"/>
        </w:trPr>
        <w:tc>
          <w:tcPr>
            <w:tcW w:w="1260" w:type="dxa"/>
            <w:vAlign w:val="bottom"/>
          </w:tcPr>
          <w:p>
            <w:pPr>
              <w:spacing w:after="0"/>
              <w:rPr>
                <w:sz w:val="24"/>
                <w:szCs w:val="24"/>
                <w:color w:val="auto"/>
              </w:rPr>
            </w:pPr>
          </w:p>
        </w:tc>
        <w:tc>
          <w:tcPr>
            <w:tcW w:w="10160" w:type="dxa"/>
            <w:vAlign w:val="bottom"/>
          </w:tcPr>
          <w:p>
            <w:pPr>
              <w:ind w:left="540"/>
              <w:spacing w:after="0"/>
              <w:rPr>
                <w:sz w:val="20"/>
                <w:szCs w:val="20"/>
                <w:color w:val="auto"/>
              </w:rPr>
            </w:pPr>
            <w:r>
              <w:rPr>
                <w:rFonts w:ascii="Arial" w:cs="Arial" w:eastAsia="Arial" w:hAnsi="Arial"/>
                <w:sz w:val="22"/>
                <w:szCs w:val="22"/>
                <w:color w:val="auto"/>
              </w:rPr>
              <w:t>1901 Capital Parkway</w:t>
            </w:r>
          </w:p>
        </w:tc>
      </w:tr>
      <w:tr>
        <w:trPr>
          <w:trHeight w:val="275"/>
        </w:trPr>
        <w:tc>
          <w:tcPr>
            <w:tcW w:w="1260" w:type="dxa"/>
            <w:vAlign w:val="bottom"/>
          </w:tcPr>
          <w:p>
            <w:pPr>
              <w:spacing w:after="0"/>
              <w:rPr>
                <w:sz w:val="23"/>
                <w:szCs w:val="23"/>
                <w:color w:val="auto"/>
              </w:rPr>
            </w:pPr>
          </w:p>
        </w:tc>
        <w:tc>
          <w:tcPr>
            <w:tcW w:w="10160" w:type="dxa"/>
            <w:vAlign w:val="bottom"/>
          </w:tcPr>
          <w:p>
            <w:pPr>
              <w:ind w:left="540"/>
              <w:spacing w:after="0"/>
              <w:rPr>
                <w:sz w:val="20"/>
                <w:szCs w:val="20"/>
                <w:color w:val="auto"/>
              </w:rPr>
            </w:pPr>
            <w:r>
              <w:rPr>
                <w:rFonts w:ascii="Arial" w:cs="Arial" w:eastAsia="Arial" w:hAnsi="Arial"/>
                <w:sz w:val="22"/>
                <w:szCs w:val="22"/>
                <w:color w:val="auto"/>
              </w:rPr>
              <w:t>Austin, TX 78746</w:t>
            </w:r>
          </w:p>
        </w:tc>
      </w:tr>
      <w:tr>
        <w:trPr>
          <w:trHeight w:val="435"/>
        </w:trPr>
        <w:tc>
          <w:tcPr>
            <w:tcW w:w="1260" w:type="dxa"/>
            <w:vAlign w:val="bottom"/>
          </w:tcPr>
          <w:p>
            <w:pPr>
              <w:spacing w:after="0"/>
              <w:rPr>
                <w:sz w:val="20"/>
                <w:szCs w:val="20"/>
                <w:color w:val="auto"/>
              </w:rPr>
            </w:pPr>
            <w:r>
              <w:rPr>
                <w:rFonts w:ascii="Arial" w:cs="Arial" w:eastAsia="Arial" w:hAnsi="Arial"/>
                <w:sz w:val="18"/>
                <w:szCs w:val="18"/>
                <w:color w:val="auto"/>
              </w:rPr>
              <w:t>Item 2(a).</w:t>
            </w:r>
          </w:p>
        </w:tc>
        <w:tc>
          <w:tcPr>
            <w:tcW w:w="10160" w:type="dxa"/>
            <w:vAlign w:val="bottom"/>
          </w:tcPr>
          <w:p>
            <w:pPr>
              <w:ind w:left="540"/>
              <w:spacing w:after="0"/>
              <w:rPr>
                <w:sz w:val="20"/>
                <w:szCs w:val="20"/>
                <w:color w:val="auto"/>
              </w:rPr>
            </w:pPr>
            <w:r>
              <w:rPr>
                <w:rFonts w:ascii="Arial" w:cs="Arial" w:eastAsia="Arial" w:hAnsi="Arial"/>
                <w:sz w:val="18"/>
                <w:szCs w:val="18"/>
                <w:color w:val="auto"/>
              </w:rPr>
              <w:t>Name of Persons Filing:</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Item 2(b).</w:t>
            </w:r>
          </w:p>
        </w:tc>
        <w:tc>
          <w:tcPr>
            <w:tcW w:w="10160" w:type="dxa"/>
            <w:vAlign w:val="bottom"/>
          </w:tcPr>
          <w:p>
            <w:pPr>
              <w:ind w:left="54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Item 2(c).</w:t>
            </w:r>
          </w:p>
        </w:tc>
        <w:tc>
          <w:tcPr>
            <w:tcW w:w="10160" w:type="dxa"/>
            <w:vAlign w:val="bottom"/>
          </w:tcPr>
          <w:p>
            <w:pPr>
              <w:ind w:left="540"/>
              <w:spacing w:after="0"/>
              <w:rPr>
                <w:sz w:val="20"/>
                <w:szCs w:val="20"/>
                <w:color w:val="auto"/>
              </w:rPr>
            </w:pPr>
            <w:r>
              <w:rPr>
                <w:rFonts w:ascii="Arial" w:cs="Arial" w:eastAsia="Arial" w:hAnsi="Arial"/>
                <w:sz w:val="18"/>
                <w:szCs w:val="18"/>
                <w:color w:val="auto"/>
              </w:rPr>
              <w:t>Citizenship:</w:t>
            </w:r>
          </w:p>
        </w:tc>
      </w:tr>
      <w:tr>
        <w:trPr>
          <w:trHeight w:val="445"/>
        </w:trPr>
        <w:tc>
          <w:tcPr>
            <w:tcW w:w="1260" w:type="dxa"/>
            <w:vAlign w:val="bottom"/>
          </w:tcPr>
          <w:p>
            <w:pPr>
              <w:spacing w:after="0"/>
              <w:rPr>
                <w:sz w:val="24"/>
                <w:szCs w:val="24"/>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Huber Capital Management LLC</w:t>
            </w:r>
          </w:p>
        </w:tc>
      </w:tr>
      <w:tr>
        <w:trPr>
          <w:trHeight w:val="216"/>
        </w:trPr>
        <w:tc>
          <w:tcPr>
            <w:tcW w:w="126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2321 Rosecrans Ave., Suite 3245</w:t>
            </w:r>
          </w:p>
        </w:tc>
      </w:tr>
      <w:tr>
        <w:trPr>
          <w:trHeight w:val="216"/>
        </w:trPr>
        <w:tc>
          <w:tcPr>
            <w:tcW w:w="1260" w:type="dxa"/>
            <w:vAlign w:val="bottom"/>
          </w:tcPr>
          <w:p>
            <w:pPr>
              <w:spacing w:after="0"/>
              <w:rPr>
                <w:sz w:val="18"/>
                <w:szCs w:val="18"/>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El Segundo, CA 90245</w:t>
            </w:r>
          </w:p>
        </w:tc>
      </w:tr>
      <w:tr>
        <w:trPr>
          <w:trHeight w:val="230"/>
        </w:trPr>
        <w:tc>
          <w:tcPr>
            <w:tcW w:w="1260" w:type="dxa"/>
            <w:vAlign w:val="bottom"/>
          </w:tcPr>
          <w:p>
            <w:pPr>
              <w:spacing w:after="0"/>
              <w:rPr>
                <w:sz w:val="20"/>
                <w:szCs w:val="20"/>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(Delaware)</w:t>
            </w:r>
          </w:p>
        </w:tc>
      </w:tr>
      <w:tr>
        <w:trPr>
          <w:trHeight w:val="459"/>
        </w:trPr>
        <w:tc>
          <w:tcPr>
            <w:tcW w:w="1260" w:type="dxa"/>
            <w:vAlign w:val="bottom"/>
          </w:tcPr>
          <w:p>
            <w:pPr>
              <w:spacing w:after="0"/>
              <w:rPr>
                <w:sz w:val="20"/>
                <w:szCs w:val="20"/>
                <w:color w:val="auto"/>
              </w:rPr>
            </w:pPr>
            <w:r>
              <w:rPr>
                <w:rFonts w:ascii="Arial" w:cs="Arial" w:eastAsia="Arial" w:hAnsi="Arial"/>
                <w:sz w:val="18"/>
                <w:szCs w:val="18"/>
                <w:color w:val="auto"/>
              </w:rPr>
              <w:t>Item 2(d).</w:t>
            </w:r>
          </w:p>
        </w:tc>
        <w:tc>
          <w:tcPr>
            <w:tcW w:w="10160" w:type="dxa"/>
            <w:vAlign w:val="bottom"/>
          </w:tcPr>
          <w:p>
            <w:pPr>
              <w:ind w:left="540"/>
              <w:spacing w:after="0"/>
              <w:rPr>
                <w:sz w:val="20"/>
                <w:szCs w:val="20"/>
                <w:color w:val="auto"/>
              </w:rPr>
            </w:pPr>
            <w:r>
              <w:rPr>
                <w:rFonts w:ascii="Arial" w:cs="Arial" w:eastAsia="Arial" w:hAnsi="Arial"/>
                <w:sz w:val="18"/>
                <w:szCs w:val="18"/>
                <w:color w:val="auto"/>
              </w:rPr>
              <w:t>Title of Class of Securities:</w:t>
            </w:r>
          </w:p>
        </w:tc>
      </w:tr>
      <w:tr>
        <w:trPr>
          <w:trHeight w:val="459"/>
        </w:trPr>
        <w:tc>
          <w:tcPr>
            <w:tcW w:w="1260" w:type="dxa"/>
            <w:vAlign w:val="bottom"/>
          </w:tcPr>
          <w:p>
            <w:pPr>
              <w:spacing w:after="0"/>
              <w:rPr>
                <w:sz w:val="24"/>
                <w:szCs w:val="24"/>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Common Stock</w:t>
            </w:r>
          </w:p>
        </w:tc>
      </w:tr>
      <w:tr>
        <w:trPr>
          <w:trHeight w:val="459"/>
        </w:trPr>
        <w:tc>
          <w:tcPr>
            <w:tcW w:w="1260" w:type="dxa"/>
            <w:vAlign w:val="bottom"/>
          </w:tcPr>
          <w:p>
            <w:pPr>
              <w:spacing w:after="0"/>
              <w:rPr>
                <w:sz w:val="20"/>
                <w:szCs w:val="20"/>
                <w:color w:val="auto"/>
              </w:rPr>
            </w:pPr>
            <w:r>
              <w:rPr>
                <w:rFonts w:ascii="Arial" w:cs="Arial" w:eastAsia="Arial" w:hAnsi="Arial"/>
                <w:sz w:val="18"/>
                <w:szCs w:val="18"/>
                <w:color w:val="auto"/>
              </w:rPr>
              <w:t>Item 2(e).</w:t>
            </w:r>
          </w:p>
        </w:tc>
        <w:tc>
          <w:tcPr>
            <w:tcW w:w="10160" w:type="dxa"/>
            <w:vAlign w:val="bottom"/>
          </w:tcPr>
          <w:p>
            <w:pPr>
              <w:ind w:left="540"/>
              <w:spacing w:after="0"/>
              <w:rPr>
                <w:sz w:val="20"/>
                <w:szCs w:val="20"/>
                <w:color w:val="auto"/>
              </w:rPr>
            </w:pPr>
            <w:r>
              <w:rPr>
                <w:rFonts w:ascii="Arial" w:cs="Arial" w:eastAsia="Arial" w:hAnsi="Arial"/>
                <w:sz w:val="18"/>
                <w:szCs w:val="18"/>
                <w:color w:val="auto"/>
              </w:rPr>
              <w:t>CUSIP Number:</w:t>
            </w:r>
          </w:p>
        </w:tc>
      </w:tr>
      <w:tr>
        <w:trPr>
          <w:trHeight w:val="459"/>
        </w:trPr>
        <w:tc>
          <w:tcPr>
            <w:tcW w:w="1260" w:type="dxa"/>
            <w:vAlign w:val="bottom"/>
          </w:tcPr>
          <w:p>
            <w:pPr>
              <w:spacing w:after="0"/>
              <w:rPr>
                <w:sz w:val="24"/>
                <w:szCs w:val="24"/>
                <w:color w:val="auto"/>
              </w:rPr>
            </w:pPr>
          </w:p>
        </w:tc>
        <w:tc>
          <w:tcPr>
            <w:tcW w:w="10160" w:type="dxa"/>
            <w:vAlign w:val="bottom"/>
          </w:tcPr>
          <w:p>
            <w:pPr>
              <w:ind w:left="540"/>
              <w:spacing w:after="0"/>
              <w:rPr>
                <w:sz w:val="20"/>
                <w:szCs w:val="20"/>
                <w:color w:val="auto"/>
              </w:rPr>
            </w:pPr>
            <w:r>
              <w:rPr>
                <w:rFonts w:ascii="Arial" w:cs="Arial" w:eastAsia="Arial" w:hAnsi="Arial"/>
                <w:sz w:val="18"/>
                <w:szCs w:val="18"/>
                <w:color w:val="auto"/>
              </w:rPr>
              <w:t>302301106</w:t>
            </w:r>
          </w:p>
        </w:tc>
      </w:tr>
      <w:tr>
        <w:trPr>
          <w:trHeight w:val="902"/>
        </w:trPr>
        <w:tc>
          <w:tcPr>
            <w:tcW w:w="126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 w:name="page4"/>
    <w:bookmarkEnd w:id="3"/>
    <w:p>
      <w:pPr>
        <w:ind w:left="7420"/>
        <w:spacing w:after="0"/>
        <w:rPr>
          <w:sz w:val="20"/>
          <w:szCs w:val="20"/>
          <w:color w:val="auto"/>
        </w:rPr>
      </w:pPr>
      <w:r>
        <w:rPr>
          <w:rFonts w:ascii="Arial" w:cs="Arial" w:eastAsia="Arial" w:hAnsi="Arial"/>
          <w:sz w:val="18"/>
          <w:szCs w:val="18"/>
          <w:color w:val="auto"/>
        </w:rPr>
        <w:t>Page 4 of 7 Pages</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47" w:lineRule="exact"/>
        <w:rPr>
          <w:sz w:val="20"/>
          <w:szCs w:val="20"/>
          <w:color w:val="auto"/>
        </w:rPr>
      </w:pPr>
    </w:p>
    <w:p>
      <w:pPr>
        <w:ind w:left="1220" w:hanging="469"/>
        <w:spacing w:after="0" w:line="207" w:lineRule="exact"/>
        <w:tabs>
          <w:tab w:leader="none" w:pos="12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 (15 U.S.C. 78o).</w:t>
      </w:r>
    </w:p>
    <w:p>
      <w:pPr>
        <w:spacing w:after="0" w:line="76" w:lineRule="exact"/>
        <w:rPr>
          <w:rFonts w:ascii="Arial" w:cs="Arial" w:eastAsia="Arial" w:hAnsi="Arial"/>
          <w:sz w:val="18"/>
          <w:szCs w:val="18"/>
          <w:color w:val="auto"/>
        </w:rPr>
      </w:pPr>
    </w:p>
    <w:p>
      <w:pPr>
        <w:ind w:left="1220" w:hanging="469"/>
        <w:spacing w:after="0" w:line="207" w:lineRule="exact"/>
        <w:tabs>
          <w:tab w:leader="none" w:pos="12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49" w:lineRule="exact"/>
        <w:rPr>
          <w:rFonts w:ascii="Arial" w:cs="Arial" w:eastAsia="Arial" w:hAnsi="Arial"/>
          <w:sz w:val="18"/>
          <w:szCs w:val="18"/>
          <w:color w:val="auto"/>
        </w:rPr>
      </w:pPr>
    </w:p>
    <w:p>
      <w:pPr>
        <w:ind w:left="1220" w:hanging="469"/>
        <w:spacing w:after="0" w:line="207" w:lineRule="exact"/>
        <w:tabs>
          <w:tab w:leader="none" w:pos="12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 (15 U.S.C. 78c).</w:t>
      </w:r>
    </w:p>
    <w:p>
      <w:pPr>
        <w:spacing w:after="0" w:line="49" w:lineRule="exact"/>
        <w:rPr>
          <w:rFonts w:ascii="Arial" w:cs="Arial" w:eastAsia="Arial" w:hAnsi="Arial"/>
          <w:sz w:val="18"/>
          <w:szCs w:val="18"/>
          <w:color w:val="auto"/>
        </w:rPr>
      </w:pPr>
    </w:p>
    <w:p>
      <w:pPr>
        <w:ind w:left="1220" w:hanging="469"/>
        <w:spacing w:after="0" w:line="207" w:lineRule="exact"/>
        <w:tabs>
          <w:tab w:leader="none" w:pos="12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55" w:lineRule="exact"/>
        <w:rPr>
          <w:rFonts w:ascii="Arial" w:cs="Arial" w:eastAsia="Arial" w:hAnsi="Arial"/>
          <w:sz w:val="18"/>
          <w:szCs w:val="18"/>
          <w:color w:val="auto"/>
        </w:rPr>
      </w:pPr>
    </w:p>
    <w:p>
      <w:pPr>
        <w:ind w:left="1200" w:hanging="463"/>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3" w:lineRule="exact"/>
        <w:rPr>
          <w:rFonts w:ascii="Arial" w:cs="Arial" w:eastAsia="Arial" w:hAnsi="Arial"/>
          <w:sz w:val="18"/>
          <w:szCs w:val="18"/>
          <w:color w:val="auto"/>
        </w:rPr>
      </w:pPr>
    </w:p>
    <w:p>
      <w:pPr>
        <w:ind w:left="1200" w:hanging="449"/>
        <w:spacing w:after="0" w:line="207" w:lineRule="exact"/>
        <w:tabs>
          <w:tab w:leader="none" w:pos="120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69" w:lineRule="exact"/>
        <w:rPr>
          <w:rFonts w:ascii="Arial" w:cs="Arial" w:eastAsia="Arial" w:hAnsi="Arial"/>
          <w:sz w:val="18"/>
          <w:szCs w:val="18"/>
          <w:color w:val="auto"/>
        </w:rPr>
      </w:pPr>
    </w:p>
    <w:p>
      <w:pPr>
        <w:ind w:left="1220" w:hanging="469"/>
        <w:spacing w:after="0" w:line="207" w:lineRule="exact"/>
        <w:tabs>
          <w:tab w:leader="none" w:pos="12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49" w:lineRule="exact"/>
        <w:rPr>
          <w:rFonts w:ascii="Arial" w:cs="Arial" w:eastAsia="Arial" w:hAnsi="Arial"/>
          <w:sz w:val="18"/>
          <w:szCs w:val="18"/>
          <w:color w:val="auto"/>
        </w:rPr>
      </w:pPr>
    </w:p>
    <w:p>
      <w:pPr>
        <w:ind w:left="1220" w:hanging="469"/>
        <w:spacing w:after="0" w:line="207" w:lineRule="exact"/>
        <w:tabs>
          <w:tab w:leader="none" w:pos="12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49" w:lineRule="exact"/>
        <w:rPr>
          <w:rFonts w:ascii="Arial" w:cs="Arial" w:eastAsia="Arial" w:hAnsi="Arial"/>
          <w:sz w:val="18"/>
          <w:szCs w:val="18"/>
          <w:color w:val="auto"/>
        </w:rPr>
      </w:pPr>
    </w:p>
    <w:p>
      <w:pPr>
        <w:ind w:left="1640" w:hanging="889"/>
        <w:spacing w:after="0" w:line="246" w:lineRule="exact"/>
        <w:tabs>
          <w:tab w:leader="none" w:pos="1194"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 w:lineRule="exact"/>
        <w:rPr>
          <w:rFonts w:ascii="Arial" w:cs="Arial" w:eastAsia="Arial" w:hAnsi="Arial"/>
          <w:sz w:val="18"/>
          <w:szCs w:val="18"/>
          <w:color w:val="auto"/>
        </w:rPr>
      </w:pPr>
    </w:p>
    <w:p>
      <w:pPr>
        <w:ind w:left="1200" w:hanging="449"/>
        <w:spacing w:after="0" w:line="207" w:lineRule="exact"/>
        <w:tabs>
          <w:tab w:leader="none" w:pos="12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73" w:lineRule="exact"/>
        <w:rPr>
          <w:sz w:val="20"/>
          <w:szCs w:val="20"/>
          <w:color w:val="auto"/>
        </w:rPr>
      </w:pPr>
    </w:p>
    <w:p>
      <w:pPr>
        <w:ind w:left="980"/>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753745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4" w:name="page5"/>
    <w:bookmarkEnd w:id="4"/>
    <w:p>
      <w:pPr>
        <w:ind w:left="7420"/>
        <w:spacing w:after="0"/>
        <w:rPr>
          <w:sz w:val="20"/>
          <w:szCs w:val="20"/>
          <w:color w:val="auto"/>
        </w:rPr>
      </w:pPr>
      <w:r>
        <w:rPr>
          <w:rFonts w:ascii="Arial" w:cs="Arial" w:eastAsia="Arial" w:hAnsi="Arial"/>
          <w:sz w:val="18"/>
          <w:szCs w:val="18"/>
          <w:color w:val="auto"/>
        </w:rPr>
        <w:t>Page 5 of 7 Pages</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If the percent of class owned, as of December 31 of the year covered by the statement, or as of the last day of any month described in Rule 13d-1 (b) (2), if applicable, exceeds five percent, provide the following information as of that date and identify those shares which there is a right to acquire.</w:t>
      </w:r>
    </w:p>
    <w:p>
      <w:pPr>
        <w:spacing w:after="0" w:line="235" w:lineRule="exact"/>
        <w:rPr>
          <w:sz w:val="20"/>
          <w:szCs w:val="20"/>
          <w:color w:val="auto"/>
        </w:rPr>
      </w:pPr>
    </w:p>
    <w:p>
      <w:pPr>
        <w:ind w:left="1220" w:hanging="469"/>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2,759,281</w:t>
      </w:r>
    </w:p>
    <w:p>
      <w:pPr>
        <w:spacing w:after="0" w:line="49" w:lineRule="exact"/>
        <w:rPr>
          <w:rFonts w:ascii="Arial" w:cs="Arial" w:eastAsia="Arial" w:hAnsi="Arial"/>
          <w:sz w:val="18"/>
          <w:szCs w:val="18"/>
          <w:color w:val="auto"/>
        </w:rPr>
      </w:pPr>
    </w:p>
    <w:p>
      <w:pPr>
        <w:ind w:left="1220" w:hanging="456"/>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5.37%</w:t>
      </w:r>
    </w:p>
    <w:p>
      <w:pPr>
        <w:spacing w:after="0" w:line="50" w:lineRule="exact"/>
        <w:rPr>
          <w:sz w:val="20"/>
          <w:szCs w:val="20"/>
          <w:color w:val="auto"/>
        </w:rPr>
      </w:pPr>
    </w:p>
    <w:p>
      <w:pPr>
        <w:ind w:left="1220" w:hanging="469"/>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49" w:lineRule="exact"/>
        <w:rPr>
          <w:rFonts w:ascii="Arial" w:cs="Arial" w:eastAsia="Arial" w:hAnsi="Arial"/>
          <w:sz w:val="18"/>
          <w:szCs w:val="18"/>
          <w:color w:val="auto"/>
        </w:rPr>
      </w:pPr>
    </w:p>
    <w:p>
      <w:pPr>
        <w:ind w:left="1660" w:hanging="459"/>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1,508,093</w:t>
      </w:r>
    </w:p>
    <w:p>
      <w:pPr>
        <w:spacing w:after="0" w:line="49" w:lineRule="exact"/>
        <w:rPr>
          <w:rFonts w:ascii="Arial" w:cs="Arial" w:eastAsia="Arial" w:hAnsi="Arial"/>
          <w:sz w:val="18"/>
          <w:szCs w:val="18"/>
          <w:color w:val="auto"/>
        </w:rPr>
      </w:pPr>
    </w:p>
    <w:p>
      <w:pPr>
        <w:ind w:left="1660" w:hanging="459"/>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264,694</w:t>
      </w:r>
    </w:p>
    <w:p>
      <w:pPr>
        <w:spacing w:after="0" w:line="49" w:lineRule="exact"/>
        <w:rPr>
          <w:rFonts w:ascii="Arial" w:cs="Arial" w:eastAsia="Arial" w:hAnsi="Arial"/>
          <w:sz w:val="18"/>
          <w:szCs w:val="18"/>
          <w:color w:val="auto"/>
        </w:rPr>
      </w:pPr>
    </w:p>
    <w:p>
      <w:pPr>
        <w:ind w:left="1660" w:hanging="459"/>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2,759,281</w:t>
      </w:r>
    </w:p>
    <w:p>
      <w:pPr>
        <w:spacing w:after="0" w:line="49" w:lineRule="exact"/>
        <w:rPr>
          <w:rFonts w:ascii="Arial" w:cs="Arial" w:eastAsia="Arial" w:hAnsi="Arial"/>
          <w:sz w:val="18"/>
          <w:szCs w:val="18"/>
          <w:color w:val="auto"/>
        </w:rPr>
      </w:pPr>
    </w:p>
    <w:p>
      <w:pPr>
        <w:ind w:left="1660" w:hanging="459"/>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741680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5" w:name="page6"/>
    <w:bookmarkEnd w:id="5"/>
    <w:p>
      <w:pPr>
        <w:ind w:left="7420"/>
        <w:spacing w:after="0"/>
        <w:rPr>
          <w:sz w:val="20"/>
          <w:szCs w:val="20"/>
          <w:color w:val="auto"/>
        </w:rPr>
      </w:pPr>
      <w:r>
        <w:rPr>
          <w:rFonts w:ascii="Arial" w:cs="Arial" w:eastAsia="Arial" w:hAnsi="Arial"/>
          <w:sz w:val="18"/>
          <w:szCs w:val="18"/>
          <w:color w:val="auto"/>
        </w:rPr>
        <w:t>Page 6 of 7 Pages</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w:t>
      </w:r>
    </w:p>
    <w:p>
      <w:pPr>
        <w:spacing w:after="0" w:line="41" w:lineRule="exact"/>
        <w:rPr>
          <w:sz w:val="20"/>
          <w:szCs w:val="20"/>
          <w:color w:val="auto"/>
        </w:rPr>
      </w:pPr>
    </w:p>
    <w:p>
      <w:pPr>
        <w:ind w:left="760"/>
        <w:spacing w:after="0" w:line="207" w:lineRule="exact"/>
        <w:tabs>
          <w:tab w:leader="none" w:pos="5540" w:val="left"/>
        </w:tabs>
        <w:rPr>
          <w:sz w:val="20"/>
          <w:szCs w:val="20"/>
          <w:color w:val="auto"/>
        </w:rPr>
      </w:pPr>
      <w:r>
        <w:rPr>
          <w:rFonts w:ascii="Arial" w:cs="Arial" w:eastAsia="Arial" w:hAnsi="Arial"/>
          <w:sz w:val="18"/>
          <w:szCs w:val="18"/>
          <w:color w:val="auto"/>
        </w:rPr>
        <w:t>five percent of the class of securities, check the following</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w:t>
      </w:r>
    </w:p>
    <w:p>
      <w:pPr>
        <w:spacing w:after="0" w:line="2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45" w:lineRule="exact"/>
        <w:rPr>
          <w:sz w:val="20"/>
          <w:szCs w:val="20"/>
          <w:color w:val="auto"/>
        </w:rPr>
      </w:pPr>
    </w:p>
    <w:p>
      <w:pPr>
        <w:jc w:val="both"/>
        <w:ind w:left="980"/>
        <w:spacing w:after="0" w:line="249" w:lineRule="auto"/>
        <w:rPr>
          <w:sz w:val="20"/>
          <w:szCs w:val="20"/>
          <w:color w:val="auto"/>
        </w:rPr>
      </w:pPr>
      <w:r>
        <w:rPr>
          <w:rFonts w:ascii="Arial" w:cs="Arial" w:eastAsia="Arial" w:hAnsi="Arial"/>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252" w:lineRule="exact"/>
        <w:rPr>
          <w:sz w:val="20"/>
          <w:szCs w:val="20"/>
          <w:color w:val="auto"/>
        </w:rPr>
      </w:pPr>
    </w:p>
    <w:p>
      <w:pPr>
        <w:jc w:val="both"/>
        <w:ind w:left="760" w:right="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6" w:name="page7"/>
    <w:bookmarkEnd w:id="6"/>
    <w:p>
      <w:pPr>
        <w:ind w:left="7420"/>
        <w:spacing w:after="0"/>
        <w:rPr>
          <w:sz w:val="20"/>
          <w:szCs w:val="20"/>
          <w:color w:val="auto"/>
        </w:rPr>
      </w:pPr>
      <w:r>
        <w:rPr>
          <w:rFonts w:ascii="Arial" w:cs="Arial" w:eastAsia="Arial" w:hAnsi="Arial"/>
          <w:sz w:val="18"/>
          <w:szCs w:val="18"/>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this 10th day of February, 2014</w:t>
      </w:r>
    </w:p>
    <w:p>
      <w:pPr>
        <w:spacing w:after="0" w:line="200" w:lineRule="exact"/>
        <w:rPr>
          <w:sz w:val="20"/>
          <w:szCs w:val="20"/>
          <w:color w:val="auto"/>
        </w:rPr>
      </w:pPr>
    </w:p>
    <w:p>
      <w:pPr>
        <w:spacing w:after="0" w:line="268" w:lineRule="exact"/>
        <w:rPr>
          <w:sz w:val="20"/>
          <w:szCs w:val="20"/>
          <w:color w:val="auto"/>
        </w:rPr>
      </w:pPr>
    </w:p>
    <w:p>
      <w:pPr>
        <w:ind w:left="5460"/>
        <w:spacing w:after="0"/>
        <w:rPr>
          <w:sz w:val="20"/>
          <w:szCs w:val="20"/>
          <w:color w:val="auto"/>
        </w:rPr>
      </w:pPr>
      <w:r>
        <w:rPr>
          <w:rFonts w:ascii="Arial" w:cs="Arial" w:eastAsia="Arial" w:hAnsi="Arial"/>
          <w:sz w:val="18"/>
          <w:szCs w:val="18"/>
          <w:i w:val="1"/>
          <w:iCs w:val="1"/>
          <w:color w:val="auto"/>
        </w:rPr>
        <w:t>Huber Capital Management LLC</w:t>
      </w:r>
    </w:p>
    <w:p>
      <w:pPr>
        <w:spacing w:after="0" w:line="63" w:lineRule="exact"/>
        <w:rPr>
          <w:sz w:val="20"/>
          <w:szCs w:val="20"/>
          <w:color w:val="auto"/>
        </w:rPr>
      </w:pPr>
    </w:p>
    <w:p>
      <w:pPr>
        <w:ind w:left="524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Gary Thomas</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Gary Thomas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and Director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00"/>
      </w:cols>
      <w:pgMar w:left="240" w:top="70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lvl w:ilvl="1">
      <w:lvlJc w:val="left"/>
      <w:lvlText w:val="(%2)"/>
      <w:numFmt w:val="lowerLetter"/>
      <w:start w:val="1"/>
    </w:lvl>
  </w:abstractNum>
  <w:abstractNum w:abstractNumId="4">
    <w:nsid w:val="507ED7AB"/>
    <w:multiLevelType w:val="hybridMultilevel"/>
    <w:lvl w:ilvl="0">
      <w:lvlJc w:val="left"/>
      <w:lvlText w:val="(%1)"/>
      <w:numFmt w:val="lowerLetter"/>
      <w:start w:val="5"/>
    </w:lvl>
    <w:lvl w:ilvl="1">
      <w:lvlJc w:val="left"/>
      <w:lvlText w:val="(%2)"/>
      <w:numFmt w:val="lowerLetter"/>
      <w:start w:val="7"/>
    </w:lvl>
  </w:abstractNum>
  <w:abstractNum w:abstractNumId="5">
    <w:nsid w:val="2EB141F2"/>
    <w:multiLevelType w:val="hybridMultilevel"/>
    <w:lvl w:ilvl="0">
      <w:lvlJc w:val="left"/>
      <w:lvlText w:val="(%1)"/>
      <w:numFmt w:val="lowerLetter"/>
      <w:start w:val="1"/>
    </w:lvl>
    <w:lvl w:ilvl="1">
      <w:lvlJc w:val="left"/>
      <w:lvlText w:val="(%2)"/>
      <w:numFmt w:val="lowerLetter"/>
      <w:start w:val="2"/>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2020-01-25T22:15:02Z</dcterms:created>
  <dcterms:modified xsi:type="dcterms:W3CDTF">2020-01-25T22:15:02Z</dcterms:modified>
</cp:coreProperties>
</file>