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Cumins Peter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Restricted Stock Award is issued with 7,250 shares vesting on September 30, 2017 and 7,250 shares vesting on September 30,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27,500 shares of unvested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Thomas H. Welch, Jr.,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239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743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574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2020-01-19T10:28:49Z</dcterms:created>
  <dcterms:modified xsi:type="dcterms:W3CDTF">2020-01-19T10:28:49Z</dcterms:modified>
</cp:coreProperties>
</file>