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ROTUNDA JOSEPH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1901 CAPITAL PARKWAY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723,161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EZCORP, Inc. Shares held in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Plan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Laura Jones Attorney-in-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9741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2020-01-28T02:38:50Z</dcterms:created>
  <dcterms:modified xsi:type="dcterms:W3CDTF">2020-01-28T02:38:50Z</dcterms:modified>
</cp:coreProperties>
</file>