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19,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 Termination of a Material Definitive Agreement.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20, 2014, EZCORP, Inc. (the “Company”) notified Madison Park, LLC (“Madison Park”) that it is exercising its right to terminate the advisory services agreement (the “Agreement”) between Madison Park and the Company effective June 19, 2014. Madison Park is a business and financial advisory firm wholly owned by Phillip E. Cohen, the beneficial owner of all of the Company’s outstanding Class B Voting Common Stock. Under the Agreement, Madison Park provided certain advisory services related to the Company’s business and long-term strategic plan. No material early termination penalties were incurred by the Company in connection with the termination of the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16, 2014, the Board of Directors of the Company (the “Board”) elected Mr. Bill Love as the independent, non-executive Chairman of the Board. Mr. Love has served as an independent director of EZCORP since October 2008 and has served as Lead Director since September 2013. He also serves as chair of the Board’s Audit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21, 2014.</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Mark Kuchenrither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May 21,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158115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NAMES WILLIAM C. LOVE NON-EXECUTIVE CHAIRMAN;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 TERMINATE ADVISORY SERVICES ARRANGEMENT WITH MADISON PARK</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AUSTIN, Texas </w:t>
      </w:r>
      <w:r>
        <w:rPr>
          <w:rFonts w:ascii="Arial" w:cs="Arial" w:eastAsia="Arial" w:hAnsi="Arial"/>
          <w:sz w:val="17"/>
          <w:szCs w:val="17"/>
          <w:color w:val="auto"/>
        </w:rPr>
        <w:t>(May 21, 2014)</w:t>
      </w:r>
      <w:r>
        <w:rPr>
          <w:rFonts w:ascii="Arial" w:cs="Arial" w:eastAsia="Arial" w:hAnsi="Arial"/>
          <w:sz w:val="17"/>
          <w:szCs w:val="17"/>
          <w:b w:val="1"/>
          <w:bCs w:val="1"/>
          <w:color w:val="auto"/>
        </w:rPr>
        <w:t xml:space="preserve"> - </w:t>
      </w:r>
      <w:r>
        <w:rPr>
          <w:rFonts w:ascii="Arial" w:cs="Arial" w:eastAsia="Arial" w:hAnsi="Arial"/>
          <w:sz w:val="17"/>
          <w:szCs w:val="17"/>
          <w:color w:val="auto"/>
        </w:rPr>
        <w:t>EZCORP, Inc. (NASDAQ: EZPW), a leading provider of easy cash solutions for consumers, today announced that its</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has elected William C. Love to the position of non-executive Chairman of the Board effective May 19, 2014. The company also announced that it has notified Madison Park, LLC that its current Advisory Services Agreement will terminate effective June 19, 2014.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Selects Non-Executive Chairman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a thorough review and analysis of board structure and other corporate governance matters by its Governance Committee, the Board of Directors determined that an independent, non-executive Chairman of the Board was the best choice for the company at this stage of its growth and elected Mr. Love to the position. The board also decided to make the Governance Committee, consisting of independent directors, a permanent board committee. The company now has three permanent independent committees including Compensation and Audit.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Love has served as an independent director of EZCORP since October 2008 and has been serving as Lead Director since September 2013. He also serves as chair of the board’s Audit Committee.</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look forward to working with Bill as I hand off the responsibilities of the Chairman’s role,” said Sterling Brinkley, EZCORP’s outgoing Executive Chairman. “Bill has provided EZCORP with valuable advice and counsel, thoughtful strategic guidance and an unwavering commitment to compliance, integrity and transparency. I have every confidence that he will continue serve the company and its shareholders well in his new role.”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Paul Rothamel, EZCORP’s President and Chief Executive Officer, added, “I’d like to thank the independent directors for their careful and thoughtful work, and I want to personally congratulate Bill Love on his election as our first non-executive Chairman of the Board. I look forward to working with Bill and the rest of the board and the senior management team to continue to deliver superior service to our customers and continue to pursue superior long-term value for our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Park Agreement to Terminate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announced that it will terminate its advisory services arrangement with Madison Park, LLC. Madison Park, a business and financial advisory firm wholly owned by Phillip E. Cohen, the beneficial owner of all of the company’s outstanding Class B Voting Common Stock, was engaged to provide advisory services related to EZCORP’s business and long term strategic plan through September 2014. The company yesterday delivered a 30-day termination notice to Madison Park, as permitted by the terms of the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reaching the decision to terminate the advisory services arrangement with Madison Park, both management and the Board considered the valuable advice and counsel Madison Park has provided, but concluded that, in light of the company’s current strategic plan as well as its existing capabilities, the Madison Park services are no longer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ectPr>
          <w:pgSz w:w="11900" w:h="16838" w:orient="portrait"/>
          <w:cols w:equalWidth="0" w:num="1">
            <w:col w:w="11420"/>
          </w:cols>
          <w:pgMar w:left="240" w:top="65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For the latest information on EZCORP, please visit our website at: http://investors.ezcorp.com/.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announcement may contain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Trinske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2020-01-27T13:36:37Z</dcterms:created>
  <dcterms:modified xsi:type="dcterms:W3CDTF">2020-01-27T13:36:37Z</dcterms:modified>
</cp:coreProperties>
</file>