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VANROEKEL LISA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HR Officer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36,988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36,988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92,654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2021.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056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2021-10-14T09:38:29Z</dcterms:created>
  <dcterms:modified xsi:type="dcterms:W3CDTF">2021-10-14T09:38:29Z</dcterms:modified>
</cp:coreProperties>
</file>