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Croney Michael James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EZPW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2500 BEE CAVE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BLDG. 1, SUITE 200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11,039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11.21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units will vest in whole or in part on September 30, 2027, with 80% being subject to the attainment of specified performance goals in addition to continued employment, and the remaining 20% being subject to continued employment only.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Closing market value on September 30, 2024. However, no consideration was paid for the award other than services rendered and to be rendered by the Reporting Person.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Carrie Putnam,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80116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2025-02-14T14:59:29Z</dcterms:created>
  <dcterms:modified xsi:type="dcterms:W3CDTF">2025-02-14T14:59:29Z</dcterms:modified>
</cp:coreProperties>
</file>