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Powell John Blair Jr.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RD., BLD 1 STE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35,558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35,558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189,319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 in whole or in part on September 30, 2024, subject to the attainment of specified performance goals.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315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4920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2022-03-08T11:12:14Z</dcterms:created>
  <dcterms:modified xsi:type="dcterms:W3CDTF">2022-03-08T11:12:14Z</dcterms:modified>
</cp:coreProperties>
</file>