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34925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Swies Nicole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6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Revenue, Operations Off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1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148590</wp:posOffset>
            </wp:positionV>
            <wp:extent cx="6969760" cy="867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-15875</wp:posOffset>
            </wp:positionV>
            <wp:extent cx="7034530" cy="25285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52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2,336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11,682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19,349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19,349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31,031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units were forfeited on January 18, 2021 due to failure to achieve performance goals.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in whole or in part on September 30, 2022, subject to the attainment of specified performance goals.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Carrie Putnam, attorney-in-fact  01/19/2021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1873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4292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2021-01-19T13:54:20Z</dcterms:created>
  <dcterms:modified xsi:type="dcterms:W3CDTF">2021-01-19T13:54:20Z</dcterms:modified>
</cp:coreProperties>
</file>