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EZCORP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302301106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2016</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302301106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The Vanguard Group - 23-1945930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5"/>
        </w:trPr>
        <w:tc>
          <w:tcPr>
            <w:tcW w:w="180" w:type="dxa"/>
            <w:vAlign w:val="bottom"/>
          </w:tcPr>
          <w:p>
            <w:pPr>
              <w:jc w:val="right"/>
              <w:spacing w:after="0"/>
              <w:rPr>
                <w:sz w:val="20"/>
                <w:szCs w:val="20"/>
                <w:color w:val="auto"/>
              </w:rPr>
            </w:pPr>
            <w:r>
              <w:rPr>
                <w:rFonts w:ascii="Arial" w:cs="Arial" w:eastAsia="Arial" w:hAnsi="Arial"/>
                <w:sz w:val="17"/>
                <w:szCs w:val="17"/>
                <w:color w:val="auto"/>
                <w:w w:val="84"/>
              </w:rPr>
              <w:t>2.</w:t>
            </w:r>
          </w:p>
        </w:tc>
        <w:tc>
          <w:tcPr>
            <w:tcW w:w="4960" w:type="dxa"/>
            <w:vAlign w:val="bottom"/>
          </w:tcPr>
          <w:p>
            <w:pPr>
              <w:ind w:left="40"/>
              <w:spacing w:after="0"/>
              <w:rPr>
                <w:sz w:val="20"/>
                <w:szCs w:val="20"/>
                <w:color w:val="auto"/>
              </w:rPr>
            </w:pPr>
            <w:r>
              <w:rPr>
                <w:rFonts w:ascii="Arial" w:cs="Arial" w:eastAsia="Arial" w:hAnsi="Arial"/>
                <w:sz w:val="17"/>
                <w:szCs w:val="17"/>
                <w:color w:val="auto"/>
                <w:w w:val="97"/>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5140" w:type="dxa"/>
            <w:vAlign w:val="bottom"/>
            <w:gridSpan w:val="2"/>
          </w:tcPr>
          <w:p>
            <w:pPr>
              <w:ind w:left="100"/>
              <w:spacing w:after="0"/>
              <w:rPr>
                <w:sz w:val="20"/>
                <w:szCs w:val="20"/>
                <w:color w:val="auto"/>
              </w:rPr>
            </w:pPr>
            <w:r>
              <w:rPr>
                <w:rFonts w:ascii="Arial" w:cs="Arial" w:eastAsia="Arial" w:hAnsi="Arial"/>
                <w:sz w:val="17"/>
                <w:szCs w:val="17"/>
                <w:color w:val="auto"/>
              </w:rPr>
              <w:t>A.</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B. X</w:t>
            </w:r>
          </w:p>
        </w:tc>
      </w:tr>
      <w:tr>
        <w:trPr>
          <w:trHeight w:val="422"/>
        </w:trPr>
        <w:tc>
          <w:tcPr>
            <w:tcW w:w="180" w:type="dxa"/>
            <w:vAlign w:val="bottom"/>
          </w:tcPr>
          <w:p>
            <w:pPr>
              <w:jc w:val="right"/>
              <w:spacing w:after="0"/>
              <w:rPr>
                <w:sz w:val="20"/>
                <w:szCs w:val="20"/>
                <w:color w:val="auto"/>
              </w:rPr>
            </w:pPr>
            <w:r>
              <w:rPr>
                <w:rFonts w:ascii="Arial" w:cs="Arial" w:eastAsia="Arial" w:hAnsi="Arial"/>
                <w:sz w:val="17"/>
                <w:szCs w:val="17"/>
                <w:color w:val="auto"/>
                <w:w w:val="84"/>
              </w:rPr>
              <w:t>3.</w:t>
            </w:r>
          </w:p>
        </w:tc>
        <w:tc>
          <w:tcPr>
            <w:tcW w:w="4960" w:type="dxa"/>
            <w:vAlign w:val="bottom"/>
          </w:tcPr>
          <w:p>
            <w:pPr>
              <w:ind w:left="40"/>
              <w:spacing w:after="0"/>
              <w:rPr>
                <w:sz w:val="20"/>
                <w:szCs w:val="20"/>
                <w:color w:val="auto"/>
              </w:rPr>
            </w:pPr>
            <w:r>
              <w:rPr>
                <w:rFonts w:ascii="Arial" w:cs="Arial" w:eastAsia="Arial" w:hAnsi="Arial"/>
                <w:sz w:val="17"/>
                <w:szCs w:val="17"/>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10"/>
        </w:trPr>
        <w:tc>
          <w:tcPr>
            <w:tcW w:w="18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4960" w:type="dxa"/>
            <w:vAlign w:val="bottom"/>
          </w:tcPr>
          <w:p>
            <w:pPr>
              <w:ind w:left="40"/>
              <w:spacing w:after="0"/>
              <w:rPr>
                <w:sz w:val="20"/>
                <w:szCs w:val="20"/>
                <w:color w:val="auto"/>
              </w:rPr>
            </w:pPr>
            <w:r>
              <w:rPr>
                <w:rFonts w:ascii="Arial" w:cs="Arial" w:eastAsia="Arial" w:hAnsi="Arial"/>
                <w:sz w:val="17"/>
                <w:szCs w:val="17"/>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VOTING POWER 61,121</w:t>
      </w:r>
    </w:p>
    <w:p>
      <w:pPr>
        <w:ind w:left="100" w:right="797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VOTING POWER 3,700</w:t>
      </w:r>
    </w:p>
    <w:p>
      <w:pPr>
        <w:ind w:left="100" w:right="785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SOLE DISPOSITIVE POWER 3,283,402</w:t>
      </w:r>
    </w:p>
    <w:p>
      <w:pPr>
        <w:ind w:left="140" w:right="7599" w:hanging="132"/>
        <w:spacing w:after="0" w:line="497" w:lineRule="auto"/>
        <w:tabs>
          <w:tab w:leader="none" w:pos="22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SHARED DISPOSITIVE POWER 61,120</w:t>
      </w:r>
    </w:p>
    <w:p>
      <w:pPr>
        <w:ind w:left="100" w:right="3799" w:hanging="92"/>
        <w:spacing w:after="0" w:line="497" w:lineRule="auto"/>
        <w:tabs>
          <w:tab w:leader="none" w:pos="219" w:val="left"/>
        </w:tabs>
        <w:numPr>
          <w:ilvl w:val="0"/>
          <w:numId w:val="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3,344,522</w:t>
      </w:r>
    </w:p>
    <w:p>
      <w:pPr>
        <w:ind w:left="100" w:right="3199" w:hanging="92"/>
        <w:spacing w:after="0" w:line="497" w:lineRule="auto"/>
        <w:tabs>
          <w:tab w:leader="none" w:pos="314"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6.54%</w:t>
      </w:r>
    </w:p>
    <w:p>
      <w:pPr>
        <w:spacing w:after="0" w:line="210"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EZCORP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1901 Capital Parkway</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Austin, Texas 78746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302301106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Beneficially Owned: 3,344,522</w:t>
      </w:r>
    </w:p>
    <w:p>
      <w:pPr>
        <w:ind w:left="340" w:hanging="246"/>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sole power to vote or direct to vote: 61,121</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power to vote or direct to vote: 3,700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3,283,402 (iv) shared power to dispose or to direct the disposition of: 61,120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02/09/2017</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330835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57,420 shares or .11%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7,401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-9525</wp:posOffset>
            </wp:positionV>
            <wp:extent cx="12090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9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 William McNabb III</w:t>
      </w: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President and Chief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*By: /s/ Glenn Booraem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Glenn Booraem, pursuant to a Power of Attorney filed September 9, 2013, see File Number 005-56905, Incorporated by Reference</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2020-01-16T06:14:02Z</dcterms:created>
  <dcterms:modified xsi:type="dcterms:W3CDTF">2020-01-16T06:14:02Z</dcterms:modified>
</cp:coreProperties>
</file>