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836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362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Hicks Robert J</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2500 BEE CAVE ROAD, BLDG. 1, STE. 200</w:t>
      </w:r>
    </w:p>
    <w:p>
      <w:pPr>
        <w:spacing w:after="0" w:line="35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80" w:val="left"/>
        </w:tabs>
        <w:rPr>
          <w:sz w:val="20"/>
          <w:szCs w:val="20"/>
          <w:color w:val="auto"/>
        </w:rPr>
      </w:pPr>
      <w:r>
        <w:rPr>
          <w:rFonts w:ascii="Arial" w:cs="Arial" w:eastAsia="Arial" w:hAnsi="Arial"/>
          <w:sz w:val="17"/>
          <w:szCs w:val="17"/>
          <w:color w:val="0000FF"/>
        </w:rPr>
        <w:t>ROLLINGWOOD TX</w:t>
      </w:r>
      <w:r>
        <w:rPr>
          <w:sz w:val="20"/>
          <w:szCs w:val="20"/>
          <w:color w:val="auto"/>
        </w:rPr>
        <w:tab/>
      </w:r>
      <w:r>
        <w:rPr>
          <w:rFonts w:ascii="Arial" w:cs="Arial" w:eastAsia="Arial" w:hAnsi="Arial"/>
          <w:sz w:val="13"/>
          <w:szCs w:val="13"/>
          <w:color w:val="0000FF"/>
        </w:rPr>
        <w:t>78746</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1260" w:type="dxa"/>
            <w:vAlign w:val="bottom"/>
            <w:gridSpan w:val="3"/>
          </w:tcPr>
          <w:p>
            <w:pPr>
              <w:ind w:left="60"/>
              <w:spacing w:after="0"/>
              <w:rPr>
                <w:sz w:val="20"/>
                <w:szCs w:val="20"/>
                <w:color w:val="auto"/>
              </w:rPr>
            </w:pPr>
            <w:r>
              <w:rPr>
                <w:rFonts w:ascii="Arial" w:cs="Arial" w:eastAsia="Arial" w:hAnsi="Arial"/>
                <w:sz w:val="17"/>
                <w:szCs w:val="17"/>
                <w:color w:val="0000FF"/>
              </w:rPr>
              <w:t>11/14/2023</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200" w:space="64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89"/>
              </w:rPr>
              <w:t>Class A Non-Voting Common Stock</w:t>
            </w:r>
          </w:p>
        </w:tc>
        <w:tc>
          <w:tcPr>
            <w:tcW w:w="1840" w:type="dxa"/>
            <w:vAlign w:val="bottom"/>
            <w:gridSpan w:val="2"/>
          </w:tcPr>
          <w:p>
            <w:pPr>
              <w:ind w:left="920"/>
              <w:spacing w:after="0"/>
              <w:rPr>
                <w:sz w:val="20"/>
                <w:szCs w:val="20"/>
                <w:color w:val="auto"/>
              </w:rPr>
            </w:pPr>
            <w:r>
              <w:rPr>
                <w:rFonts w:ascii="Arial" w:cs="Arial" w:eastAsia="Arial" w:hAnsi="Arial"/>
                <w:sz w:val="17"/>
                <w:szCs w:val="17"/>
                <w:color w:val="0000FF"/>
              </w:rPr>
              <w:t>11/14/2023</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18,016</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8.52</w:t>
            </w:r>
          </w:p>
        </w:tc>
        <w:tc>
          <w:tcPr>
            <w:tcW w:w="60" w:type="dxa"/>
            <w:vAlign w:val="bottom"/>
          </w:tcPr>
          <w:p>
            <w:pPr>
              <w:spacing w:after="0"/>
              <w:rPr>
                <w:sz w:val="22"/>
                <w:szCs w:val="22"/>
                <w:color w:val="auto"/>
              </w:rPr>
            </w:pPr>
          </w:p>
        </w:tc>
        <w:tc>
          <w:tcPr>
            <w:tcW w:w="1280" w:type="dxa"/>
            <w:vAlign w:val="bottom"/>
            <w:gridSpan w:val="3"/>
          </w:tcPr>
          <w:p>
            <w:pPr>
              <w:ind w:left="400"/>
              <w:spacing w:after="0"/>
              <w:rPr>
                <w:sz w:val="20"/>
                <w:szCs w:val="20"/>
                <w:color w:val="auto"/>
              </w:rPr>
            </w:pPr>
            <w:r>
              <w:rPr>
                <w:rFonts w:ascii="Arial" w:cs="Arial" w:eastAsia="Arial" w:hAnsi="Arial"/>
                <w:sz w:val="17"/>
                <w:szCs w:val="17"/>
                <w:color w:val="0000FF"/>
              </w:rPr>
              <w:t>18,016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89"/>
              </w:rPr>
              <w:t>Class A Non-Voting Common Stock</w:t>
            </w:r>
          </w:p>
        </w:tc>
        <w:tc>
          <w:tcPr>
            <w:tcW w:w="1840" w:type="dxa"/>
            <w:vAlign w:val="bottom"/>
            <w:gridSpan w:val="2"/>
          </w:tcPr>
          <w:p>
            <w:pPr>
              <w:ind w:left="920"/>
              <w:spacing w:after="0"/>
              <w:rPr>
                <w:sz w:val="20"/>
                <w:szCs w:val="20"/>
                <w:color w:val="auto"/>
              </w:rPr>
            </w:pPr>
            <w:r>
              <w:rPr>
                <w:rFonts w:ascii="Arial" w:cs="Arial" w:eastAsia="Arial" w:hAnsi="Arial"/>
                <w:sz w:val="17"/>
                <w:szCs w:val="17"/>
                <w:color w:val="0000FF"/>
              </w:rPr>
              <w:t>11/14/2023</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74"/>
              </w:rPr>
              <w:t>F</w:t>
            </w:r>
          </w:p>
        </w:tc>
        <w:tc>
          <w:tcPr>
            <w:tcW w:w="700" w:type="dxa"/>
            <w:vAlign w:val="bottom"/>
          </w:tcPr>
          <w:p>
            <w:pPr>
              <w:jc w:val="right"/>
              <w:spacing w:after="0"/>
              <w:rPr>
                <w:sz w:val="20"/>
                <w:szCs w:val="20"/>
                <w:color w:val="auto"/>
              </w:rPr>
            </w:pPr>
            <w:r>
              <w:rPr>
                <w:rFonts w:ascii="Arial" w:cs="Arial" w:eastAsia="Arial" w:hAnsi="Arial"/>
                <w:sz w:val="17"/>
                <w:szCs w:val="17"/>
                <w:color w:val="0000FF"/>
              </w:rPr>
              <w:t>4,386</w:t>
            </w:r>
          </w:p>
        </w:tc>
        <w:tc>
          <w:tcPr>
            <w:tcW w:w="640" w:type="dxa"/>
            <w:vAlign w:val="bottom"/>
          </w:tcPr>
          <w:p>
            <w:pPr>
              <w:ind w:left="340"/>
              <w:spacing w:after="0"/>
              <w:rPr>
                <w:sz w:val="20"/>
                <w:szCs w:val="20"/>
                <w:color w:val="auto"/>
              </w:rPr>
            </w:pPr>
            <w:r>
              <w:rPr>
                <w:rFonts w:ascii="Arial" w:cs="Arial" w:eastAsia="Arial" w:hAnsi="Arial"/>
                <w:sz w:val="17"/>
                <w:szCs w:val="17"/>
                <w:color w:val="0000FF"/>
              </w:rPr>
              <w:t>D</w:t>
            </w:r>
          </w:p>
        </w:tc>
        <w:tc>
          <w:tcPr>
            <w:tcW w:w="520" w:type="dxa"/>
            <w:vAlign w:val="bottom"/>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8.52</w:t>
            </w:r>
          </w:p>
        </w:tc>
        <w:tc>
          <w:tcPr>
            <w:tcW w:w="60" w:type="dxa"/>
            <w:vAlign w:val="bottom"/>
          </w:tcPr>
          <w:p>
            <w:pPr>
              <w:spacing w:after="0"/>
              <w:rPr>
                <w:sz w:val="22"/>
                <w:szCs w:val="22"/>
                <w:color w:val="auto"/>
              </w:rPr>
            </w:pPr>
          </w:p>
        </w:tc>
        <w:tc>
          <w:tcPr>
            <w:tcW w:w="1280" w:type="dxa"/>
            <w:vAlign w:val="bottom"/>
            <w:gridSpan w:val="3"/>
          </w:tcPr>
          <w:p>
            <w:pPr>
              <w:ind w:left="400"/>
              <w:spacing w:after="0"/>
              <w:rPr>
                <w:sz w:val="20"/>
                <w:szCs w:val="20"/>
                <w:color w:val="auto"/>
              </w:rPr>
            </w:pPr>
            <w:r>
              <w:rPr>
                <w:rFonts w:ascii="Arial" w:cs="Arial" w:eastAsia="Arial" w:hAnsi="Arial"/>
                <w:sz w:val="17"/>
                <w:szCs w:val="17"/>
                <w:color w:val="0000FF"/>
              </w:rPr>
              <w:t>13,630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jc w:val="right"/>
              <w:ind w:right="32"/>
              <w:spacing w:after="0"/>
              <w:rPr>
                <w:sz w:val="20"/>
                <w:szCs w:val="20"/>
                <w:color w:val="auto"/>
              </w:rPr>
            </w:pPr>
            <w:r>
              <w:rPr>
                <w:rFonts w:ascii="Arial" w:cs="Arial" w:eastAsia="Arial" w:hAnsi="Arial"/>
                <w:sz w:val="17"/>
                <w:szCs w:val="17"/>
                <w:color w:val="0000FF"/>
                <w:w w:val="93"/>
              </w:rPr>
              <w:t>3,916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11/14/2023</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120"/>
              <w:spacing w:after="0" w:line="141" w:lineRule="exact"/>
              <w:rPr>
                <w:sz w:val="20"/>
                <w:szCs w:val="20"/>
                <w:color w:val="auto"/>
              </w:rPr>
            </w:pPr>
            <w:r>
              <w:rPr>
                <w:rFonts w:ascii="Arial" w:cs="Arial" w:eastAsia="Arial" w:hAnsi="Arial"/>
                <w:sz w:val="13"/>
                <w:szCs w:val="13"/>
                <w:color w:val="0000FF"/>
              </w:rPr>
              <w:t>3,916</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tcPr>
          <w:p>
            <w:pPr>
              <w:ind w:left="240"/>
              <w:spacing w:after="0" w:line="141" w:lineRule="exact"/>
              <w:rPr>
                <w:sz w:val="20"/>
                <w:szCs w:val="20"/>
                <w:color w:val="auto"/>
              </w:rPr>
            </w:pPr>
            <w:r>
              <w:rPr>
                <w:rFonts w:ascii="Arial" w:cs="Arial" w:eastAsia="Arial" w:hAnsi="Arial"/>
                <w:sz w:val="13"/>
                <w:szCs w:val="13"/>
                <w:color w:val="0000FF"/>
                <w:w w:val="85"/>
              </w:rPr>
              <w:t>41,768</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18,016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11/14/2023</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Arial" w:cs="Arial" w:eastAsia="Arial" w:hAnsi="Arial"/>
                <w:sz w:val="13"/>
                <w:szCs w:val="13"/>
                <w:color w:val="0000FF"/>
              </w:rPr>
              <w:t>18,016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tcPr>
          <w:p>
            <w:pPr>
              <w:ind w:left="240"/>
              <w:spacing w:after="0" w:line="141" w:lineRule="exact"/>
              <w:rPr>
                <w:sz w:val="20"/>
                <w:szCs w:val="20"/>
                <w:color w:val="auto"/>
              </w:rPr>
            </w:pPr>
            <w:r>
              <w:rPr>
                <w:rFonts w:ascii="Arial" w:cs="Arial" w:eastAsia="Arial" w:hAnsi="Arial"/>
                <w:sz w:val="13"/>
                <w:szCs w:val="13"/>
                <w:color w:val="0000FF"/>
                <w:w w:val="85"/>
              </w:rPr>
              <w:t>23,752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-2532380</wp:posOffset>
            </wp:positionV>
            <wp:extent cx="29210" cy="253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374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1" w:lineRule="exact"/>
        <w:rPr>
          <w:rFonts w:ascii="Arial" w:cs="Arial" w:eastAsia="Arial" w:hAnsi="Arial"/>
          <w:sz w:val="13"/>
          <w:szCs w:val="13"/>
          <w:color w:val="008000"/>
        </w:rPr>
      </w:pPr>
    </w:p>
    <w:p>
      <w:pPr>
        <w:ind w:left="40" w:right="140"/>
        <w:spacing w:after="0" w:line="233"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1,449 units attributable to the fiscal 2021 Restricted Stock Unit award earned with achievement of the specified performance goal for fiscal 2023 and vesting on September 30, 2023, subject to continued employment, plus (2) 1,552 units attributable to the fiscal 2022 Restricted Stock Unit award earned with achievement of the specified performance goal for fiscal 2023 and vesting on September 30, 2024, subject to continued employment, plus (3) 915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1270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0" w:lineRule="exact"/>
        <w:rPr>
          <w:sz w:val="24"/>
          <w:szCs w:val="24"/>
          <w:color w:val="auto"/>
        </w:rPr>
      </w:pPr>
    </w:p>
    <w:p>
      <w:pPr>
        <w:sectPr>
          <w:pgSz w:w="11900" w:h="16838" w:orient="portrait"/>
          <w:cols w:equalWidth="0" w:num="2">
            <w:col w:w="8680" w:space="12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1526"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2023-11-16T14:45:08Z</dcterms:created>
  <dcterms:modified xsi:type="dcterms:W3CDTF">2023-11-16T14:45:08Z</dcterms:modified>
</cp:coreProperties>
</file>