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Ezcorp-a.txt"/>
      <w:bookmarkStart w:id="1" w:name="ksEzcorpa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SECURITES EXCHANGE ACT OF 1934</w:t>
      </w:r>
    </w:p>
    <w:p>
      <w:pPr>
        <w:pStyle w:val="PreformattedText"/>
        <w:rPr/>
      </w:pPr>
      <w:r>
        <w:rPr/>
        <w:t xml:space="preserve"> </w:t>
      </w:r>
      <w:r>
        <w:rPr/>
        <w:t>(Amendment No. __1__)*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Class A Non-Voting Common Stock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302301106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12/31/2011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Check the appropriate box to designate the rule pursuant to which this</w:t>
      </w:r>
    </w:p>
    <w:p>
      <w:pPr>
        <w:pStyle w:val="PreformattedText"/>
        <w:rPr/>
      </w:pPr>
      <w:r>
        <w:rPr/>
        <w:t>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[X]    Rule 13d-1(b)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   Rule 13d-1(c)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 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*The remainder of this cover page shall be filled out for a reporting</w:t>
      </w:r>
    </w:p>
    <w:p>
      <w:pPr>
        <w:pStyle w:val="PreformattedText"/>
        <w:rPr/>
      </w:pPr>
      <w:r>
        <w:rPr/>
        <w:t xml:space="preserve">      </w:t>
      </w:r>
      <w:r>
        <w:rPr/>
        <w:t>person's initial filing on this form with respect to the subject</w:t>
      </w:r>
    </w:p>
    <w:p>
      <w:pPr>
        <w:pStyle w:val="PreformattedText"/>
        <w:rPr/>
      </w:pPr>
      <w:r>
        <w:rPr/>
        <w:t xml:space="preserve">      </w:t>
      </w:r>
      <w:r>
        <w:rPr/>
        <w:t>class of securities, and for any subsequent amendment containing</w:t>
      </w:r>
    </w:p>
    <w:p>
      <w:pPr>
        <w:pStyle w:val="PreformattedText"/>
        <w:rPr/>
      </w:pPr>
      <w:r>
        <w:rPr/>
        <w:t xml:space="preserve">      </w:t>
      </w:r>
      <w:r>
        <w:rPr/>
        <w:t>information which would alter the disclosures provided in a prior</w:t>
      </w:r>
    </w:p>
    <w:p>
      <w:pPr>
        <w:pStyle w:val="PreformattedText"/>
        <w:rPr/>
      </w:pPr>
      <w:r>
        <w:rPr/>
        <w:t xml:space="preserve">      </w:t>
      </w:r>
      <w:r>
        <w:rPr/>
        <w:t>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information required in the remainder of this cover page shall</w:t>
      </w:r>
    </w:p>
    <w:p>
      <w:pPr>
        <w:pStyle w:val="PreformattedText"/>
        <w:rPr/>
      </w:pPr>
      <w:r>
        <w:rPr/>
        <w:t xml:space="preserve">      </w:t>
      </w:r>
      <w:r>
        <w:rPr/>
        <w:t>not be deemed to be "filed" for the purpose of Section 18 of the</w:t>
      </w:r>
    </w:p>
    <w:p>
      <w:pPr>
        <w:pStyle w:val="PreformattedText"/>
        <w:rPr/>
      </w:pPr>
      <w:r>
        <w:rPr/>
        <w:t xml:space="preserve">      </w:t>
      </w:r>
      <w:r>
        <w:rPr/>
        <w:t>Securities Exchange Act of 1934 ("Act")or otherwise subject to the</w:t>
      </w:r>
    </w:p>
    <w:p>
      <w:pPr>
        <w:pStyle w:val="PreformattedText"/>
        <w:rPr/>
      </w:pPr>
      <w:r>
        <w:rPr/>
        <w:t xml:space="preserve">      </w:t>
      </w:r>
      <w:r>
        <w:rPr/>
        <w:t>liabilities of that section of the Act, but shall be subject to all</w:t>
      </w:r>
    </w:p>
    <w:p>
      <w:pPr>
        <w:pStyle w:val="PreformattedText"/>
        <w:rPr/>
      </w:pPr>
      <w:r>
        <w:rPr/>
        <w:t xml:space="preserve">      </w:t>
      </w:r>
      <w:r>
        <w:rPr/>
        <w:t>other 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13G                 Page  2   OF  5 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>1.      NAMES OF REPORTING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Munder Capital Management</w:t>
      </w:r>
    </w:p>
    <w:p>
      <w:pPr>
        <w:pStyle w:val="PreformattedText"/>
        <w:rPr/>
      </w:pPr>
      <w:r>
        <w:rPr/>
        <w:t>-------------------------------------------------------------------------------</w:t>
      </w:r>
    </w:p>
    <w:p>
      <w:pPr>
        <w:pStyle w:val="PreformattedText"/>
        <w:rPr/>
      </w:pPr>
      <w:r>
        <w:rPr/>
        <w:t>2.      CHECK THE APPROPRIATE BOX IF A MEMBER OF A GROUP        (a) [ ]</w:t>
      </w:r>
    </w:p>
    <w:p>
      <w:pPr>
        <w:pStyle w:val="PreformattedText"/>
        <w:rPr/>
      </w:pPr>
      <w:r>
        <w:rPr/>
        <w:t xml:space="preserve">        </w:t>
      </w:r>
      <w:r>
        <w:rPr/>
        <w:t>(see instructions)                                      (b) [ ]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>3.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>4.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State of Delaware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5.  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NUMBER OF                         1,898,518</w:t>
      </w:r>
    </w:p>
    <w:p>
      <w:pPr>
        <w:pStyle w:val="PreformattedText"/>
        <w:rPr/>
      </w:pPr>
      <w:r>
        <w:rPr/>
        <w:t xml:space="preserve">       </w:t>
      </w:r>
      <w:r>
        <w:rPr/>
        <w:t>SHARES              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BENEFICIALLY        6.       SHARED VOTING POWER</w:t>
      </w:r>
    </w:p>
    <w:p>
      <w:pPr>
        <w:pStyle w:val="PreformattedText"/>
        <w:rPr/>
      </w:pPr>
      <w:r>
        <w:rPr/>
        <w:t xml:space="preserve">       </w:t>
      </w:r>
      <w:r>
        <w:rPr/>
        <w:t>OWNED BY</w:t>
      </w:r>
    </w:p>
    <w:p>
      <w:pPr>
        <w:pStyle w:val="PreformattedText"/>
        <w:rPr/>
      </w:pPr>
      <w:r>
        <w:rPr/>
        <w:t xml:space="preserve">         </w:t>
      </w:r>
      <w:r>
        <w:rPr/>
        <w:t>EACH   0</w:t>
      </w:r>
    </w:p>
    <w:p>
      <w:pPr>
        <w:pStyle w:val="PreformattedText"/>
        <w:rPr/>
      </w:pPr>
      <w:r>
        <w:rPr/>
        <w:t xml:space="preserve">     </w:t>
      </w:r>
      <w:r>
        <w:rPr/>
        <w:t>REPORTING             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PERSON WITH            7. 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2,116,137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8.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9.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2,116,137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10.     CHECK IF THE AGGREGATE AMOUNT IN ROW (9) EXCLUDES CERTAIN</w:t>
      </w:r>
    </w:p>
    <w:p>
      <w:pPr>
        <w:pStyle w:val="PreformattedText"/>
        <w:rPr/>
      </w:pPr>
      <w:r>
        <w:rPr/>
        <w:t xml:space="preserve">                </w:t>
      </w:r>
      <w:r>
        <w:rPr/>
        <w:t>SHARES (SEE INSTRUCTIONS)                                 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11.   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4.5%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12.     TYPE OF REPORTING PERSON (SEE 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IA</w:t>
      </w:r>
    </w:p>
    <w:p>
      <w:pPr>
        <w:pStyle w:val="PreformattedText"/>
        <w:rPr/>
      </w:pPr>
      <w:r>
        <w:rPr/>
        <w:t>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13G                 Page  3   OF  5 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  Address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</w:t>
      </w:r>
      <w:r>
        <w:rPr/>
        <w:t>Austin, Texas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Munder Capital Management ("Munder")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  Address of Principal Business Office: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Munder Capital Center</w:t>
      </w:r>
    </w:p>
    <w:p>
      <w:pPr>
        <w:pStyle w:val="PreformattedText"/>
        <w:rPr/>
      </w:pPr>
      <w:r>
        <w:rPr/>
        <w:t>480 Pierce Street</w:t>
      </w:r>
    </w:p>
    <w:p>
      <w:pPr>
        <w:pStyle w:val="PreformattedText"/>
        <w:rPr/>
      </w:pPr>
      <w:r>
        <w:rPr/>
        <w:t>Birmingham, MI  48009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Class A Non-Voting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If this statement is filed pursuant to 240.13d-1(b)</w:t>
      </w:r>
    </w:p>
    <w:p>
      <w:pPr>
        <w:pStyle w:val="PreformattedText"/>
        <w:rPr/>
      </w:pPr>
      <w:r>
        <w:rPr/>
        <w:t>or 240.13d-2(b) or (c), 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(e)     [X]     An investment adviser in accordance with 240.13d-1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(b)(1)(ii)(E);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2,116,137 shares (the "Common Stock")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  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13G                 Page  4   OF  5 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   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direct the vote: 1,898,518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direct the vote: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 direct the disposition of: 2,116,137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direct the disposition of: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being filed to report the fact that as of the date hereof</w:t>
      </w:r>
    </w:p>
    <w:p>
      <w:pPr>
        <w:pStyle w:val="PreformattedText"/>
        <w:rPr/>
      </w:pPr>
      <w:r>
        <w:rPr/>
        <w:t>the reporting person has ceased to be the beneficial owner of more than five</w:t>
      </w:r>
    </w:p>
    <w:p>
      <w:pPr>
        <w:pStyle w:val="PreformattedText"/>
        <w:rPr/>
      </w:pPr>
      <w:r>
        <w:rPr/>
        <w:t>percent of the class of securities, check the following [X].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</w:t>
      </w:r>
    </w:p>
    <w:p>
      <w:pPr>
        <w:pStyle w:val="PreformattedText"/>
        <w:rPr/>
      </w:pPr>
      <w:r>
        <w:rPr/>
        <w:t>the Security Being Reported on by the Parent Holding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 xml:space="preserve">        </w:t>
      </w:r>
      <w:r>
        <w:rPr/>
        <w:t>the securities referred to above were acquired and are held in the</w:t>
      </w:r>
    </w:p>
    <w:p>
      <w:pPr>
        <w:pStyle w:val="PreformattedText"/>
        <w:rPr/>
      </w:pPr>
      <w:r>
        <w:rPr/>
        <w:t xml:space="preserve">        </w:t>
      </w:r>
      <w:r>
        <w:rPr/>
        <w:t>ordinary course of business and were not acquired and are not held for</w:t>
      </w:r>
    </w:p>
    <w:p>
      <w:pPr>
        <w:pStyle w:val="PreformattedText"/>
        <w:rPr/>
      </w:pPr>
      <w:r>
        <w:rPr/>
        <w:t xml:space="preserve">        </w:t>
      </w:r>
      <w:r>
        <w:rPr/>
        <w:t>the purpose of or with the effect of changing or influencing the</w:t>
      </w:r>
    </w:p>
    <w:p>
      <w:pPr>
        <w:pStyle w:val="PreformattedText"/>
        <w:rPr/>
      </w:pPr>
      <w:r>
        <w:rPr/>
        <w:t xml:space="preserve">        </w:t>
      </w:r>
      <w:r>
        <w:rPr/>
        <w:t>control of the issuer of the securities and were not acquired and are</w:t>
      </w:r>
    </w:p>
    <w:p>
      <w:pPr>
        <w:pStyle w:val="PreformattedText"/>
        <w:rPr/>
      </w:pPr>
      <w:r>
        <w:rPr/>
        <w:t xml:space="preserve">        </w:t>
      </w:r>
      <w:r>
        <w:rPr/>
        <w:t>not held in connection with or as a participant in any transaction</w:t>
      </w:r>
    </w:p>
    <w:p>
      <w:pPr>
        <w:pStyle w:val="PreformattedText"/>
        <w:rPr/>
      </w:pPr>
      <w:r>
        <w:rPr/>
        <w:t xml:space="preserve">        </w:t>
      </w:r>
      <w:r>
        <w:rPr/>
        <w:t>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13G                 Page  5   OF  5 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</w:t>
      </w:r>
    </w:p>
    <w:p>
      <w:pPr>
        <w:pStyle w:val="PreformattedText"/>
        <w:rPr/>
      </w:pPr>
      <w:r>
        <w:rPr/>
        <w:t xml:space="preserve">        </w:t>
      </w:r>
      <w:r>
        <w:rPr/>
        <w:t>I certify that the information set forth in this statement is true,</w:t>
      </w:r>
    </w:p>
    <w:p>
      <w:pPr>
        <w:pStyle w:val="PreformattedText"/>
        <w:rPr/>
      </w:pPr>
      <w:r>
        <w:rPr/>
        <w:t xml:space="preserve">        </w:t>
      </w:r>
      <w:r>
        <w:rPr/>
        <w:t>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February 9, 2012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MUNDER CAPITAL MANAGEMENT,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 Delaware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By:     /s/ Mary Ann C. Shumaker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Associate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748</Words>
  <CharactersWithSpaces>6830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