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Dooner Hugo R.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EZCORP INC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EZPW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12,346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12,346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shares vest on September 30,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May 4, 2020, the day immediately preceding the effectiveness of Reporting Person's appointment as a director. No consideration was paid for the award other than services to be rendered by the Reporting Person.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6144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2020-05-20T13:44:51Z</dcterms:created>
  <dcterms:modified xsi:type="dcterms:W3CDTF">2020-05-20T13:44:51Z</dcterms:modified>
</cp:coreProperties>
</file>