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bookmarkStart w:id="0" w:name="d51269e8vk.htm"/>
      <w:bookmarkStart w:id="1" w:name="ksd51269e8vk"/>
      <w:bookmarkEnd w:id="0"/>
      <w:bookmarkEnd w:id="1"/>
      <w:r>
        <w:rPr/>
        <w:t> </w:t>
      </w:r>
    </w:p>
    <w:p>
      <w:pPr>
        <w:pStyle w:val="TextBody"/>
        <w:spacing w:before="0" w:after="0"/>
        <w:rPr>
          <w:bdr w:val="single" w:sz="16" w:space="1" w:color="000000"/>
        </w:rPr>
      </w:pPr>
      <w:r>
        <w:rPr>
          <w:bdr w:val="single" w:sz="16" w:space="1" w:color="000000"/>
        </w:rPr>
        <w:t> </w:t>
      </w:r>
    </w:p>
    <w:p>
      <w:pPr>
        <w:pStyle w:val="TextBody"/>
        <w:spacing w:before="0" w:after="0"/>
        <w:rPr>
          <w:bdr w:val="single" w:sz="8" w:space="1" w:color="000000"/>
        </w:rPr>
      </w:pPr>
      <w:r>
        <w:rPr>
          <w:bdr w:val="single" w:sz="8" w:space="1" w:color="000000"/>
        </w:rPr>
        <w:t> </w:t>
      </w:r>
    </w:p>
    <w:p>
      <w:pPr>
        <w:pStyle w:val="TextBody"/>
        <w:spacing w:before="240" w:after="283"/>
        <w:jc w:val="center"/>
        <w:rPr>
          <w:rFonts w:ascii="Times New Roman;Times;serif" w:hAnsi="Times New Roman;Times;serif"/>
          <w:sz w:val="23"/>
        </w:rPr>
      </w:pPr>
      <w:r>
        <w:rPr>
          <w:rFonts w:ascii="Times New Roman;Times;serif" w:hAnsi="Times New Roman;Times;serif"/>
          <w:b/>
          <w:sz w:val="23"/>
        </w:rPr>
        <w:t>UNITED STATES</w:t>
        <w:br/>
        <w:t>SECURITIES AND EXCHANGE COMMISSION</w:t>
      </w:r>
      <w:r>
        <w:rPr>
          <w:rFonts w:ascii="Times New Roman;Times;serif" w:hAnsi="Times New Roman;Times;serif"/>
          <w:sz w:val="23"/>
        </w:rPr>
        <w:t xml:space="preserve"> </w:t>
      </w:r>
    </w:p>
    <w:p>
      <w:pPr>
        <w:pStyle w:val="TextBody"/>
        <w:spacing w:before="0" w:after="0"/>
        <w:jc w:val="center"/>
        <w:rPr>
          <w:rFonts w:ascii="Times New Roman;Times;serif" w:hAnsi="Times New Roman;Times;serif"/>
          <w:sz w:val="20"/>
        </w:rPr>
      </w:pPr>
      <w:r>
        <w:rPr>
          <w:rFonts w:ascii="Times New Roman;Times;serif" w:hAnsi="Times New Roman;Times;serif"/>
          <w:b/>
          <w:sz w:val="20"/>
        </w:rPr>
        <w:t>Washington, D.C. 20549</w:t>
      </w:r>
      <w:r>
        <w:rPr>
          <w:rFonts w:ascii="Times New Roman;Times;serif" w:hAnsi="Times New Roman;Times;serif"/>
          <w:sz w:val="20"/>
        </w:rPr>
        <w:t xml:space="preserve"> </w:t>
      </w:r>
    </w:p>
    <w:p>
      <w:pPr>
        <w:pStyle w:val="TextBody"/>
        <w:spacing w:before="240" w:after="283"/>
        <w:jc w:val="center"/>
        <w:rPr>
          <w:rFonts w:ascii="Times New Roman;Times;serif" w:hAnsi="Times New Roman;Times;serif"/>
          <w:sz w:val="30"/>
        </w:rPr>
      </w:pPr>
      <w:r>
        <w:rPr>
          <w:rFonts w:ascii="Times New Roman;Times;serif" w:hAnsi="Times New Roman;Times;serif"/>
          <w:b/>
          <w:sz w:val="30"/>
        </w:rPr>
        <w:t>FORM 8-K</w:t>
      </w:r>
      <w:r>
        <w:rPr>
          <w:rFonts w:ascii="Times New Roman;Times;serif" w:hAnsi="Times New Roman;Times;serif"/>
          <w:sz w:val="30"/>
        </w:rPr>
        <w:t xml:space="preserve"> </w:t>
      </w:r>
    </w:p>
    <w:p>
      <w:pPr>
        <w:pStyle w:val="TextBody"/>
        <w:spacing w:before="240" w:after="283"/>
        <w:jc w:val="center"/>
        <w:rPr>
          <w:rFonts w:ascii="Times New Roman;Times;serif" w:hAnsi="Times New Roman;Times;serif"/>
          <w:sz w:val="23"/>
        </w:rPr>
      </w:pPr>
      <w:r>
        <w:rPr>
          <w:rFonts w:ascii="Times New Roman;Times;serif" w:hAnsi="Times New Roman;Times;serif"/>
          <w:b/>
          <w:sz w:val="23"/>
        </w:rPr>
        <w:t>CURRENT REPORT</w:t>
      </w:r>
      <w:r>
        <w:rPr>
          <w:rFonts w:ascii="Times New Roman;Times;serif" w:hAnsi="Times New Roman;Times;serif"/>
          <w:sz w:val="23"/>
        </w:rPr>
        <w:t xml:space="preserve"> </w:t>
      </w:r>
    </w:p>
    <w:p>
      <w:pPr>
        <w:pStyle w:val="TextBody"/>
        <w:spacing w:before="240" w:after="283"/>
        <w:jc w:val="center"/>
        <w:rPr>
          <w:rFonts w:ascii="Times New Roman;Times;serif" w:hAnsi="Times New Roman;Times;serif"/>
          <w:sz w:val="20"/>
        </w:rPr>
      </w:pPr>
      <w:r>
        <w:rPr>
          <w:rFonts w:ascii="Times New Roman;Times;serif" w:hAnsi="Times New Roman;Times;serif"/>
          <w:b/>
          <w:sz w:val="20"/>
        </w:rPr>
        <w:t>Pursuant to Section 13 or 15(d) of</w:t>
        <w:br/>
        <w:t>The Securities Exchange Act of 1934</w:t>
      </w:r>
      <w:r>
        <w:rPr>
          <w:rFonts w:ascii="Times New Roman;Times;serif" w:hAnsi="Times New Roman;Times;serif"/>
          <w:sz w:val="20"/>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Date of Report (Date of Earliest Event Reported):</w:t>
        <w:br/>
      </w:r>
      <w:r>
        <w:rPr>
          <w:rFonts w:ascii="Times New Roman;Times;serif" w:hAnsi="Times New Roman;Times;serif"/>
          <w:b/>
          <w:sz w:val="17"/>
        </w:rPr>
        <w:t>November 7, 2007</w:t>
      </w:r>
      <w:r>
        <w:rPr>
          <w:rFonts w:ascii="Times New Roman;Times;serif" w:hAnsi="Times New Roman;Times;serif"/>
          <w:sz w:val="17"/>
        </w:rPr>
        <w:t xml:space="preserve"> </w:t>
      </w:r>
    </w:p>
    <w:p>
      <w:pPr>
        <w:pStyle w:val="TextBody"/>
        <w:spacing w:before="240" w:after="283"/>
        <w:jc w:val="center"/>
        <w:rPr>
          <w:rFonts w:ascii="Times New Roman;Times;serif" w:hAnsi="Times New Roman;Times;serif"/>
          <w:sz w:val="40"/>
        </w:rPr>
      </w:pPr>
      <w:r>
        <w:rPr>
          <w:rFonts w:ascii="Times New Roman;Times;serif" w:hAnsi="Times New Roman;Times;serif"/>
          <w:b/>
          <w:sz w:val="40"/>
        </w:rPr>
        <w:t>EZCORP, INC.</w:t>
      </w:r>
      <w:r>
        <w:rPr>
          <w:rFonts w:ascii="Times New Roman;Times;serif" w:hAnsi="Times New Roman;Times;serif"/>
          <w:sz w:val="40"/>
        </w:rPr>
        <w:t xml:space="preserve"> </w:t>
      </w:r>
    </w:p>
    <w:p>
      <w:pPr>
        <w:pStyle w:val="TextBody"/>
        <w:spacing w:before="0" w:after="283"/>
        <w:jc w:val="center"/>
        <w:rPr>
          <w:rFonts w:ascii="Times New Roman;Times;serif" w:hAnsi="Times New Roman;Times;serif"/>
          <w:sz w:val="17"/>
        </w:rPr>
      </w:pPr>
      <w:r>
        <w:rPr>
          <w:rFonts w:ascii="Times New Roman;Times;serif" w:hAnsi="Times New Roman;Times;serif"/>
          <w:sz w:val="17"/>
        </w:rPr>
        <w:t xml:space="preserve">(Exact name of registrant as specified in its charter) </w:t>
      </w:r>
    </w:p>
    <w:tbl>
      <w:tblPr>
        <w:tblW w:w="5000" w:type="pct"/>
        <w:jc w:val="center"/>
        <w:tblInd w:w="0" w:type="dxa"/>
        <w:tblCellMar>
          <w:top w:w="0" w:type="dxa"/>
          <w:left w:w="0" w:type="dxa"/>
          <w:bottom w:w="0" w:type="dxa"/>
          <w:right w:w="0" w:type="dxa"/>
        </w:tblCellMar>
      </w:tblPr>
      <w:tblGrid>
        <w:gridCol w:w="3196"/>
        <w:gridCol w:w="308"/>
        <w:gridCol w:w="3196"/>
        <w:gridCol w:w="308"/>
        <w:gridCol w:w="3197"/>
      </w:tblGrid>
      <w:tr>
        <w:trPr/>
        <w:tc>
          <w:tcPr>
            <w:tcW w:w="3196"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3196"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3197" w:type="dxa"/>
            <w:tcBorders/>
            <w:shd w:fill="auto" w:val="clear"/>
            <w:vAlign w:val="bottom"/>
          </w:tcPr>
          <w:p>
            <w:pPr>
              <w:pStyle w:val="TableContents"/>
              <w:spacing w:before="0" w:after="283"/>
              <w:rPr/>
            </w:pPr>
            <w:r>
              <w:rPr/>
              <w:t> </w:t>
            </w:r>
          </w:p>
        </w:tc>
      </w:tr>
      <w:tr>
        <w:trPr/>
        <w:tc>
          <w:tcPr>
            <w:tcW w:w="3196" w:type="dxa"/>
            <w:tcBorders/>
            <w:shd w:fill="auto" w:val="clear"/>
          </w:tcPr>
          <w:p>
            <w:pPr>
              <w:pStyle w:val="TableContents"/>
              <w:spacing w:before="0" w:after="283"/>
              <w:jc w:val="center"/>
              <w:rPr/>
            </w:pPr>
            <w:r>
              <w:rPr>
                <w:b/>
              </w:rPr>
              <w:t>DELAWARE</w:t>
            </w:r>
            <w:r>
              <w:rPr/>
              <w:t xml:space="preserve"> </w:t>
            </w:r>
          </w:p>
        </w:tc>
        <w:tc>
          <w:tcPr>
            <w:tcW w:w="308" w:type="dxa"/>
            <w:tcBorders/>
            <w:shd w:fill="auto" w:val="clear"/>
            <w:vAlign w:val="bottom"/>
          </w:tcPr>
          <w:p>
            <w:pPr>
              <w:pStyle w:val="TableContents"/>
              <w:spacing w:before="0" w:after="283"/>
              <w:rPr/>
            </w:pPr>
            <w:r>
              <w:rPr/>
              <w:t> </w:t>
            </w:r>
          </w:p>
        </w:tc>
        <w:tc>
          <w:tcPr>
            <w:tcW w:w="3196" w:type="dxa"/>
            <w:tcBorders/>
            <w:shd w:fill="auto" w:val="clear"/>
          </w:tcPr>
          <w:p>
            <w:pPr>
              <w:pStyle w:val="TableContents"/>
              <w:spacing w:before="0" w:after="283"/>
              <w:jc w:val="center"/>
              <w:rPr/>
            </w:pPr>
            <w:r>
              <w:rPr>
                <w:b/>
              </w:rPr>
              <w:t>0-19424</w:t>
            </w:r>
            <w:r>
              <w:rPr/>
              <w:t xml:space="preserve"> </w:t>
            </w:r>
          </w:p>
        </w:tc>
        <w:tc>
          <w:tcPr>
            <w:tcW w:w="308" w:type="dxa"/>
            <w:tcBorders/>
            <w:shd w:fill="auto" w:val="clear"/>
            <w:vAlign w:val="bottom"/>
          </w:tcPr>
          <w:p>
            <w:pPr>
              <w:pStyle w:val="TableContents"/>
              <w:spacing w:before="0" w:after="283"/>
              <w:rPr/>
            </w:pPr>
            <w:r>
              <w:rPr/>
              <w:t> </w:t>
            </w:r>
          </w:p>
        </w:tc>
        <w:tc>
          <w:tcPr>
            <w:tcW w:w="3197" w:type="dxa"/>
            <w:tcBorders/>
            <w:shd w:fill="auto" w:val="clear"/>
          </w:tcPr>
          <w:p>
            <w:pPr>
              <w:pStyle w:val="TableContents"/>
              <w:spacing w:before="0" w:after="283"/>
              <w:jc w:val="center"/>
              <w:rPr>
                <w:b/>
              </w:rPr>
            </w:pPr>
            <w:r>
              <w:rPr>
                <w:b/>
              </w:rPr>
              <w:t>74-2540145</w:t>
            </w:r>
          </w:p>
        </w:tc>
      </w:tr>
      <w:tr>
        <w:trPr/>
        <w:tc>
          <w:tcPr>
            <w:tcW w:w="3196" w:type="dxa"/>
            <w:tcBorders>
              <w:top w:val="single" w:sz="2" w:space="0" w:color="000000"/>
            </w:tcBorders>
            <w:shd w:fill="auto" w:val="clear"/>
            <w:tcMar>
              <w:top w:w="28" w:type="dxa"/>
            </w:tcMar>
          </w:tcPr>
          <w:p>
            <w:pPr>
              <w:pStyle w:val="TableContents"/>
              <w:spacing w:before="0" w:after="283"/>
              <w:jc w:val="center"/>
              <w:rPr/>
            </w:pPr>
            <w:r>
              <w:rPr/>
              <w:t xml:space="preserve">  </w:t>
            </w:r>
          </w:p>
        </w:tc>
        <w:tc>
          <w:tcPr>
            <w:tcW w:w="308" w:type="dxa"/>
            <w:tcBorders/>
            <w:shd w:fill="auto" w:val="clear"/>
            <w:vAlign w:val="center"/>
          </w:tcPr>
          <w:p>
            <w:pPr>
              <w:pStyle w:val="TableContents"/>
              <w:spacing w:before="0" w:after="283"/>
              <w:rPr/>
            </w:pPr>
            <w:r>
              <w:rPr/>
              <w:t> </w:t>
            </w:r>
          </w:p>
        </w:tc>
        <w:tc>
          <w:tcPr>
            <w:tcW w:w="3196" w:type="dxa"/>
            <w:tcBorders>
              <w:top w:val="single" w:sz="2" w:space="0" w:color="000000"/>
            </w:tcBorders>
            <w:shd w:fill="auto" w:val="clear"/>
            <w:tcMar>
              <w:top w:w="28" w:type="dxa"/>
            </w:tcMar>
          </w:tcPr>
          <w:p>
            <w:pPr>
              <w:pStyle w:val="TableContents"/>
              <w:spacing w:before="0" w:after="283"/>
              <w:jc w:val="center"/>
              <w:rPr/>
            </w:pPr>
            <w:r>
              <w:rPr/>
              <w:t xml:space="preserve">  </w:t>
            </w:r>
          </w:p>
        </w:tc>
        <w:tc>
          <w:tcPr>
            <w:tcW w:w="308" w:type="dxa"/>
            <w:tcBorders/>
            <w:shd w:fill="auto" w:val="clear"/>
            <w:vAlign w:val="center"/>
          </w:tcPr>
          <w:p>
            <w:pPr>
              <w:pStyle w:val="TableContents"/>
              <w:spacing w:before="0" w:after="283"/>
              <w:rPr/>
            </w:pPr>
            <w:r>
              <w:rPr/>
              <w:t> </w:t>
            </w:r>
          </w:p>
        </w:tc>
        <w:tc>
          <w:tcPr>
            <w:tcW w:w="3197" w:type="dxa"/>
            <w:tcBorders>
              <w:top w:val="single" w:sz="2" w:space="0" w:color="000000"/>
            </w:tcBorders>
            <w:shd w:fill="auto" w:val="clear"/>
            <w:tcMar>
              <w:top w:w="28" w:type="dxa"/>
            </w:tcMar>
          </w:tcPr>
          <w:p>
            <w:pPr>
              <w:pStyle w:val="TableContents"/>
              <w:spacing w:before="0" w:after="283"/>
              <w:jc w:val="center"/>
              <w:rPr/>
            </w:pPr>
            <w:r>
              <w:rPr/>
              <w:t> </w:t>
            </w:r>
          </w:p>
        </w:tc>
      </w:tr>
      <w:tr>
        <w:trPr/>
        <w:tc>
          <w:tcPr>
            <w:tcW w:w="3196" w:type="dxa"/>
            <w:tcBorders/>
            <w:shd w:fill="auto" w:val="clear"/>
          </w:tcPr>
          <w:p>
            <w:pPr>
              <w:pStyle w:val="TableContents"/>
              <w:spacing w:before="0" w:after="283"/>
              <w:jc w:val="center"/>
              <w:rPr/>
            </w:pPr>
            <w:r>
              <w:rPr/>
              <w:t xml:space="preserve">(State or other jurisdiction of incorporation) </w:t>
            </w:r>
          </w:p>
        </w:tc>
        <w:tc>
          <w:tcPr>
            <w:tcW w:w="308" w:type="dxa"/>
            <w:tcBorders/>
            <w:shd w:fill="auto" w:val="clear"/>
            <w:vAlign w:val="bottom"/>
          </w:tcPr>
          <w:p>
            <w:pPr>
              <w:pStyle w:val="TableContents"/>
              <w:spacing w:before="0" w:after="283"/>
              <w:rPr/>
            </w:pPr>
            <w:r>
              <w:rPr/>
              <w:t> </w:t>
            </w:r>
          </w:p>
        </w:tc>
        <w:tc>
          <w:tcPr>
            <w:tcW w:w="3196" w:type="dxa"/>
            <w:tcBorders/>
            <w:shd w:fill="auto" w:val="clear"/>
          </w:tcPr>
          <w:p>
            <w:pPr>
              <w:pStyle w:val="TableContents"/>
              <w:spacing w:before="0" w:after="283"/>
              <w:jc w:val="center"/>
              <w:rPr/>
            </w:pPr>
            <w:r>
              <w:rPr/>
              <w:t xml:space="preserve">(Commission File Number) </w:t>
            </w:r>
          </w:p>
        </w:tc>
        <w:tc>
          <w:tcPr>
            <w:tcW w:w="308" w:type="dxa"/>
            <w:tcBorders/>
            <w:shd w:fill="auto" w:val="clear"/>
            <w:vAlign w:val="bottom"/>
          </w:tcPr>
          <w:p>
            <w:pPr>
              <w:pStyle w:val="TableContents"/>
              <w:spacing w:before="0" w:after="283"/>
              <w:rPr/>
            </w:pPr>
            <w:r>
              <w:rPr/>
              <w:t> </w:t>
            </w:r>
          </w:p>
        </w:tc>
        <w:tc>
          <w:tcPr>
            <w:tcW w:w="3197" w:type="dxa"/>
            <w:tcBorders/>
            <w:shd w:fill="auto" w:val="clear"/>
          </w:tcPr>
          <w:p>
            <w:pPr>
              <w:pStyle w:val="TableContents"/>
              <w:spacing w:before="0" w:after="283"/>
              <w:jc w:val="center"/>
              <w:rPr/>
            </w:pPr>
            <w:r>
              <w:rPr/>
              <w:t>(I.R.S. Employer Identification No.)</w:t>
            </w:r>
          </w:p>
        </w:tc>
      </w:tr>
    </w:tbl>
    <w:tbl>
      <w:tblPr>
        <w:tblW w:w="5000" w:type="pct"/>
        <w:jc w:val="center"/>
        <w:tblInd w:w="0" w:type="dxa"/>
        <w:tblCellMar>
          <w:top w:w="0" w:type="dxa"/>
          <w:left w:w="0" w:type="dxa"/>
          <w:bottom w:w="0" w:type="dxa"/>
          <w:right w:w="0" w:type="dxa"/>
        </w:tblCellMar>
      </w:tblPr>
      <w:tblGrid>
        <w:gridCol w:w="4845"/>
        <w:gridCol w:w="514"/>
        <w:gridCol w:w="4846"/>
      </w:tblGrid>
      <w:tr>
        <w:trPr/>
        <w:tc>
          <w:tcPr>
            <w:tcW w:w="4845" w:type="dxa"/>
            <w:tcBorders/>
            <w:shd w:fill="auto" w:val="clear"/>
            <w:vAlign w:val="bottom"/>
          </w:tcPr>
          <w:p>
            <w:pPr>
              <w:pStyle w:val="TableContents"/>
              <w:spacing w:before="0" w:after="283"/>
              <w:rPr/>
            </w:pPr>
            <w:r>
              <w:rPr/>
              <w:t> </w:t>
            </w:r>
          </w:p>
        </w:tc>
        <w:tc>
          <w:tcPr>
            <w:tcW w:w="514" w:type="dxa"/>
            <w:tcBorders/>
            <w:shd w:fill="auto" w:val="clear"/>
            <w:vAlign w:val="bottom"/>
          </w:tcPr>
          <w:p>
            <w:pPr>
              <w:pStyle w:val="TableContents"/>
              <w:spacing w:before="0" w:after="283"/>
              <w:rPr/>
            </w:pPr>
            <w:r>
              <w:rPr/>
              <w:t> </w:t>
            </w:r>
          </w:p>
        </w:tc>
        <w:tc>
          <w:tcPr>
            <w:tcW w:w="4846" w:type="dxa"/>
            <w:tcBorders/>
            <w:shd w:fill="auto" w:val="clear"/>
            <w:vAlign w:val="bottom"/>
          </w:tcPr>
          <w:p>
            <w:pPr>
              <w:pStyle w:val="TableContents"/>
              <w:spacing w:before="0" w:after="283"/>
              <w:rPr/>
            </w:pPr>
            <w:r>
              <w:rPr/>
              <w:t> </w:t>
            </w:r>
          </w:p>
        </w:tc>
      </w:tr>
      <w:tr>
        <w:trPr/>
        <w:tc>
          <w:tcPr>
            <w:tcW w:w="4845" w:type="dxa"/>
            <w:tcBorders/>
            <w:shd w:fill="auto" w:val="clear"/>
          </w:tcPr>
          <w:p>
            <w:pPr>
              <w:pStyle w:val="TableContents"/>
              <w:spacing w:before="0" w:after="283"/>
              <w:jc w:val="center"/>
              <w:rPr/>
            </w:pPr>
            <w:r>
              <w:rPr>
                <w:b/>
              </w:rPr>
              <w:t xml:space="preserve">1901 CAPITAL PARKWAY </w:t>
              <w:br/>
              <w:t>AUSTIN, TEXAS</w:t>
            </w:r>
            <w:r>
              <w:rPr/>
              <w:t xml:space="preserve"> </w:t>
            </w:r>
          </w:p>
        </w:tc>
        <w:tc>
          <w:tcPr>
            <w:tcW w:w="514" w:type="dxa"/>
            <w:tcBorders/>
            <w:shd w:fill="auto" w:val="clear"/>
            <w:vAlign w:val="bottom"/>
          </w:tcPr>
          <w:p>
            <w:pPr>
              <w:pStyle w:val="TableContents"/>
              <w:spacing w:before="0" w:after="283"/>
              <w:rPr/>
            </w:pPr>
            <w:r>
              <w:rPr/>
              <w:t> </w:t>
            </w:r>
          </w:p>
        </w:tc>
        <w:tc>
          <w:tcPr>
            <w:tcW w:w="4846" w:type="dxa"/>
            <w:tcBorders/>
            <w:shd w:fill="auto" w:val="clear"/>
            <w:vAlign w:val="bottom"/>
          </w:tcPr>
          <w:p>
            <w:pPr>
              <w:pStyle w:val="TableContents"/>
              <w:spacing w:before="0" w:after="283"/>
              <w:jc w:val="center"/>
              <w:rPr>
                <w:b/>
              </w:rPr>
            </w:pPr>
            <w:r>
              <w:rPr>
                <w:b/>
              </w:rPr>
              <w:t>78746</w:t>
            </w:r>
          </w:p>
        </w:tc>
      </w:tr>
      <w:tr>
        <w:trPr/>
        <w:tc>
          <w:tcPr>
            <w:tcW w:w="4845" w:type="dxa"/>
            <w:tcBorders>
              <w:top w:val="single" w:sz="2" w:space="0" w:color="000000"/>
            </w:tcBorders>
            <w:shd w:fill="auto" w:val="clear"/>
            <w:tcMar>
              <w:top w:w="28" w:type="dxa"/>
            </w:tcMar>
          </w:tcPr>
          <w:p>
            <w:pPr>
              <w:pStyle w:val="TableContents"/>
              <w:spacing w:before="0" w:after="283"/>
              <w:jc w:val="center"/>
              <w:rPr/>
            </w:pPr>
            <w:r>
              <w:rPr/>
              <w:t xml:space="preserve">  </w:t>
            </w:r>
          </w:p>
        </w:tc>
        <w:tc>
          <w:tcPr>
            <w:tcW w:w="514" w:type="dxa"/>
            <w:tcBorders/>
            <w:shd w:fill="auto" w:val="clear"/>
            <w:vAlign w:val="center"/>
          </w:tcPr>
          <w:p>
            <w:pPr>
              <w:pStyle w:val="TableContents"/>
              <w:spacing w:before="0" w:after="283"/>
              <w:rPr/>
            </w:pPr>
            <w:r>
              <w:rPr/>
              <w:t> </w:t>
            </w:r>
          </w:p>
        </w:tc>
        <w:tc>
          <w:tcPr>
            <w:tcW w:w="4846" w:type="dxa"/>
            <w:tcBorders>
              <w:top w:val="single" w:sz="2" w:space="0" w:color="000000"/>
            </w:tcBorders>
            <w:shd w:fill="auto" w:val="clear"/>
            <w:tcMar>
              <w:top w:w="28" w:type="dxa"/>
            </w:tcMar>
          </w:tcPr>
          <w:p>
            <w:pPr>
              <w:pStyle w:val="TableContents"/>
              <w:spacing w:before="0" w:after="283"/>
              <w:jc w:val="center"/>
              <w:rPr/>
            </w:pPr>
            <w:r>
              <w:rPr/>
              <w:t> </w:t>
            </w:r>
          </w:p>
        </w:tc>
      </w:tr>
      <w:tr>
        <w:trPr/>
        <w:tc>
          <w:tcPr>
            <w:tcW w:w="4845" w:type="dxa"/>
            <w:tcBorders/>
            <w:shd w:fill="auto" w:val="clear"/>
          </w:tcPr>
          <w:p>
            <w:pPr>
              <w:pStyle w:val="TableContents"/>
              <w:spacing w:before="0" w:after="283"/>
              <w:jc w:val="center"/>
              <w:rPr/>
            </w:pPr>
            <w:r>
              <w:rPr/>
              <w:t xml:space="preserve">(Address of principal executive offices) </w:t>
            </w:r>
          </w:p>
        </w:tc>
        <w:tc>
          <w:tcPr>
            <w:tcW w:w="514" w:type="dxa"/>
            <w:tcBorders/>
            <w:shd w:fill="auto" w:val="clear"/>
            <w:vAlign w:val="bottom"/>
          </w:tcPr>
          <w:p>
            <w:pPr>
              <w:pStyle w:val="TableContents"/>
              <w:spacing w:before="0" w:after="283"/>
              <w:rPr/>
            </w:pPr>
            <w:r>
              <w:rPr/>
              <w:t> </w:t>
            </w:r>
          </w:p>
        </w:tc>
        <w:tc>
          <w:tcPr>
            <w:tcW w:w="4846" w:type="dxa"/>
            <w:tcBorders/>
            <w:shd w:fill="auto" w:val="clear"/>
          </w:tcPr>
          <w:p>
            <w:pPr>
              <w:pStyle w:val="TableContents"/>
              <w:spacing w:before="0" w:after="283"/>
              <w:jc w:val="center"/>
              <w:rPr/>
            </w:pPr>
            <w:r>
              <w:rPr/>
              <w:t>(Zip Code)</w:t>
            </w:r>
          </w:p>
        </w:tc>
      </w:tr>
    </w:tbl>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Registrants telephone number, including area code: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(512) 314-3400</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Check the appropriate box below if the Form 8-K filing is intended to simultaneously satisfy the filing obligation of the registrant under any of the following provisions: </w:t>
      </w:r>
    </w:p>
    <w:tbl>
      <w:tblPr>
        <w:tblW w:w="5000" w:type="pct"/>
        <w:jc w:val="center"/>
        <w:tblInd w:w="0" w:type="dxa"/>
        <w:tblCellMar>
          <w:top w:w="0" w:type="dxa"/>
          <w:left w:w="0" w:type="dxa"/>
          <w:bottom w:w="0" w:type="dxa"/>
          <w:right w:w="0" w:type="dxa"/>
        </w:tblCellMar>
      </w:tblPr>
      <w:tblGrid>
        <w:gridCol w:w="173"/>
        <w:gridCol w:w="308"/>
        <w:gridCol w:w="9724"/>
      </w:tblGrid>
      <w:tr>
        <w:trPr/>
        <w:tc>
          <w:tcPr>
            <w:tcW w:w="173" w:type="dxa"/>
            <w:tcBorders/>
            <w:shd w:fill="auto" w:val="clear"/>
            <w:vAlign w:val="center"/>
          </w:tcPr>
          <w:p>
            <w:pPr>
              <w:pStyle w:val="TableContents"/>
              <w:spacing w:before="0" w:after="283"/>
              <w:rPr/>
            </w:pPr>
            <w:r>
              <w:rPr/>
              <w:t> </w:t>
            </w:r>
          </w:p>
        </w:tc>
        <w:tc>
          <w:tcPr>
            <w:tcW w:w="308" w:type="dxa"/>
            <w:tcBorders/>
            <w:shd w:fill="auto" w:val="clear"/>
            <w:vAlign w:val="center"/>
          </w:tcPr>
          <w:p>
            <w:pPr>
              <w:pStyle w:val="TableContents"/>
              <w:spacing w:before="0" w:after="283"/>
              <w:rPr/>
            </w:pPr>
            <w:r>
              <w:rPr/>
              <w:t> </w:t>
            </w:r>
          </w:p>
        </w:tc>
        <w:tc>
          <w:tcPr>
            <w:tcW w:w="9724" w:type="dxa"/>
            <w:tcBorders/>
            <w:shd w:fill="auto" w:val="clear"/>
            <w:vAlign w:val="center"/>
          </w:tcPr>
          <w:p>
            <w:pPr>
              <w:pStyle w:val="TableContents"/>
              <w:spacing w:before="0" w:after="283"/>
              <w:rPr/>
            </w:pPr>
            <w:r>
              <w:rPr/>
              <w:t> </w:t>
            </w:r>
          </w:p>
        </w:tc>
      </w:tr>
      <w:tr>
        <w:trPr/>
        <w:tc>
          <w:tcPr>
            <w:tcW w:w="173" w:type="dxa"/>
            <w:tcBorders/>
            <w:shd w:fill="auto" w:val="clear"/>
          </w:tcPr>
          <w:p>
            <w:pPr>
              <w:pStyle w:val="TableContents"/>
              <w:spacing w:before="0" w:after="283"/>
              <w:jc w:val="left"/>
              <w:rPr>
                <w:rFonts w:ascii="Wingdings" w:hAnsi="Wingdings"/>
              </w:rPr>
            </w:pPr>
            <w:r>
              <w:rPr>
                <w:rFonts w:ascii="Wingdings" w:hAnsi="Wingdings"/>
              </w:rPr>
              <w:t>o</w:t>
            </w:r>
          </w:p>
        </w:tc>
        <w:tc>
          <w:tcPr>
            <w:tcW w:w="308" w:type="dxa"/>
            <w:tcBorders/>
            <w:shd w:fill="auto" w:val="clear"/>
          </w:tcPr>
          <w:p>
            <w:pPr>
              <w:pStyle w:val="TableContents"/>
              <w:spacing w:before="0" w:after="283"/>
              <w:rPr/>
            </w:pPr>
            <w:r>
              <w:rPr/>
              <w:t> </w:t>
            </w:r>
          </w:p>
        </w:tc>
        <w:tc>
          <w:tcPr>
            <w:tcW w:w="9724" w:type="dxa"/>
            <w:tcBorders/>
            <w:shd w:fill="auto" w:val="clear"/>
          </w:tcPr>
          <w:p>
            <w:pPr>
              <w:pStyle w:val="TableContents"/>
              <w:spacing w:before="0" w:after="283"/>
              <w:rPr/>
            </w:pPr>
            <w:r>
              <w:rPr/>
              <w:t>Written communications pursuant to Rule 425 under the Securities Act (17 CFR 230.425)</w:t>
            </w:r>
          </w:p>
        </w:tc>
      </w:tr>
    </w:tbl>
    <w:tbl>
      <w:tblPr>
        <w:tblW w:w="5000" w:type="pct"/>
        <w:jc w:val="center"/>
        <w:tblInd w:w="0" w:type="dxa"/>
        <w:tblCellMar>
          <w:top w:w="0" w:type="dxa"/>
          <w:left w:w="0" w:type="dxa"/>
          <w:bottom w:w="0" w:type="dxa"/>
          <w:right w:w="0" w:type="dxa"/>
        </w:tblCellMar>
      </w:tblPr>
      <w:tblGrid>
        <w:gridCol w:w="169"/>
        <w:gridCol w:w="316"/>
        <w:gridCol w:w="9720"/>
      </w:tblGrid>
      <w:tr>
        <w:trPr/>
        <w:tc>
          <w:tcPr>
            <w:tcW w:w="169" w:type="dxa"/>
            <w:tcBorders/>
            <w:shd w:fill="auto" w:val="clear"/>
            <w:vAlign w:val="center"/>
          </w:tcPr>
          <w:p>
            <w:pPr>
              <w:pStyle w:val="TableContents"/>
              <w:spacing w:before="0" w:after="283"/>
              <w:rPr/>
            </w:pPr>
            <w:r>
              <w:rPr/>
              <w:t> </w:t>
            </w:r>
          </w:p>
        </w:tc>
        <w:tc>
          <w:tcPr>
            <w:tcW w:w="316" w:type="dxa"/>
            <w:tcBorders/>
            <w:shd w:fill="auto" w:val="clear"/>
            <w:vAlign w:val="center"/>
          </w:tcPr>
          <w:p>
            <w:pPr>
              <w:pStyle w:val="TableContents"/>
              <w:spacing w:before="0" w:after="283"/>
              <w:rPr/>
            </w:pPr>
            <w:r>
              <w:rPr/>
              <w:t> </w:t>
            </w:r>
          </w:p>
        </w:tc>
        <w:tc>
          <w:tcPr>
            <w:tcW w:w="9720" w:type="dxa"/>
            <w:tcBorders/>
            <w:shd w:fill="auto" w:val="clear"/>
            <w:vAlign w:val="center"/>
          </w:tcPr>
          <w:p>
            <w:pPr>
              <w:pStyle w:val="TableContents"/>
              <w:spacing w:before="0" w:after="283"/>
              <w:rPr/>
            </w:pPr>
            <w:r>
              <w:rPr/>
              <w:t> </w:t>
            </w:r>
          </w:p>
        </w:tc>
      </w:tr>
      <w:tr>
        <w:trPr/>
        <w:tc>
          <w:tcPr>
            <w:tcW w:w="169" w:type="dxa"/>
            <w:tcBorders/>
            <w:shd w:fill="auto" w:val="clear"/>
          </w:tcPr>
          <w:p>
            <w:pPr>
              <w:pStyle w:val="TableContents"/>
              <w:spacing w:before="0" w:after="283"/>
              <w:jc w:val="left"/>
              <w:rPr>
                <w:rFonts w:ascii="Wingdings" w:hAnsi="Wingdings"/>
              </w:rPr>
            </w:pPr>
            <w:r>
              <w:rPr>
                <w:rFonts w:ascii="Wingdings" w:hAnsi="Wingdings"/>
              </w:rPr>
              <w:t>o</w:t>
            </w:r>
          </w:p>
        </w:tc>
        <w:tc>
          <w:tcPr>
            <w:tcW w:w="316" w:type="dxa"/>
            <w:tcBorders/>
            <w:shd w:fill="auto" w:val="clear"/>
          </w:tcPr>
          <w:p>
            <w:pPr>
              <w:pStyle w:val="TableContents"/>
              <w:spacing w:before="0" w:after="283"/>
              <w:rPr/>
            </w:pPr>
            <w:r>
              <w:rPr/>
              <w:t> </w:t>
            </w:r>
          </w:p>
        </w:tc>
        <w:tc>
          <w:tcPr>
            <w:tcW w:w="9720" w:type="dxa"/>
            <w:tcBorders/>
            <w:shd w:fill="auto" w:val="clear"/>
          </w:tcPr>
          <w:p>
            <w:pPr>
              <w:pStyle w:val="TableContents"/>
              <w:spacing w:before="0" w:after="283"/>
              <w:rPr/>
            </w:pPr>
            <w:r>
              <w:rPr/>
              <w:t>Soliciting material pursuant to Rule 14a-12 under the Exchange Act (17 CFR 240.14a-12)</w:t>
            </w:r>
          </w:p>
        </w:tc>
      </w:tr>
    </w:tbl>
    <w:tbl>
      <w:tblPr>
        <w:tblW w:w="5000" w:type="pct"/>
        <w:jc w:val="center"/>
        <w:tblInd w:w="0" w:type="dxa"/>
        <w:tblCellMar>
          <w:top w:w="0" w:type="dxa"/>
          <w:left w:w="0" w:type="dxa"/>
          <w:bottom w:w="0" w:type="dxa"/>
          <w:right w:w="0" w:type="dxa"/>
        </w:tblCellMar>
      </w:tblPr>
      <w:tblGrid>
        <w:gridCol w:w="172"/>
        <w:gridCol w:w="304"/>
        <w:gridCol w:w="9729"/>
      </w:tblGrid>
      <w:tr>
        <w:trPr/>
        <w:tc>
          <w:tcPr>
            <w:tcW w:w="172" w:type="dxa"/>
            <w:tcBorders/>
            <w:shd w:fill="auto" w:val="clear"/>
            <w:vAlign w:val="center"/>
          </w:tcPr>
          <w:p>
            <w:pPr>
              <w:pStyle w:val="TableContents"/>
              <w:spacing w:before="0" w:after="283"/>
              <w:rPr/>
            </w:pPr>
            <w:r>
              <w:rPr/>
              <w:t> </w:t>
            </w:r>
          </w:p>
        </w:tc>
        <w:tc>
          <w:tcPr>
            <w:tcW w:w="304" w:type="dxa"/>
            <w:tcBorders/>
            <w:shd w:fill="auto" w:val="clear"/>
            <w:vAlign w:val="center"/>
          </w:tcPr>
          <w:p>
            <w:pPr>
              <w:pStyle w:val="TableContents"/>
              <w:spacing w:before="0" w:after="283"/>
              <w:rPr/>
            </w:pPr>
            <w:r>
              <w:rPr/>
              <w:t> </w:t>
            </w:r>
          </w:p>
        </w:tc>
        <w:tc>
          <w:tcPr>
            <w:tcW w:w="9729" w:type="dxa"/>
            <w:tcBorders/>
            <w:shd w:fill="auto" w:val="clear"/>
            <w:vAlign w:val="center"/>
          </w:tcPr>
          <w:p>
            <w:pPr>
              <w:pStyle w:val="TableContents"/>
              <w:spacing w:before="0" w:after="283"/>
              <w:rPr/>
            </w:pPr>
            <w:r>
              <w:rPr/>
              <w:t> </w:t>
            </w:r>
          </w:p>
        </w:tc>
      </w:tr>
      <w:tr>
        <w:trPr/>
        <w:tc>
          <w:tcPr>
            <w:tcW w:w="172" w:type="dxa"/>
            <w:tcBorders/>
            <w:shd w:fill="auto" w:val="clear"/>
          </w:tcPr>
          <w:p>
            <w:pPr>
              <w:pStyle w:val="TableContents"/>
              <w:spacing w:before="0" w:after="283"/>
              <w:jc w:val="left"/>
              <w:rPr>
                <w:rFonts w:ascii="Wingdings" w:hAnsi="Wingdings"/>
              </w:rPr>
            </w:pPr>
            <w:r>
              <w:rPr>
                <w:rFonts w:ascii="Wingdings" w:hAnsi="Wingdings"/>
              </w:rPr>
              <w:t>o</w:t>
            </w:r>
          </w:p>
        </w:tc>
        <w:tc>
          <w:tcPr>
            <w:tcW w:w="304" w:type="dxa"/>
            <w:tcBorders/>
            <w:shd w:fill="auto" w:val="clear"/>
          </w:tcPr>
          <w:p>
            <w:pPr>
              <w:pStyle w:val="TableContents"/>
              <w:spacing w:before="0" w:after="283"/>
              <w:rPr/>
            </w:pPr>
            <w:r>
              <w:rPr/>
              <w:t> </w:t>
            </w:r>
          </w:p>
        </w:tc>
        <w:tc>
          <w:tcPr>
            <w:tcW w:w="9729" w:type="dxa"/>
            <w:tcBorders/>
            <w:shd w:fill="auto" w:val="clear"/>
          </w:tcPr>
          <w:p>
            <w:pPr>
              <w:pStyle w:val="TableContents"/>
              <w:spacing w:before="0" w:after="283"/>
              <w:rPr/>
            </w:pPr>
            <w:r>
              <w:rPr/>
              <w:t>Pre-commencement communications pursuant to Rule 14d-2(b) under the Exchange Act (17 CFR 240.14d-2(b))</w:t>
            </w:r>
          </w:p>
        </w:tc>
      </w:tr>
    </w:tbl>
    <w:tbl>
      <w:tblPr>
        <w:tblW w:w="5000" w:type="pct"/>
        <w:jc w:val="center"/>
        <w:tblInd w:w="0" w:type="dxa"/>
        <w:tblCellMar>
          <w:top w:w="0" w:type="dxa"/>
          <w:left w:w="0" w:type="dxa"/>
          <w:bottom w:w="0" w:type="dxa"/>
          <w:right w:w="0" w:type="dxa"/>
        </w:tblCellMar>
      </w:tblPr>
      <w:tblGrid>
        <w:gridCol w:w="172"/>
        <w:gridCol w:w="304"/>
        <w:gridCol w:w="9729"/>
      </w:tblGrid>
      <w:tr>
        <w:trPr/>
        <w:tc>
          <w:tcPr>
            <w:tcW w:w="172" w:type="dxa"/>
            <w:tcBorders/>
            <w:shd w:fill="auto" w:val="clear"/>
            <w:vAlign w:val="center"/>
          </w:tcPr>
          <w:p>
            <w:pPr>
              <w:pStyle w:val="TableContents"/>
              <w:spacing w:before="0" w:after="283"/>
              <w:rPr/>
            </w:pPr>
            <w:r>
              <w:rPr/>
              <w:t> </w:t>
            </w:r>
          </w:p>
        </w:tc>
        <w:tc>
          <w:tcPr>
            <w:tcW w:w="304" w:type="dxa"/>
            <w:tcBorders/>
            <w:shd w:fill="auto" w:val="clear"/>
            <w:vAlign w:val="center"/>
          </w:tcPr>
          <w:p>
            <w:pPr>
              <w:pStyle w:val="TableContents"/>
              <w:spacing w:before="0" w:after="283"/>
              <w:rPr/>
            </w:pPr>
            <w:r>
              <w:rPr/>
              <w:t> </w:t>
            </w:r>
          </w:p>
        </w:tc>
        <w:tc>
          <w:tcPr>
            <w:tcW w:w="9729" w:type="dxa"/>
            <w:tcBorders/>
            <w:shd w:fill="auto" w:val="clear"/>
            <w:vAlign w:val="center"/>
          </w:tcPr>
          <w:p>
            <w:pPr>
              <w:pStyle w:val="TableContents"/>
              <w:spacing w:before="0" w:after="283"/>
              <w:rPr/>
            </w:pPr>
            <w:r>
              <w:rPr/>
              <w:t> </w:t>
            </w:r>
          </w:p>
        </w:tc>
      </w:tr>
      <w:tr>
        <w:trPr/>
        <w:tc>
          <w:tcPr>
            <w:tcW w:w="172" w:type="dxa"/>
            <w:tcBorders/>
            <w:shd w:fill="auto" w:val="clear"/>
          </w:tcPr>
          <w:p>
            <w:pPr>
              <w:pStyle w:val="TableContents"/>
              <w:spacing w:before="0" w:after="283"/>
              <w:jc w:val="left"/>
              <w:rPr>
                <w:rFonts w:ascii="Wingdings" w:hAnsi="Wingdings"/>
              </w:rPr>
            </w:pPr>
            <w:r>
              <w:rPr>
                <w:rFonts w:ascii="Wingdings" w:hAnsi="Wingdings"/>
              </w:rPr>
              <w:t>o</w:t>
            </w:r>
          </w:p>
        </w:tc>
        <w:tc>
          <w:tcPr>
            <w:tcW w:w="304" w:type="dxa"/>
            <w:tcBorders/>
            <w:shd w:fill="auto" w:val="clear"/>
          </w:tcPr>
          <w:p>
            <w:pPr>
              <w:pStyle w:val="TableContents"/>
              <w:spacing w:before="0" w:after="283"/>
              <w:rPr/>
            </w:pPr>
            <w:r>
              <w:rPr/>
              <w:t> </w:t>
            </w:r>
          </w:p>
        </w:tc>
        <w:tc>
          <w:tcPr>
            <w:tcW w:w="9729" w:type="dxa"/>
            <w:tcBorders/>
            <w:shd w:fill="auto" w:val="clear"/>
          </w:tcPr>
          <w:p>
            <w:pPr>
              <w:pStyle w:val="TableContents"/>
              <w:spacing w:before="0" w:after="283"/>
              <w:rPr/>
            </w:pPr>
            <w:r>
              <w:rPr/>
              <w:t>Pre-commencement communications pursuant to Rule 13e-4(c) under the Exchange Act (17 CFR 240.13e-4(c))</w:t>
            </w:r>
          </w:p>
        </w:tc>
      </w:tr>
    </w:tbl>
    <w:p>
      <w:pPr>
        <w:pStyle w:val="TextBody"/>
        <w:spacing w:before="200" w:after="283"/>
        <w:rPr>
          <w:bdr w:val="single" w:sz="8" w:space="1" w:color="000000"/>
        </w:rPr>
      </w:pPr>
      <w:r>
        <w:rPr>
          <w:bdr w:val="single" w:sz="8" w:space="1" w:color="000000"/>
        </w:rPr>
        <w:t> </w:t>
      </w:r>
    </w:p>
    <w:p>
      <w:pPr>
        <w:pStyle w:val="TextBody"/>
        <w:rPr>
          <w:bdr w:val="single" w:sz="16" w:space="1" w:color="000000"/>
        </w:rPr>
      </w:pPr>
      <w:r>
        <w:rPr>
          <w:bdr w:val="single" w:sz="16" w:space="1" w:color="000000"/>
        </w:rPr>
        <w:t>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ITEM 1.01. ENTRY INTO A MATERIAL DEFINITIVE AGREEMENT</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On November 7, 2007, EZCORP, Inc. (the Company) entered into an advisory services agreement with Madison Park, a related party, (the MP Agreement). The MP Agreement is effective as of October 1, 2007. Prior to approving the MP Agreement, the Board of Directors appointed a special committee comprised of the four independent directors of the Company (the Committee) to perform a review of the Companys relationship with Madison Park (the Review). The Review included a review of the advisory services provided to the Company by Madison Park during the Companys 2005 through 2007 fiscal years, a determination whether to continue utilizing Madison Parks services, and a determination whether to enter into a new advisory services agreement with Madison Park. The Committee was also authorized to retain consultants and to review, negotiate, and approve the contractual terms of any agreement. As part of the Review, the Committee retained a qualified, independent financial advisory firm to evaluate the MP Agreement and render a fairness opinion, from a financial point of view of the fee to be paid to Madison Park relative to the reasonable market rates for the services contemplated in the MP Agreement. Based on the Committees findings and conclusions, it elected to negotiate and approve the terms of the MP Agreement. The MP Agreement requires Madison Park to provide advice on the Companys business and long-term strategic plan including, but not limited to, acquisitions and strategic alliances, operating and strategic objectives, investor relations, relations with investment bankers and other members of the financial services industry, international business development and strategic investment opportunities, and financial matters. The monthly fee for the services is $150,000. The MP Agreement has a one-year term and either party may terminate the MP Agreement at any time on thirty days written notice. A copy of the agreement is attached hereto as Exhibit 10.107.</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ITEM 9.01. FINANCIAL STATEMENTS AND EXHIBITS</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702"/>
        <w:gridCol w:w="139"/>
        <w:gridCol w:w="224"/>
        <w:gridCol w:w="9140"/>
      </w:tblGrid>
      <w:tr>
        <w:trPr/>
        <w:tc>
          <w:tcPr>
            <w:tcW w:w="702"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9140" w:type="dxa"/>
            <w:tcBorders/>
            <w:shd w:fill="auto" w:val="clear"/>
            <w:vAlign w:val="bottom"/>
          </w:tcPr>
          <w:p>
            <w:pPr>
              <w:pStyle w:val="TableContents"/>
              <w:spacing w:before="0" w:after="283"/>
              <w:rPr/>
            </w:pPr>
            <w:r>
              <w:rPr/>
              <w:t> </w:t>
            </w:r>
          </w:p>
        </w:tc>
      </w:tr>
      <w:tr>
        <w:trPr/>
        <w:tc>
          <w:tcPr>
            <w:tcW w:w="702" w:type="dxa"/>
            <w:tcBorders/>
            <w:shd w:fill="auto" w:val="clear"/>
          </w:tcPr>
          <w:p>
            <w:pPr>
              <w:pStyle w:val="TableContents"/>
              <w:spacing w:before="0" w:after="283"/>
              <w:jc w:val="right"/>
              <w:rPr/>
            </w:pPr>
            <w:r>
              <w:rPr/>
              <w:t>10.107</w:t>
            </w:r>
          </w:p>
        </w:tc>
        <w:tc>
          <w:tcPr>
            <w:tcW w:w="139" w:type="dxa"/>
            <w:tcBorders/>
            <w:shd w:fill="auto" w:val="clear"/>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9140" w:type="dxa"/>
            <w:tcBorders/>
            <w:shd w:fill="auto" w:val="clear"/>
          </w:tcPr>
          <w:p>
            <w:pPr>
              <w:pStyle w:val="TableContents"/>
              <w:spacing w:before="0" w:after="0"/>
              <w:ind w:left="0" w:right="0" w:hanging="0"/>
              <w:rPr/>
            </w:pPr>
            <w:r>
              <w:rPr/>
              <w:t>Advisory Services Agreement between EZCORP, Inc. and Madison Park LLC.</w:t>
            </w:r>
          </w:p>
        </w:tc>
      </w:tr>
    </w:tbl>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SIGNATURE</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Pursuant to the requirements of the Securities Exchange Act of 1934, the registrant has duly caused this report to be signed on its behalf by the undersigned hereunto duly authorized. </w:t>
      </w:r>
    </w:p>
    <w:tbl>
      <w:tblPr>
        <w:tblW w:w="5000" w:type="pct"/>
        <w:jc w:val="left"/>
        <w:tblInd w:w="0" w:type="dxa"/>
        <w:tblCellMar>
          <w:top w:w="0" w:type="dxa"/>
          <w:left w:w="0" w:type="dxa"/>
          <w:bottom w:w="0" w:type="dxa"/>
          <w:right w:w="0" w:type="dxa"/>
        </w:tblCellMar>
      </w:tblPr>
      <w:tblGrid>
        <w:gridCol w:w="4276"/>
        <w:gridCol w:w="908"/>
        <w:gridCol w:w="620"/>
        <w:gridCol w:w="3161"/>
        <w:gridCol w:w="1240"/>
      </w:tblGrid>
      <w:tr>
        <w:trPr/>
        <w:tc>
          <w:tcPr>
            <w:tcW w:w="4276" w:type="dxa"/>
            <w:tcBorders/>
            <w:shd w:fill="auto" w:val="clear"/>
            <w:vAlign w:val="center"/>
          </w:tcPr>
          <w:p>
            <w:pPr>
              <w:pStyle w:val="TableContents"/>
              <w:spacing w:before="0" w:after="283"/>
              <w:rPr/>
            </w:pPr>
            <w:r>
              <w:rPr/>
              <w:t> </w:t>
            </w:r>
          </w:p>
        </w:tc>
        <w:tc>
          <w:tcPr>
            <w:tcW w:w="908" w:type="dxa"/>
            <w:tcBorders/>
            <w:shd w:fill="auto" w:val="clear"/>
            <w:vAlign w:val="center"/>
          </w:tcPr>
          <w:p>
            <w:pPr>
              <w:pStyle w:val="TableContents"/>
              <w:spacing w:before="0" w:after="283"/>
              <w:rPr/>
            </w:pPr>
            <w:r>
              <w:rPr/>
              <w:t> </w:t>
            </w:r>
          </w:p>
        </w:tc>
        <w:tc>
          <w:tcPr>
            <w:tcW w:w="620" w:type="dxa"/>
            <w:tcBorders/>
            <w:shd w:fill="auto" w:val="clear"/>
            <w:vAlign w:val="center"/>
          </w:tcPr>
          <w:p>
            <w:pPr>
              <w:pStyle w:val="TableContents"/>
              <w:spacing w:before="0" w:after="283"/>
              <w:rPr/>
            </w:pPr>
            <w:r>
              <w:rPr/>
              <w:t> </w:t>
            </w:r>
          </w:p>
        </w:tc>
        <w:tc>
          <w:tcPr>
            <w:tcW w:w="3161" w:type="dxa"/>
            <w:tcBorders/>
            <w:shd w:fill="auto" w:val="clear"/>
            <w:vAlign w:val="center"/>
          </w:tcPr>
          <w:p>
            <w:pPr>
              <w:pStyle w:val="TableContents"/>
              <w:spacing w:before="0" w:after="283"/>
              <w:rPr/>
            </w:pPr>
            <w:r>
              <w:rPr/>
              <w:t> </w:t>
            </w:r>
          </w:p>
        </w:tc>
        <w:tc>
          <w:tcPr>
            <w:tcW w:w="1240" w:type="dxa"/>
            <w:tcBorders/>
            <w:shd w:fill="auto" w:val="clear"/>
            <w:vAlign w:val="center"/>
          </w:tcPr>
          <w:p>
            <w:pPr>
              <w:pStyle w:val="TableContents"/>
              <w:spacing w:before="0" w:after="283"/>
              <w:rPr/>
            </w:pPr>
            <w:r>
              <w:rPr/>
              <w:t> </w:t>
            </w:r>
          </w:p>
        </w:tc>
      </w:tr>
      <w:tr>
        <w:trPr/>
        <w:tc>
          <w:tcPr>
            <w:tcW w:w="4276" w:type="dxa"/>
            <w:tcBorders/>
            <w:shd w:fill="auto" w:val="clear"/>
          </w:tcPr>
          <w:p>
            <w:pPr>
              <w:pStyle w:val="TableContents"/>
              <w:spacing w:before="0" w:after="283"/>
              <w:jc w:val="left"/>
              <w:rPr/>
            </w:pPr>
            <w:r>
              <w:rPr/>
              <w:t> </w:t>
            </w:r>
          </w:p>
        </w:tc>
        <w:tc>
          <w:tcPr>
            <w:tcW w:w="4689" w:type="dxa"/>
            <w:gridSpan w:val="3"/>
            <w:tcBorders/>
            <w:shd w:fill="auto" w:val="clear"/>
            <w:vAlign w:val="center"/>
          </w:tcPr>
          <w:p>
            <w:pPr>
              <w:pStyle w:val="TableContents"/>
              <w:spacing w:before="0" w:after="283"/>
              <w:jc w:val="left"/>
              <w:rPr/>
            </w:pPr>
            <w:r>
              <w:rPr>
                <w:b/>
              </w:rPr>
              <w:t>EZCORP, INC.</w:t>
            </w:r>
            <w:r>
              <w:rPr/>
              <w:br/>
              <w:t>   (Registrant)</w:t>
              <w:br/>
              <w:t> </w:t>
            </w:r>
          </w:p>
        </w:tc>
        <w:tc>
          <w:tcPr>
            <w:tcW w:w="1240" w:type="dxa"/>
            <w:tcBorders/>
            <w:shd w:fill="auto" w:val="clear"/>
            <w:vAlign w:val="center"/>
          </w:tcPr>
          <w:p>
            <w:pPr>
              <w:pStyle w:val="TableContents"/>
              <w:spacing w:before="0" w:after="283"/>
              <w:rPr/>
            </w:pPr>
            <w:r>
              <w:rPr/>
              <w:t> </w:t>
            </w:r>
          </w:p>
        </w:tc>
      </w:tr>
      <w:tr>
        <w:trPr/>
        <w:tc>
          <w:tcPr>
            <w:tcW w:w="4276" w:type="dxa"/>
            <w:tcBorders/>
            <w:shd w:fill="auto" w:val="clear"/>
            <w:vAlign w:val="center"/>
          </w:tcPr>
          <w:p>
            <w:pPr>
              <w:pStyle w:val="TableContents"/>
              <w:spacing w:before="0" w:after="283"/>
              <w:jc w:val="left"/>
              <w:rPr/>
            </w:pPr>
            <w:r>
              <w:rPr/>
              <w:t>Date: November 7, 2007 </w:t>
            </w:r>
          </w:p>
        </w:tc>
        <w:tc>
          <w:tcPr>
            <w:tcW w:w="908" w:type="dxa"/>
            <w:tcBorders/>
            <w:shd w:fill="auto" w:val="clear"/>
          </w:tcPr>
          <w:p>
            <w:pPr>
              <w:pStyle w:val="TableContents"/>
              <w:spacing w:before="0" w:after="283"/>
              <w:rPr/>
            </w:pPr>
            <w:r>
              <w:rPr/>
              <w:t>By:  </w:t>
            </w:r>
          </w:p>
        </w:tc>
        <w:tc>
          <w:tcPr>
            <w:tcW w:w="3781" w:type="dxa"/>
            <w:gridSpan w:val="2"/>
            <w:tcBorders>
              <w:bottom w:val="single" w:sz="2" w:space="0" w:color="000000"/>
            </w:tcBorders>
            <w:shd w:fill="auto" w:val="clear"/>
            <w:tcMar>
              <w:bottom w:w="28" w:type="dxa"/>
            </w:tcMar>
            <w:vAlign w:val="center"/>
          </w:tcPr>
          <w:p>
            <w:pPr>
              <w:pStyle w:val="TableContents"/>
              <w:spacing w:before="0" w:after="283"/>
              <w:jc w:val="left"/>
              <w:rPr/>
            </w:pPr>
            <w:r>
              <w:rPr>
                <w:i/>
              </w:rPr>
              <w:t>/s/ Daniel N. Tonissen</w:t>
            </w:r>
            <w:r>
              <w:rPr/>
              <w:t xml:space="preserve">  </w:t>
            </w:r>
          </w:p>
        </w:tc>
        <w:tc>
          <w:tcPr>
            <w:tcW w:w="1240" w:type="dxa"/>
            <w:tcBorders/>
            <w:shd w:fill="auto" w:val="clear"/>
            <w:vAlign w:val="center"/>
          </w:tcPr>
          <w:p>
            <w:pPr>
              <w:pStyle w:val="TableContents"/>
              <w:spacing w:before="0" w:after="283"/>
              <w:rPr/>
            </w:pPr>
            <w:r>
              <w:rPr/>
              <w:t> </w:t>
            </w:r>
          </w:p>
        </w:tc>
      </w:tr>
      <w:tr>
        <w:trPr/>
        <w:tc>
          <w:tcPr>
            <w:tcW w:w="4276" w:type="dxa"/>
            <w:tcBorders/>
            <w:shd w:fill="auto" w:val="clear"/>
            <w:vAlign w:val="center"/>
          </w:tcPr>
          <w:p>
            <w:pPr>
              <w:pStyle w:val="TableContents"/>
              <w:spacing w:before="0" w:after="283"/>
              <w:jc w:val="left"/>
              <w:rPr/>
            </w:pPr>
            <w:r>
              <w:rPr/>
              <w:t> </w:t>
            </w:r>
          </w:p>
        </w:tc>
        <w:tc>
          <w:tcPr>
            <w:tcW w:w="908" w:type="dxa"/>
            <w:tcBorders/>
            <w:shd w:fill="auto" w:val="clear"/>
            <w:vAlign w:val="center"/>
          </w:tcPr>
          <w:p>
            <w:pPr>
              <w:pStyle w:val="TableContents"/>
              <w:spacing w:before="0" w:after="283"/>
              <w:rPr/>
            </w:pPr>
            <w:r>
              <w:rPr/>
              <w:t> </w:t>
            </w:r>
          </w:p>
        </w:tc>
        <w:tc>
          <w:tcPr>
            <w:tcW w:w="3781" w:type="dxa"/>
            <w:gridSpan w:val="2"/>
            <w:tcBorders/>
            <w:shd w:fill="auto" w:val="clear"/>
            <w:vAlign w:val="center"/>
          </w:tcPr>
          <w:p>
            <w:pPr>
              <w:pStyle w:val="TableContents"/>
              <w:spacing w:before="0" w:after="283"/>
              <w:jc w:val="left"/>
              <w:rPr/>
            </w:pPr>
            <w:r>
              <w:rPr>
                <w:i/>
              </w:rPr>
              <w:t>(Signature)</w:t>
            </w:r>
            <w:r>
              <w:rPr/>
              <w:t> </w:t>
            </w:r>
          </w:p>
        </w:tc>
        <w:tc>
          <w:tcPr>
            <w:tcW w:w="1240" w:type="dxa"/>
            <w:tcBorders/>
            <w:shd w:fill="auto" w:val="clear"/>
            <w:vAlign w:val="center"/>
          </w:tcPr>
          <w:p>
            <w:pPr>
              <w:pStyle w:val="TableContents"/>
              <w:spacing w:before="0" w:after="283"/>
              <w:rPr/>
            </w:pPr>
            <w:r>
              <w:rPr/>
              <w:t> </w:t>
            </w:r>
          </w:p>
        </w:tc>
      </w:tr>
      <w:tr>
        <w:trPr/>
        <w:tc>
          <w:tcPr>
            <w:tcW w:w="4276" w:type="dxa"/>
            <w:tcBorders/>
            <w:shd w:fill="auto" w:val="clear"/>
            <w:vAlign w:val="center"/>
          </w:tcPr>
          <w:p>
            <w:pPr>
              <w:pStyle w:val="TableContents"/>
              <w:spacing w:before="0" w:after="283"/>
              <w:jc w:val="left"/>
              <w:rPr/>
            </w:pPr>
            <w:r>
              <w:rPr/>
              <w:t> </w:t>
            </w:r>
          </w:p>
        </w:tc>
        <w:tc>
          <w:tcPr>
            <w:tcW w:w="908" w:type="dxa"/>
            <w:tcBorders/>
            <w:shd w:fill="auto" w:val="clear"/>
            <w:vAlign w:val="center"/>
          </w:tcPr>
          <w:p>
            <w:pPr>
              <w:pStyle w:val="TableContents"/>
              <w:spacing w:before="0" w:after="283"/>
              <w:rPr/>
            </w:pPr>
            <w:r>
              <w:rPr/>
              <w:t> </w:t>
            </w:r>
          </w:p>
        </w:tc>
        <w:tc>
          <w:tcPr>
            <w:tcW w:w="3781" w:type="dxa"/>
            <w:gridSpan w:val="2"/>
            <w:tcBorders/>
            <w:shd w:fill="auto" w:val="clear"/>
            <w:vAlign w:val="center"/>
          </w:tcPr>
          <w:p>
            <w:pPr>
              <w:pStyle w:val="TableContents"/>
              <w:spacing w:before="0" w:after="283"/>
              <w:jc w:val="left"/>
              <w:rPr/>
            </w:pPr>
            <w:r>
              <w:rPr/>
              <w:t>Senior Vice President, Chief Financial Officer, and Director </w:t>
            </w:r>
          </w:p>
        </w:tc>
        <w:tc>
          <w:tcPr>
            <w:tcW w:w="1240"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EXHIBIT INDEX</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702"/>
        <w:gridCol w:w="139"/>
        <w:gridCol w:w="224"/>
        <w:gridCol w:w="9140"/>
      </w:tblGrid>
      <w:tr>
        <w:trPr/>
        <w:tc>
          <w:tcPr>
            <w:tcW w:w="702"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9140" w:type="dxa"/>
            <w:tcBorders/>
            <w:shd w:fill="auto" w:val="clear"/>
            <w:vAlign w:val="bottom"/>
          </w:tcPr>
          <w:p>
            <w:pPr>
              <w:pStyle w:val="TableContents"/>
              <w:spacing w:before="0" w:after="283"/>
              <w:rPr/>
            </w:pPr>
            <w:r>
              <w:rPr/>
              <w:t> </w:t>
            </w:r>
          </w:p>
        </w:tc>
      </w:tr>
      <w:tr>
        <w:trPr/>
        <w:tc>
          <w:tcPr>
            <w:tcW w:w="702" w:type="dxa"/>
            <w:tcBorders/>
            <w:shd w:fill="auto" w:val="clear"/>
          </w:tcPr>
          <w:p>
            <w:pPr>
              <w:pStyle w:val="TableContents"/>
              <w:spacing w:before="0" w:after="283"/>
              <w:jc w:val="right"/>
              <w:rPr/>
            </w:pPr>
            <w:r>
              <w:rPr/>
              <w:t>10.107</w:t>
            </w:r>
          </w:p>
        </w:tc>
        <w:tc>
          <w:tcPr>
            <w:tcW w:w="139" w:type="dxa"/>
            <w:tcBorders/>
            <w:shd w:fill="auto" w:val="clear"/>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9140" w:type="dxa"/>
            <w:tcBorders/>
            <w:shd w:fill="auto" w:val="clear"/>
          </w:tcPr>
          <w:p>
            <w:pPr>
              <w:pStyle w:val="TableContents"/>
              <w:spacing w:before="0" w:after="0"/>
              <w:ind w:left="0" w:right="0" w:hanging="0"/>
              <w:rPr/>
            </w:pPr>
            <w:r>
              <w:rPr/>
              <w:t>Advisory Services Agreement between EZCORP, Inc. and Madison Park LLC.</w:t>
            </w:r>
          </w:p>
        </w:tc>
      </w:tr>
    </w:tbl>
    <w:p>
      <w:pPr>
        <w:pStyle w:val="TextBody"/>
        <w:jc w:val="center"/>
        <w:rPr/>
      </w:pPr>
      <w:r>
        <w:rPr/>
        <w:t xml:space="preserve">  </w:t>
      </w:r>
      <w:r>
        <w:br w:type="page"/>
      </w:r>
    </w:p>
    <w:p>
      <w:pPr>
        <w:pStyle w:val="Heading5"/>
        <w:jc w:val="left"/>
        <w:rPr/>
      </w:pPr>
      <w:bookmarkStart w:id="2" w:name="d51269exv10w107.htm"/>
      <w:bookmarkStart w:id="3" w:name="ksd51269exv10w107"/>
      <w:bookmarkEnd w:id="2"/>
      <w:bookmarkEnd w:id="3"/>
      <w:r>
        <w:rPr/>
        <w:t> </w:t>
      </w:r>
    </w:p>
    <w:p>
      <w:pPr>
        <w:pStyle w:val="TextBody"/>
        <w:spacing w:before="240" w:after="283"/>
        <w:jc w:val="right"/>
        <w:rPr>
          <w:rFonts w:ascii="Times New Roman;Times;serif" w:hAnsi="Times New Roman;Times;serif"/>
          <w:sz w:val="17"/>
        </w:rPr>
      </w:pPr>
      <w:r>
        <w:rPr>
          <w:rFonts w:ascii="Times New Roman;Times;serif" w:hAnsi="Times New Roman;Times;serif"/>
          <w:b/>
          <w:sz w:val="17"/>
        </w:rPr>
        <w:t>EXHIBIT 10.107</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20"/>
        </w:rPr>
      </w:pPr>
      <w:r>
        <w:rPr>
          <w:rFonts w:ascii="Times New Roman;Times;serif" w:hAnsi="Times New Roman;Times;serif"/>
          <w:sz w:val="20"/>
        </w:rPr>
        <w:t>MADISON PARK, L.L.C.</w:t>
        <w:br/>
        <w:t>30 East 71st #1A</w:t>
        <w:br/>
        <w:t>New York, NY 10021</w:t>
        <w:br/>
        <w:t>(212) 717-0520</w:t>
        <w:br/>
        <w:t xml:space="preserve">(212) 717-4263 </w:t>
      </w:r>
    </w:p>
    <w:p>
      <w:pPr>
        <w:pStyle w:val="TextBody"/>
        <w:spacing w:before="480" w:after="283"/>
        <w:jc w:val="center"/>
        <w:rPr/>
      </w:pPr>
      <w:r>
        <w:rPr/>
        <w:t>                    </w:t>
      </w:r>
      <w:r>
        <w:rPr>
          <w:rFonts w:ascii="Times New Roman;Times;serif" w:hAnsi="Times New Roman;Times;serif"/>
          <w:sz w:val="17"/>
        </w:rPr>
        <w:t xml:space="preserve">as of October 1, 2007 </w:t>
      </w:r>
    </w:p>
    <w:p>
      <w:pPr>
        <w:pStyle w:val="TextBody"/>
        <w:spacing w:before="240" w:after="283"/>
        <w:jc w:val="left"/>
        <w:rPr>
          <w:rFonts w:ascii="Times New Roman;Times;serif" w:hAnsi="Times New Roman;Times;serif"/>
          <w:sz w:val="17"/>
        </w:rPr>
      </w:pPr>
      <w:r>
        <w:rPr>
          <w:rFonts w:ascii="Times New Roman;Times;serif" w:hAnsi="Times New Roman;Times;serif"/>
          <w:b/>
          <w:sz w:val="17"/>
          <w:u w:val="single"/>
        </w:rPr>
        <w:t>CONFIDENTIAL</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EZCORP, Inc.</w:t>
        <w:br/>
        <w:t>1901 Capital Parkway</w:t>
        <w:br/>
        <w:t xml:space="preserve">Austin, TX 78746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Gentlemen: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purpose of this letter is to set forth the agreement and understanding as of October 1, 2007, between EZCORP, Inc. (EZCORP) and Madison Park, L.L.C. (Madison Park) regarding advisory services to be rendered by Madison Park to EZCORP (the Agreement). </w:t>
      </w:r>
    </w:p>
    <w:tbl>
      <w:tblPr>
        <w:tblW w:w="5000" w:type="pct"/>
        <w:jc w:val="left"/>
        <w:tblInd w:w="0" w:type="dxa"/>
        <w:tblCellMar>
          <w:top w:w="0" w:type="dxa"/>
          <w:left w:w="0" w:type="dxa"/>
          <w:bottom w:w="0" w:type="dxa"/>
          <w:right w:w="0" w:type="dxa"/>
        </w:tblCellMar>
      </w:tblPr>
      <w:tblGrid>
        <w:gridCol w:w="408"/>
        <w:gridCol w:w="305"/>
        <w:gridCol w:w="101"/>
        <w:gridCol w:w="9391"/>
      </w:tblGrid>
      <w:tr>
        <w:trPr/>
        <w:tc>
          <w:tcPr>
            <w:tcW w:w="408"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1.</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rPr/>
            </w:pPr>
            <w:r>
              <w:rPr/>
              <w:t>EZCORP hereby engages Madison Park to provide advisory services related to EZCORPs business and long term strategic plan, as modified by EZCORP from time to time, including but not limited to advising on the following:</w:t>
            </w:r>
          </w:p>
        </w:tc>
      </w:tr>
    </w:tbl>
    <w:tbl>
      <w:tblPr>
        <w:tblW w:w="5000" w:type="pct"/>
        <w:jc w:val="left"/>
        <w:tblInd w:w="0" w:type="dxa"/>
        <w:tblCellMar>
          <w:top w:w="0" w:type="dxa"/>
          <w:left w:w="0" w:type="dxa"/>
          <w:bottom w:w="0" w:type="dxa"/>
          <w:right w:w="0" w:type="dxa"/>
        </w:tblCellMar>
      </w:tblPr>
      <w:tblGrid>
        <w:gridCol w:w="815"/>
        <w:gridCol w:w="306"/>
        <w:gridCol w:w="101"/>
        <w:gridCol w:w="8983"/>
      </w:tblGrid>
      <w:tr>
        <w:trPr/>
        <w:tc>
          <w:tcPr>
            <w:tcW w:w="815"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(a)</w:t>
            </w:r>
          </w:p>
        </w:tc>
        <w:tc>
          <w:tcPr>
            <w:tcW w:w="101" w:type="dxa"/>
            <w:tcBorders/>
            <w:shd w:fill="auto" w:val="clear"/>
          </w:tcPr>
          <w:p>
            <w:pPr>
              <w:pStyle w:val="TableContents"/>
              <w:spacing w:before="0" w:after="283"/>
              <w:rPr/>
            </w:pPr>
            <w:r>
              <w:rPr/>
              <w:t> </w:t>
            </w:r>
          </w:p>
        </w:tc>
        <w:tc>
          <w:tcPr>
            <w:tcW w:w="8983" w:type="dxa"/>
            <w:tcBorders/>
            <w:shd w:fill="auto" w:val="clear"/>
          </w:tcPr>
          <w:p>
            <w:pPr>
              <w:pStyle w:val="TableContents"/>
              <w:spacing w:before="0" w:after="283"/>
              <w:rPr/>
            </w:pPr>
            <w:r>
              <w:rPr/>
              <w:t>Identifying, evaluating and negotiating potential acquisitions and strategic alliances;</w:t>
            </w:r>
          </w:p>
        </w:tc>
      </w:tr>
      <w:tr>
        <w:trPr/>
        <w:tc>
          <w:tcPr>
            <w:tcW w:w="815" w:type="dxa"/>
            <w:tcBorders/>
            <w:shd w:fill="auto" w:val="clear"/>
            <w:vAlign w:val="center"/>
          </w:tcPr>
          <w:p>
            <w:pPr>
              <w:pStyle w:val="TableContents"/>
              <w:spacing w:before="0" w:after="283"/>
              <w:rPr/>
            </w:pPr>
            <w:r>
              <w:rPr/>
              <w:t> </w:t>
            </w:r>
          </w:p>
        </w:tc>
        <w:tc>
          <w:tcPr>
            <w:tcW w:w="9390" w:type="dxa"/>
            <w:gridSpan w:val="3"/>
            <w:tcBorders/>
            <w:shd w:fill="auto" w:val="clear"/>
          </w:tcPr>
          <w:p>
            <w:pPr>
              <w:pStyle w:val="TableContents"/>
              <w:spacing w:before="0" w:after="283"/>
              <w:rPr>
                <w:sz w:val="4"/>
                <w:szCs w:val="4"/>
              </w:rPr>
            </w:pPr>
            <w:r>
              <w:rPr>
                <w:sz w:val="4"/>
                <w:szCs w:val="4"/>
              </w:rPr>
            </w:r>
          </w:p>
        </w:tc>
      </w:tr>
      <w:tr>
        <w:trPr/>
        <w:tc>
          <w:tcPr>
            <w:tcW w:w="815"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(b)</w:t>
            </w:r>
          </w:p>
        </w:tc>
        <w:tc>
          <w:tcPr>
            <w:tcW w:w="101" w:type="dxa"/>
            <w:tcBorders/>
            <w:shd w:fill="auto" w:val="clear"/>
          </w:tcPr>
          <w:p>
            <w:pPr>
              <w:pStyle w:val="TableContents"/>
              <w:spacing w:before="0" w:after="283"/>
              <w:rPr/>
            </w:pPr>
            <w:r>
              <w:rPr/>
              <w:t> </w:t>
            </w:r>
          </w:p>
        </w:tc>
        <w:tc>
          <w:tcPr>
            <w:tcW w:w="8983" w:type="dxa"/>
            <w:tcBorders/>
            <w:shd w:fill="auto" w:val="clear"/>
          </w:tcPr>
          <w:p>
            <w:pPr>
              <w:pStyle w:val="TableContents"/>
              <w:spacing w:before="0" w:after="283"/>
              <w:rPr/>
            </w:pPr>
            <w:r>
              <w:rPr/>
              <w:t>Assessing operating and strategic objectives including new business development;</w:t>
            </w:r>
          </w:p>
        </w:tc>
      </w:tr>
      <w:tr>
        <w:trPr/>
        <w:tc>
          <w:tcPr>
            <w:tcW w:w="815" w:type="dxa"/>
            <w:tcBorders/>
            <w:shd w:fill="auto" w:val="clear"/>
            <w:vAlign w:val="center"/>
          </w:tcPr>
          <w:p>
            <w:pPr>
              <w:pStyle w:val="TableContents"/>
              <w:spacing w:before="0" w:after="283"/>
              <w:rPr/>
            </w:pPr>
            <w:r>
              <w:rPr/>
              <w:t> </w:t>
            </w:r>
          </w:p>
        </w:tc>
        <w:tc>
          <w:tcPr>
            <w:tcW w:w="9390" w:type="dxa"/>
            <w:gridSpan w:val="3"/>
            <w:tcBorders/>
            <w:shd w:fill="auto" w:val="clear"/>
          </w:tcPr>
          <w:p>
            <w:pPr>
              <w:pStyle w:val="TableContents"/>
              <w:spacing w:before="0" w:after="283"/>
              <w:rPr>
                <w:sz w:val="4"/>
                <w:szCs w:val="4"/>
              </w:rPr>
            </w:pPr>
            <w:r>
              <w:rPr>
                <w:sz w:val="4"/>
                <w:szCs w:val="4"/>
              </w:rPr>
            </w:r>
          </w:p>
        </w:tc>
      </w:tr>
      <w:tr>
        <w:trPr/>
        <w:tc>
          <w:tcPr>
            <w:tcW w:w="815"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(c)</w:t>
            </w:r>
          </w:p>
        </w:tc>
        <w:tc>
          <w:tcPr>
            <w:tcW w:w="101" w:type="dxa"/>
            <w:tcBorders/>
            <w:shd w:fill="auto" w:val="clear"/>
          </w:tcPr>
          <w:p>
            <w:pPr>
              <w:pStyle w:val="TableContents"/>
              <w:spacing w:before="0" w:after="283"/>
              <w:rPr/>
            </w:pPr>
            <w:r>
              <w:rPr/>
              <w:t> </w:t>
            </w:r>
          </w:p>
        </w:tc>
        <w:tc>
          <w:tcPr>
            <w:tcW w:w="8983" w:type="dxa"/>
            <w:tcBorders/>
            <w:shd w:fill="auto" w:val="clear"/>
          </w:tcPr>
          <w:p>
            <w:pPr>
              <w:pStyle w:val="TableContents"/>
              <w:spacing w:before="0" w:after="283"/>
              <w:rPr/>
            </w:pPr>
            <w:r>
              <w:rPr/>
              <w:t>Advising on investor relations and relations with investment bankers, securities analysts and other members of the financial services industry;</w:t>
            </w:r>
          </w:p>
        </w:tc>
      </w:tr>
      <w:tr>
        <w:trPr/>
        <w:tc>
          <w:tcPr>
            <w:tcW w:w="815" w:type="dxa"/>
            <w:tcBorders/>
            <w:shd w:fill="auto" w:val="clear"/>
            <w:vAlign w:val="center"/>
          </w:tcPr>
          <w:p>
            <w:pPr>
              <w:pStyle w:val="TableContents"/>
              <w:spacing w:before="0" w:after="283"/>
              <w:rPr/>
            </w:pPr>
            <w:r>
              <w:rPr/>
              <w:t> </w:t>
            </w:r>
          </w:p>
        </w:tc>
        <w:tc>
          <w:tcPr>
            <w:tcW w:w="9390" w:type="dxa"/>
            <w:gridSpan w:val="3"/>
            <w:tcBorders/>
            <w:shd w:fill="auto" w:val="clear"/>
          </w:tcPr>
          <w:p>
            <w:pPr>
              <w:pStyle w:val="TableContents"/>
              <w:spacing w:before="0" w:after="283"/>
              <w:rPr>
                <w:sz w:val="4"/>
                <w:szCs w:val="4"/>
              </w:rPr>
            </w:pPr>
            <w:r>
              <w:rPr>
                <w:sz w:val="4"/>
                <w:szCs w:val="4"/>
              </w:rPr>
            </w:r>
          </w:p>
        </w:tc>
      </w:tr>
      <w:tr>
        <w:trPr/>
        <w:tc>
          <w:tcPr>
            <w:tcW w:w="815"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(d)</w:t>
            </w:r>
          </w:p>
        </w:tc>
        <w:tc>
          <w:tcPr>
            <w:tcW w:w="101" w:type="dxa"/>
            <w:tcBorders/>
            <w:shd w:fill="auto" w:val="clear"/>
          </w:tcPr>
          <w:p>
            <w:pPr>
              <w:pStyle w:val="TableContents"/>
              <w:spacing w:before="0" w:after="283"/>
              <w:rPr/>
            </w:pPr>
            <w:r>
              <w:rPr/>
              <w:t> </w:t>
            </w:r>
          </w:p>
        </w:tc>
        <w:tc>
          <w:tcPr>
            <w:tcW w:w="8983" w:type="dxa"/>
            <w:tcBorders/>
            <w:shd w:fill="auto" w:val="clear"/>
          </w:tcPr>
          <w:p>
            <w:pPr>
              <w:pStyle w:val="TableContents"/>
              <w:spacing w:before="0" w:after="283"/>
              <w:rPr/>
            </w:pPr>
            <w:r>
              <w:rPr/>
              <w:t>Assisting in international business development and strategic investment opportunities that complement EZCORPs business lines and strategic objectives;</w:t>
            </w:r>
          </w:p>
        </w:tc>
      </w:tr>
      <w:tr>
        <w:trPr/>
        <w:tc>
          <w:tcPr>
            <w:tcW w:w="815" w:type="dxa"/>
            <w:tcBorders/>
            <w:shd w:fill="auto" w:val="clear"/>
            <w:vAlign w:val="center"/>
          </w:tcPr>
          <w:p>
            <w:pPr>
              <w:pStyle w:val="TableContents"/>
              <w:spacing w:before="0" w:after="283"/>
              <w:rPr/>
            </w:pPr>
            <w:r>
              <w:rPr/>
              <w:t> </w:t>
            </w:r>
          </w:p>
        </w:tc>
        <w:tc>
          <w:tcPr>
            <w:tcW w:w="9390" w:type="dxa"/>
            <w:gridSpan w:val="3"/>
            <w:tcBorders/>
            <w:shd w:fill="auto" w:val="clear"/>
          </w:tcPr>
          <w:p>
            <w:pPr>
              <w:pStyle w:val="TableContents"/>
              <w:spacing w:before="0" w:after="283"/>
              <w:rPr>
                <w:sz w:val="4"/>
                <w:szCs w:val="4"/>
              </w:rPr>
            </w:pPr>
            <w:r>
              <w:rPr>
                <w:sz w:val="4"/>
                <w:szCs w:val="4"/>
              </w:rPr>
            </w:r>
          </w:p>
        </w:tc>
      </w:tr>
      <w:tr>
        <w:trPr/>
        <w:tc>
          <w:tcPr>
            <w:tcW w:w="815"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(e)</w:t>
            </w:r>
          </w:p>
        </w:tc>
        <w:tc>
          <w:tcPr>
            <w:tcW w:w="101" w:type="dxa"/>
            <w:tcBorders/>
            <w:shd w:fill="auto" w:val="clear"/>
          </w:tcPr>
          <w:p>
            <w:pPr>
              <w:pStyle w:val="TableContents"/>
              <w:spacing w:before="0" w:after="283"/>
              <w:rPr/>
            </w:pPr>
            <w:r>
              <w:rPr/>
              <w:t> </w:t>
            </w:r>
          </w:p>
        </w:tc>
        <w:tc>
          <w:tcPr>
            <w:tcW w:w="8983" w:type="dxa"/>
            <w:tcBorders/>
            <w:shd w:fill="auto" w:val="clear"/>
          </w:tcPr>
          <w:p>
            <w:pPr>
              <w:pStyle w:val="TableContents"/>
              <w:spacing w:before="0" w:after="283"/>
              <w:rPr/>
            </w:pPr>
            <w:r>
              <w:rPr/>
              <w:t>Analyzing financial condition and results of operations, evaluating strengths and weaknesses of financial performance and recommending measures to improve performance;</w:t>
            </w:r>
          </w:p>
        </w:tc>
      </w:tr>
      <w:tr>
        <w:trPr/>
        <w:tc>
          <w:tcPr>
            <w:tcW w:w="815" w:type="dxa"/>
            <w:tcBorders/>
            <w:shd w:fill="auto" w:val="clear"/>
            <w:vAlign w:val="center"/>
          </w:tcPr>
          <w:p>
            <w:pPr>
              <w:pStyle w:val="TableContents"/>
              <w:spacing w:before="0" w:after="283"/>
              <w:rPr/>
            </w:pPr>
            <w:r>
              <w:rPr/>
              <w:t> </w:t>
            </w:r>
          </w:p>
        </w:tc>
        <w:tc>
          <w:tcPr>
            <w:tcW w:w="9390" w:type="dxa"/>
            <w:gridSpan w:val="3"/>
            <w:tcBorders/>
            <w:shd w:fill="auto" w:val="clear"/>
          </w:tcPr>
          <w:p>
            <w:pPr>
              <w:pStyle w:val="TableContents"/>
              <w:spacing w:before="0" w:after="283"/>
              <w:rPr>
                <w:sz w:val="4"/>
                <w:szCs w:val="4"/>
              </w:rPr>
            </w:pPr>
            <w:r>
              <w:rPr>
                <w:sz w:val="4"/>
                <w:szCs w:val="4"/>
              </w:rPr>
            </w:r>
          </w:p>
        </w:tc>
      </w:tr>
      <w:tr>
        <w:trPr/>
        <w:tc>
          <w:tcPr>
            <w:tcW w:w="815"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(f)</w:t>
            </w:r>
          </w:p>
        </w:tc>
        <w:tc>
          <w:tcPr>
            <w:tcW w:w="101" w:type="dxa"/>
            <w:tcBorders/>
            <w:shd w:fill="auto" w:val="clear"/>
          </w:tcPr>
          <w:p>
            <w:pPr>
              <w:pStyle w:val="TableContents"/>
              <w:spacing w:before="0" w:after="283"/>
              <w:rPr/>
            </w:pPr>
            <w:r>
              <w:rPr/>
              <w:t> </w:t>
            </w:r>
          </w:p>
        </w:tc>
        <w:tc>
          <w:tcPr>
            <w:tcW w:w="8983" w:type="dxa"/>
            <w:tcBorders/>
            <w:shd w:fill="auto" w:val="clear"/>
          </w:tcPr>
          <w:p>
            <w:pPr>
              <w:pStyle w:val="TableContents"/>
              <w:spacing w:before="0" w:after="283"/>
              <w:rPr/>
            </w:pPr>
            <w:r>
              <w:rPr/>
              <w:t>Advising on dividend policy and corporate transactions such as stock repurchases, splits, recapitalizations and restructuring;</w:t>
            </w:r>
          </w:p>
        </w:tc>
      </w:tr>
      <w:tr>
        <w:trPr/>
        <w:tc>
          <w:tcPr>
            <w:tcW w:w="815" w:type="dxa"/>
            <w:tcBorders/>
            <w:shd w:fill="auto" w:val="clear"/>
            <w:vAlign w:val="center"/>
          </w:tcPr>
          <w:p>
            <w:pPr>
              <w:pStyle w:val="TableContents"/>
              <w:spacing w:before="0" w:after="283"/>
              <w:rPr/>
            </w:pPr>
            <w:r>
              <w:rPr/>
              <w:t> </w:t>
            </w:r>
          </w:p>
        </w:tc>
        <w:tc>
          <w:tcPr>
            <w:tcW w:w="9390" w:type="dxa"/>
            <w:gridSpan w:val="3"/>
            <w:tcBorders/>
            <w:shd w:fill="auto" w:val="clear"/>
          </w:tcPr>
          <w:p>
            <w:pPr>
              <w:pStyle w:val="TableContents"/>
              <w:spacing w:before="0" w:after="283"/>
              <w:rPr>
                <w:sz w:val="4"/>
                <w:szCs w:val="4"/>
              </w:rPr>
            </w:pPr>
            <w:r>
              <w:rPr>
                <w:sz w:val="4"/>
                <w:szCs w:val="4"/>
              </w:rPr>
            </w:r>
          </w:p>
        </w:tc>
      </w:tr>
      <w:tr>
        <w:trPr/>
        <w:tc>
          <w:tcPr>
            <w:tcW w:w="815"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(g)</w:t>
            </w:r>
          </w:p>
        </w:tc>
        <w:tc>
          <w:tcPr>
            <w:tcW w:w="101" w:type="dxa"/>
            <w:tcBorders/>
            <w:shd w:fill="auto" w:val="clear"/>
          </w:tcPr>
          <w:p>
            <w:pPr>
              <w:pStyle w:val="TableContents"/>
              <w:spacing w:before="0" w:after="283"/>
              <w:rPr/>
            </w:pPr>
            <w:r>
              <w:rPr/>
              <w:t> </w:t>
            </w:r>
          </w:p>
        </w:tc>
        <w:tc>
          <w:tcPr>
            <w:tcW w:w="8983" w:type="dxa"/>
            <w:tcBorders/>
            <w:shd w:fill="auto" w:val="clear"/>
          </w:tcPr>
          <w:p>
            <w:pPr>
              <w:pStyle w:val="TableContents"/>
              <w:spacing w:before="0" w:after="283"/>
              <w:rPr/>
            </w:pPr>
            <w:r>
              <w:rPr/>
              <w:t>Providing briefings on business strategy to the Board of Directors from time to time as appropriate; and</w:t>
            </w:r>
          </w:p>
        </w:tc>
      </w:tr>
      <w:tr>
        <w:trPr/>
        <w:tc>
          <w:tcPr>
            <w:tcW w:w="815" w:type="dxa"/>
            <w:tcBorders/>
            <w:shd w:fill="auto" w:val="clear"/>
            <w:vAlign w:val="center"/>
          </w:tcPr>
          <w:p>
            <w:pPr>
              <w:pStyle w:val="TableContents"/>
              <w:spacing w:before="0" w:after="283"/>
              <w:rPr/>
            </w:pPr>
            <w:r>
              <w:rPr/>
              <w:t> </w:t>
            </w:r>
          </w:p>
        </w:tc>
        <w:tc>
          <w:tcPr>
            <w:tcW w:w="9390" w:type="dxa"/>
            <w:gridSpan w:val="3"/>
            <w:tcBorders/>
            <w:shd w:fill="auto" w:val="clear"/>
          </w:tcPr>
          <w:p>
            <w:pPr>
              <w:pStyle w:val="TableContents"/>
              <w:spacing w:before="0" w:after="283"/>
              <w:rPr>
                <w:sz w:val="4"/>
                <w:szCs w:val="4"/>
              </w:rPr>
            </w:pPr>
            <w:r>
              <w:rPr>
                <w:sz w:val="4"/>
                <w:szCs w:val="4"/>
              </w:rPr>
            </w:r>
          </w:p>
        </w:tc>
      </w:tr>
      <w:tr>
        <w:trPr/>
        <w:tc>
          <w:tcPr>
            <w:tcW w:w="815"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(h)</w:t>
            </w:r>
          </w:p>
        </w:tc>
        <w:tc>
          <w:tcPr>
            <w:tcW w:w="101" w:type="dxa"/>
            <w:tcBorders/>
            <w:shd w:fill="auto" w:val="clear"/>
          </w:tcPr>
          <w:p>
            <w:pPr>
              <w:pStyle w:val="TableContents"/>
              <w:spacing w:before="0" w:after="283"/>
              <w:rPr/>
            </w:pPr>
            <w:r>
              <w:rPr/>
              <w:t> </w:t>
            </w:r>
          </w:p>
        </w:tc>
        <w:tc>
          <w:tcPr>
            <w:tcW w:w="8983" w:type="dxa"/>
            <w:tcBorders/>
            <w:shd w:fill="auto" w:val="clear"/>
          </w:tcPr>
          <w:p>
            <w:pPr>
              <w:pStyle w:val="TableContents"/>
              <w:spacing w:before="0" w:after="283"/>
              <w:rPr/>
            </w:pPr>
            <w:r>
              <w:rPr/>
              <w:t>Performing such other services as agreed between EZCORP and Madison Park.</w:t>
            </w:r>
          </w:p>
        </w:tc>
      </w:tr>
    </w:tbl>
    <w:tbl>
      <w:tblPr>
        <w:tblW w:w="5000" w:type="pct"/>
        <w:jc w:val="left"/>
        <w:tblInd w:w="0" w:type="dxa"/>
        <w:tblCellMar>
          <w:top w:w="0" w:type="dxa"/>
          <w:left w:w="0" w:type="dxa"/>
          <w:bottom w:w="0" w:type="dxa"/>
          <w:right w:w="0" w:type="dxa"/>
        </w:tblCellMar>
      </w:tblPr>
      <w:tblGrid>
        <w:gridCol w:w="407"/>
        <w:gridCol w:w="306"/>
        <w:gridCol w:w="102"/>
        <w:gridCol w:w="9390"/>
      </w:tblGrid>
      <w:tr>
        <w:trPr/>
        <w:tc>
          <w:tcPr>
            <w:tcW w:w="407"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2.</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rPr/>
            </w:pPr>
            <w:r>
              <w:rPr/>
              <w:t>Madison Park hereby accepts the engagement described in paragraph 1 above. As compensation for its services, EZCORP agrees to pay Madison Park an annual retainer fee of $1,800,000, payable in $150,000 monthly installments (the Retainer).</w:t>
            </w:r>
          </w:p>
        </w:tc>
      </w:tr>
    </w:tbl>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tbl>
      <w:tblPr>
        <w:tblW w:w="5000" w:type="pct"/>
        <w:jc w:val="left"/>
        <w:tblInd w:w="0" w:type="dxa"/>
        <w:tblCellMar>
          <w:top w:w="0" w:type="dxa"/>
          <w:left w:w="0" w:type="dxa"/>
          <w:bottom w:w="0" w:type="dxa"/>
          <w:right w:w="0" w:type="dxa"/>
        </w:tblCellMar>
      </w:tblPr>
      <w:tblGrid>
        <w:gridCol w:w="407"/>
        <w:gridCol w:w="305"/>
        <w:gridCol w:w="102"/>
        <w:gridCol w:w="9391"/>
      </w:tblGrid>
      <w:tr>
        <w:trPr/>
        <w:tc>
          <w:tcPr>
            <w:tcW w:w="407"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3.</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rPr/>
            </w:pPr>
            <w:r>
              <w:rPr/>
              <w:t>The term of Madison Parks engagement shall extend from October 1, 2007, through September 30, 2008. The Agreement shall terminate on September 30, 2008, unless terminated earlier as provided for herein. Paragraph 5 herein shall survive any termination or expiration of this Agreement.</w:t>
            </w:r>
          </w:p>
        </w:tc>
      </w:tr>
      <w:tr>
        <w:trPr/>
        <w:tc>
          <w:tcPr>
            <w:tcW w:w="407" w:type="dxa"/>
            <w:tcBorders/>
            <w:shd w:fill="auto" w:val="clear"/>
            <w:vAlign w:val="center"/>
          </w:tcPr>
          <w:p>
            <w:pPr>
              <w:pStyle w:val="TableContents"/>
              <w:spacing w:before="0" w:after="283"/>
              <w:rPr/>
            </w:pPr>
            <w:r>
              <w:rPr/>
              <w:t> </w:t>
            </w:r>
          </w:p>
        </w:tc>
        <w:tc>
          <w:tcPr>
            <w:tcW w:w="9798" w:type="dxa"/>
            <w:gridSpan w:val="3"/>
            <w:tcBorders/>
            <w:shd w:fill="auto" w:val="clear"/>
          </w:tcPr>
          <w:p>
            <w:pPr>
              <w:pStyle w:val="TableContents"/>
              <w:spacing w:before="0" w:after="283"/>
              <w:rPr>
                <w:sz w:val="4"/>
                <w:szCs w:val="4"/>
              </w:rPr>
            </w:pPr>
            <w:r>
              <w:rPr>
                <w:sz w:val="4"/>
                <w:szCs w:val="4"/>
              </w:rPr>
            </w:r>
          </w:p>
        </w:tc>
      </w:tr>
      <w:tr>
        <w:trPr/>
        <w:tc>
          <w:tcPr>
            <w:tcW w:w="407"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4.</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rPr/>
            </w:pPr>
            <w:r>
              <w:rPr/>
              <w:t>EZCORP shall reimburse Madison Park for its out-of-pocket travel and entertainment expenses incurred in order to render the services contemplated to be provided by Madison Park pursuant to this Agreement. Any other expenses must be agreed to by EZCORP in advance. The expenses shall be documented in a similar manner applicable to EZCORPs executive officers and paid by EZCORP within 30 days after receipt by EZCORP of a detailed invoice including supporting documentation.</w:t>
            </w:r>
          </w:p>
        </w:tc>
      </w:tr>
      <w:tr>
        <w:trPr/>
        <w:tc>
          <w:tcPr>
            <w:tcW w:w="407" w:type="dxa"/>
            <w:tcBorders/>
            <w:shd w:fill="auto" w:val="clear"/>
            <w:vAlign w:val="center"/>
          </w:tcPr>
          <w:p>
            <w:pPr>
              <w:pStyle w:val="TableContents"/>
              <w:spacing w:before="0" w:after="283"/>
              <w:rPr/>
            </w:pPr>
            <w:r>
              <w:rPr/>
              <w:t> </w:t>
            </w:r>
          </w:p>
        </w:tc>
        <w:tc>
          <w:tcPr>
            <w:tcW w:w="9798" w:type="dxa"/>
            <w:gridSpan w:val="3"/>
            <w:tcBorders/>
            <w:shd w:fill="auto" w:val="clear"/>
          </w:tcPr>
          <w:p>
            <w:pPr>
              <w:pStyle w:val="TableContents"/>
              <w:spacing w:before="0" w:after="283"/>
              <w:rPr>
                <w:sz w:val="4"/>
                <w:szCs w:val="4"/>
              </w:rPr>
            </w:pPr>
            <w:r>
              <w:rPr>
                <w:sz w:val="4"/>
                <w:szCs w:val="4"/>
              </w:rPr>
            </w:r>
          </w:p>
        </w:tc>
      </w:tr>
      <w:tr>
        <w:trPr/>
        <w:tc>
          <w:tcPr>
            <w:tcW w:w="407"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5.</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rPr/>
            </w:pPr>
            <w:r>
              <w:rPr/>
              <w:t>Either party may terminate this Agreement with or without cause upon 30 days written notice to the other party.</w:t>
            </w:r>
          </w:p>
        </w:tc>
      </w:tr>
      <w:tr>
        <w:trPr/>
        <w:tc>
          <w:tcPr>
            <w:tcW w:w="407" w:type="dxa"/>
            <w:tcBorders/>
            <w:shd w:fill="auto" w:val="clear"/>
            <w:vAlign w:val="center"/>
          </w:tcPr>
          <w:p>
            <w:pPr>
              <w:pStyle w:val="TableContents"/>
              <w:spacing w:before="0" w:after="283"/>
              <w:rPr/>
            </w:pPr>
            <w:r>
              <w:rPr/>
              <w:t> </w:t>
            </w:r>
          </w:p>
        </w:tc>
        <w:tc>
          <w:tcPr>
            <w:tcW w:w="9798" w:type="dxa"/>
            <w:gridSpan w:val="3"/>
            <w:tcBorders/>
            <w:shd w:fill="auto" w:val="clear"/>
          </w:tcPr>
          <w:p>
            <w:pPr>
              <w:pStyle w:val="TableContents"/>
              <w:spacing w:before="0" w:after="283"/>
              <w:rPr>
                <w:sz w:val="4"/>
                <w:szCs w:val="4"/>
              </w:rPr>
            </w:pPr>
            <w:r>
              <w:rPr>
                <w:sz w:val="4"/>
                <w:szCs w:val="4"/>
              </w:rPr>
            </w:r>
          </w:p>
        </w:tc>
      </w:tr>
      <w:tr>
        <w:trPr/>
        <w:tc>
          <w:tcPr>
            <w:tcW w:w="407"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6.</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rPr/>
            </w:pPr>
            <w:r>
              <w:rPr/>
              <w:t>Indemnification.</w:t>
            </w:r>
          </w:p>
        </w:tc>
      </w:tr>
    </w:tbl>
    <w:tbl>
      <w:tblPr>
        <w:tblW w:w="5000" w:type="pct"/>
        <w:jc w:val="left"/>
        <w:tblInd w:w="0" w:type="dxa"/>
        <w:tblCellMar>
          <w:top w:w="0" w:type="dxa"/>
          <w:left w:w="0" w:type="dxa"/>
          <w:bottom w:w="0" w:type="dxa"/>
          <w:right w:w="0" w:type="dxa"/>
        </w:tblCellMar>
      </w:tblPr>
      <w:tblGrid>
        <w:gridCol w:w="816"/>
        <w:gridCol w:w="305"/>
        <w:gridCol w:w="102"/>
        <w:gridCol w:w="8982"/>
      </w:tblGrid>
      <w:tr>
        <w:trPr/>
        <w:tc>
          <w:tcPr>
            <w:tcW w:w="816"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(a)</w:t>
            </w:r>
          </w:p>
        </w:tc>
        <w:tc>
          <w:tcPr>
            <w:tcW w:w="102" w:type="dxa"/>
            <w:tcBorders/>
            <w:shd w:fill="auto" w:val="clear"/>
          </w:tcPr>
          <w:p>
            <w:pPr>
              <w:pStyle w:val="TableContents"/>
              <w:spacing w:before="0" w:after="283"/>
              <w:rPr/>
            </w:pPr>
            <w:r>
              <w:rPr/>
              <w:t> </w:t>
            </w:r>
          </w:p>
        </w:tc>
        <w:tc>
          <w:tcPr>
            <w:tcW w:w="8982" w:type="dxa"/>
            <w:tcBorders/>
            <w:shd w:fill="auto" w:val="clear"/>
          </w:tcPr>
          <w:p>
            <w:pPr>
              <w:pStyle w:val="TableContents"/>
              <w:spacing w:before="0" w:after="283"/>
              <w:rPr/>
            </w:pPr>
            <w:r>
              <w:rPr/>
              <w:t>EZCORP agrees to indemnify and hold harmless Madison Park, its affiliates, the respective officers, directors, employees, consultants, associates and agents of Madison Park and its affiliates, and any person controlling Madison Park or any of its affiliates within the meaning of either Sections 15 of the Securities Act of 1933 or Section 9 of the Securities Exchange Act of 1934 (each an indemnified person) in connection with this engagement from and against all claims, costs, expenses, liabilities, losses and damages (or actions in respect thereof) related to or arising out of this engagement or Madison Parks connection therewith; provided, however, that EZCORP shall not be responsible for any claims, costs, expenses, liabilities, losses or damages of an indemnified person to the extent that it is finally determined by a court or other tribunal of competent jurisdiction that they resulted primarily from actions taken or omitted to be taken by such indemnified person due to such indemnified persons recklessness, willful misconduct or bad faith or that they arose primarily out of or were based primarily upon any untrue statement or omission made (i) in any document or writing in reliance upon and in conformity with information furnished to EZCORP by such indemnified person for use in such document or writing or (ii) in any document in connection with the engagement without the prior approval of EZCORP.</w:t>
            </w:r>
          </w:p>
        </w:tc>
      </w:tr>
      <w:tr>
        <w:trPr/>
        <w:tc>
          <w:tcPr>
            <w:tcW w:w="816" w:type="dxa"/>
            <w:tcBorders/>
            <w:shd w:fill="auto" w:val="clear"/>
            <w:vAlign w:val="center"/>
          </w:tcPr>
          <w:p>
            <w:pPr>
              <w:pStyle w:val="TableContents"/>
              <w:spacing w:before="0" w:after="283"/>
              <w:rPr/>
            </w:pPr>
            <w:r>
              <w:rPr/>
              <w:t> </w:t>
            </w:r>
          </w:p>
        </w:tc>
        <w:tc>
          <w:tcPr>
            <w:tcW w:w="9389" w:type="dxa"/>
            <w:gridSpan w:val="3"/>
            <w:tcBorders/>
            <w:shd w:fill="auto" w:val="clear"/>
          </w:tcPr>
          <w:p>
            <w:pPr>
              <w:pStyle w:val="TableContents"/>
              <w:spacing w:before="0" w:after="283"/>
              <w:rPr>
                <w:sz w:val="4"/>
                <w:szCs w:val="4"/>
              </w:rPr>
            </w:pPr>
            <w:r>
              <w:rPr>
                <w:sz w:val="4"/>
                <w:szCs w:val="4"/>
              </w:rPr>
            </w:r>
          </w:p>
        </w:tc>
      </w:tr>
      <w:tr>
        <w:trPr/>
        <w:tc>
          <w:tcPr>
            <w:tcW w:w="816"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(b)</w:t>
            </w:r>
          </w:p>
        </w:tc>
        <w:tc>
          <w:tcPr>
            <w:tcW w:w="102" w:type="dxa"/>
            <w:tcBorders/>
            <w:shd w:fill="auto" w:val="clear"/>
          </w:tcPr>
          <w:p>
            <w:pPr>
              <w:pStyle w:val="TableContents"/>
              <w:spacing w:before="0" w:after="283"/>
              <w:rPr/>
            </w:pPr>
            <w:r>
              <w:rPr/>
              <w:t> </w:t>
            </w:r>
          </w:p>
        </w:tc>
        <w:tc>
          <w:tcPr>
            <w:tcW w:w="8982" w:type="dxa"/>
            <w:tcBorders/>
            <w:shd w:fill="auto" w:val="clear"/>
          </w:tcPr>
          <w:p>
            <w:pPr>
              <w:pStyle w:val="TableContents"/>
              <w:spacing w:before="0" w:after="283"/>
              <w:rPr/>
            </w:pPr>
            <w:r>
              <w:rPr/>
              <w:t>If any action or proceeding, including, but not limited to, any governmental investigation, shall be brought or asserted against an indemnified person in respect of which indemnity shall be sought from EZCORP, such indemnified person shall promptly notify EZCORP in writing of an indemnified persons knowledge of such claim, action or proceedings, and EZCORP shall assume the defense thereof, including, but not limited to, the employment of counsel reasonably satisfactory to such indemnified person and the payment of all fees and disbursements of such counsel and all other expenses related to such actions or proceeding. Such indemnified person shall have the right to employ separate counsel in any such action or proceeding to participate in defense thereof, but the fees and expenses of such separate counsel shall be at the expense of such indemnified person unless (i) EZCORP has agreed to pay such fees and expenses or (ii) EZCORP shall have failed to timely assume the defense of such actions or proceeding, to employ counsel reasonably satisfactory to such indemnified person in any such action or proceeding and if requested by such indemnified person, to confirm in writing that it is obligated to indemnify such indemnified person against all claims, costs, expenses, liabilities, losses and damages related to or arising out of such action or proceeding in accordance with this agreement or (iii) counsel shall determine that there is or could reasonably be expected to be a conflict of interest by reason of having common counsel in any action or proceeding, in which case, if such indemnified person notifies EZCORP in writing that it elects to employ separate counsel at the expense of EZCORP, EZCORP shall not have the right to assume the defense of such action or proceeding on behalf of any such indemnified person, it being understood, however, that EZCORP shall not, in connection with any one such action or proceeding or separate but substantially similar or related actions or proceedings in the same jurisdiction arising out of the same general allegations or circumstances, be liable for the reasonable fees and expenses of more than one separate firm of attorneys (together with appropriate local counsel) at any time for such indemnified person, which firm shall be designated in writing by such indemnified person. EZCORP shall not be liable for any settlement of any such action or proceeding effected without EZCORPs written consent, which should not be unreasonably withheld. If settled with EZCORPs prior written consent or if there be a final and nonappealable judgment for the plaintiff in any such action or proceeding, EZCORP agrees to indemnify and hold harmless such indemnified person from and against any loss or liability to the extent stated above by reason of such settlement or judgment.</w:t>
            </w:r>
          </w:p>
        </w:tc>
      </w:tr>
    </w:tbl>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tbl>
      <w:tblPr>
        <w:tblW w:w="5000" w:type="pct"/>
        <w:jc w:val="left"/>
        <w:tblInd w:w="0" w:type="dxa"/>
        <w:tblCellMar>
          <w:top w:w="0" w:type="dxa"/>
          <w:left w:w="0" w:type="dxa"/>
          <w:bottom w:w="0" w:type="dxa"/>
          <w:right w:w="0" w:type="dxa"/>
        </w:tblCellMar>
      </w:tblPr>
      <w:tblGrid>
        <w:gridCol w:w="816"/>
        <w:gridCol w:w="306"/>
        <w:gridCol w:w="101"/>
        <w:gridCol w:w="8982"/>
      </w:tblGrid>
      <w:tr>
        <w:trPr/>
        <w:tc>
          <w:tcPr>
            <w:tcW w:w="816"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(c)</w:t>
            </w:r>
          </w:p>
        </w:tc>
        <w:tc>
          <w:tcPr>
            <w:tcW w:w="101" w:type="dxa"/>
            <w:tcBorders/>
            <w:shd w:fill="auto" w:val="clear"/>
          </w:tcPr>
          <w:p>
            <w:pPr>
              <w:pStyle w:val="TableContents"/>
              <w:spacing w:before="0" w:after="283"/>
              <w:rPr/>
            </w:pPr>
            <w:r>
              <w:rPr/>
              <w:t> </w:t>
            </w:r>
          </w:p>
        </w:tc>
        <w:tc>
          <w:tcPr>
            <w:tcW w:w="8982" w:type="dxa"/>
            <w:tcBorders/>
            <w:shd w:fill="auto" w:val="clear"/>
          </w:tcPr>
          <w:p>
            <w:pPr>
              <w:pStyle w:val="TableContents"/>
              <w:spacing w:before="0" w:after="283"/>
              <w:rPr/>
            </w:pPr>
            <w:r>
              <w:rPr/>
              <w:t>If for any reason the indemnification provided herein is unavailable to an indemnified person under paragraph 6(b) above in respect of any claims, costs, expenses, liabilities, losses or damages referred to therein or if such indemnification shall be insufficient to hold such indemnified person harmless from all such claims, costs, expenses, liabilities, losses or damages, then EZCORP, in lieu of indemnifying such indemnified person shall contribute to the amount paid or payable by such indemnified person as a result of such claims, costs, expenses, liabilities, losses or damages, (i) in such proportion as is appropriate to reflect the relative benefits received by EZCORP on the one hand and such indemnified person on the other hand or (ii) if the allocation provided by clause (i) above is not permitted by applicable law, in such proportion as is appropriate to reflect not only the relative benefits referred to in clause (i) but also the relative fault of EZCORP, on the one hand, and such indemnified person, on the other, as well as any other relevant equitable consideration. The amount paid or payable by a party as a result of the claims, costs, expenses, liabilities, losses or damages, referred to above shall be deemed to include, subject to the limitations set forth in paragraph 6(b) any legal or other fees or expenses reasonably incurred by such party in connection with investigating or defending any action or claim. Notwithstanding the provisions herein, Madison Park shall not be required to contribute any amount in excess of the amount of fees received by Madison Park under this Agreement.</w:t>
            </w:r>
          </w:p>
        </w:tc>
      </w:tr>
    </w:tbl>
    <w:tbl>
      <w:tblPr>
        <w:tblW w:w="5000" w:type="pct"/>
        <w:jc w:val="left"/>
        <w:tblInd w:w="0" w:type="dxa"/>
        <w:tblCellMar>
          <w:top w:w="0" w:type="dxa"/>
          <w:left w:w="0" w:type="dxa"/>
          <w:bottom w:w="0" w:type="dxa"/>
          <w:right w:w="0" w:type="dxa"/>
        </w:tblCellMar>
      </w:tblPr>
      <w:tblGrid>
        <w:gridCol w:w="405"/>
        <w:gridCol w:w="330"/>
        <w:gridCol w:w="105"/>
        <w:gridCol w:w="9365"/>
      </w:tblGrid>
      <w:tr>
        <w:trPr/>
        <w:tc>
          <w:tcPr>
            <w:tcW w:w="405" w:type="dxa"/>
            <w:tcBorders/>
            <w:shd w:fill="auto" w:val="clear"/>
          </w:tcPr>
          <w:p>
            <w:pPr>
              <w:pStyle w:val="TableContents"/>
              <w:spacing w:before="0" w:after="283"/>
              <w:rPr/>
            </w:pPr>
            <w:r>
              <w:rPr/>
              <w:t> </w:t>
            </w:r>
          </w:p>
        </w:tc>
        <w:tc>
          <w:tcPr>
            <w:tcW w:w="330" w:type="dxa"/>
            <w:tcBorders/>
            <w:shd w:fill="auto" w:val="clear"/>
          </w:tcPr>
          <w:p>
            <w:pPr>
              <w:pStyle w:val="TableContents"/>
              <w:spacing w:before="0" w:after="283"/>
              <w:jc w:val="left"/>
              <w:rPr/>
            </w:pPr>
            <w:r>
              <w:rPr/>
              <w:t>7.</w:t>
            </w:r>
          </w:p>
        </w:tc>
        <w:tc>
          <w:tcPr>
            <w:tcW w:w="105" w:type="dxa"/>
            <w:tcBorders/>
            <w:shd w:fill="auto" w:val="clear"/>
          </w:tcPr>
          <w:p>
            <w:pPr>
              <w:pStyle w:val="TableContents"/>
              <w:spacing w:before="0" w:after="283"/>
              <w:rPr/>
            </w:pPr>
            <w:r>
              <w:rPr/>
              <w:t> </w:t>
            </w:r>
          </w:p>
        </w:tc>
        <w:tc>
          <w:tcPr>
            <w:tcW w:w="9365" w:type="dxa"/>
            <w:tcBorders/>
            <w:shd w:fill="auto" w:val="clear"/>
          </w:tcPr>
          <w:p>
            <w:pPr>
              <w:pStyle w:val="TableContents"/>
              <w:spacing w:before="0" w:after="283"/>
              <w:rPr/>
            </w:pPr>
            <w:r>
              <w:rPr/>
              <w:t>The terms of this Agreement and the advice provided under this Agreement shall not be disclosed by either party without the express written consent of the other party, except (i) any EZCORP regulatory filing, (ii) a court proceeding, or (iii) as required by law.</w:t>
            </w:r>
          </w:p>
        </w:tc>
      </w:tr>
      <w:tr>
        <w:trPr/>
        <w:tc>
          <w:tcPr>
            <w:tcW w:w="405" w:type="dxa"/>
            <w:tcBorders/>
            <w:shd w:fill="auto" w:val="clear"/>
            <w:vAlign w:val="center"/>
          </w:tcPr>
          <w:p>
            <w:pPr>
              <w:pStyle w:val="TableContents"/>
              <w:spacing w:before="0" w:after="283"/>
              <w:rPr/>
            </w:pPr>
            <w:r>
              <w:rPr/>
              <w:t> </w:t>
            </w:r>
          </w:p>
        </w:tc>
        <w:tc>
          <w:tcPr>
            <w:tcW w:w="9800" w:type="dxa"/>
            <w:gridSpan w:val="3"/>
            <w:tcBorders/>
            <w:shd w:fill="auto" w:val="clear"/>
          </w:tcPr>
          <w:p>
            <w:pPr>
              <w:pStyle w:val="TableContents"/>
              <w:spacing w:before="0" w:after="283"/>
              <w:rPr>
                <w:sz w:val="4"/>
                <w:szCs w:val="4"/>
              </w:rPr>
            </w:pPr>
            <w:r>
              <w:rPr>
                <w:sz w:val="4"/>
                <w:szCs w:val="4"/>
              </w:rPr>
            </w:r>
          </w:p>
        </w:tc>
      </w:tr>
      <w:tr>
        <w:trPr/>
        <w:tc>
          <w:tcPr>
            <w:tcW w:w="405" w:type="dxa"/>
            <w:tcBorders/>
            <w:shd w:fill="auto" w:val="clear"/>
          </w:tcPr>
          <w:p>
            <w:pPr>
              <w:pStyle w:val="TableContents"/>
              <w:spacing w:before="0" w:after="283"/>
              <w:rPr/>
            </w:pPr>
            <w:r>
              <w:rPr/>
              <w:t> </w:t>
            </w:r>
          </w:p>
        </w:tc>
        <w:tc>
          <w:tcPr>
            <w:tcW w:w="330" w:type="dxa"/>
            <w:tcBorders/>
            <w:shd w:fill="auto" w:val="clear"/>
          </w:tcPr>
          <w:p>
            <w:pPr>
              <w:pStyle w:val="TableContents"/>
              <w:spacing w:before="0" w:after="283"/>
              <w:jc w:val="left"/>
              <w:rPr/>
            </w:pPr>
            <w:r>
              <w:rPr/>
              <w:t>8.</w:t>
            </w:r>
          </w:p>
        </w:tc>
        <w:tc>
          <w:tcPr>
            <w:tcW w:w="105" w:type="dxa"/>
            <w:tcBorders/>
            <w:shd w:fill="auto" w:val="clear"/>
          </w:tcPr>
          <w:p>
            <w:pPr>
              <w:pStyle w:val="TableContents"/>
              <w:spacing w:before="0" w:after="283"/>
              <w:rPr/>
            </w:pPr>
            <w:r>
              <w:rPr/>
              <w:t> </w:t>
            </w:r>
          </w:p>
        </w:tc>
        <w:tc>
          <w:tcPr>
            <w:tcW w:w="9365" w:type="dxa"/>
            <w:tcBorders/>
            <w:shd w:fill="auto" w:val="clear"/>
          </w:tcPr>
          <w:p>
            <w:pPr>
              <w:pStyle w:val="TableContents"/>
              <w:spacing w:before="0" w:after="283"/>
              <w:rPr/>
            </w:pPr>
            <w:r>
              <w:rPr/>
              <w:t>This Agreement shall be governed by the laws of the State of New York.</w:t>
            </w:r>
          </w:p>
        </w:tc>
      </w:tr>
      <w:tr>
        <w:trPr/>
        <w:tc>
          <w:tcPr>
            <w:tcW w:w="405" w:type="dxa"/>
            <w:tcBorders/>
            <w:shd w:fill="auto" w:val="clear"/>
            <w:vAlign w:val="center"/>
          </w:tcPr>
          <w:p>
            <w:pPr>
              <w:pStyle w:val="TableContents"/>
              <w:spacing w:before="0" w:after="283"/>
              <w:rPr/>
            </w:pPr>
            <w:r>
              <w:rPr/>
              <w:t> </w:t>
            </w:r>
          </w:p>
        </w:tc>
        <w:tc>
          <w:tcPr>
            <w:tcW w:w="9800" w:type="dxa"/>
            <w:gridSpan w:val="3"/>
            <w:tcBorders/>
            <w:shd w:fill="auto" w:val="clear"/>
          </w:tcPr>
          <w:p>
            <w:pPr>
              <w:pStyle w:val="TableContents"/>
              <w:spacing w:before="0" w:after="283"/>
              <w:rPr>
                <w:sz w:val="4"/>
                <w:szCs w:val="4"/>
              </w:rPr>
            </w:pPr>
            <w:r>
              <w:rPr>
                <w:sz w:val="4"/>
                <w:szCs w:val="4"/>
              </w:rPr>
            </w:r>
          </w:p>
        </w:tc>
      </w:tr>
      <w:tr>
        <w:trPr/>
        <w:tc>
          <w:tcPr>
            <w:tcW w:w="405" w:type="dxa"/>
            <w:tcBorders/>
            <w:shd w:fill="auto" w:val="clear"/>
          </w:tcPr>
          <w:p>
            <w:pPr>
              <w:pStyle w:val="TableContents"/>
              <w:spacing w:before="0" w:after="283"/>
              <w:rPr/>
            </w:pPr>
            <w:r>
              <w:rPr/>
              <w:t> </w:t>
            </w:r>
          </w:p>
        </w:tc>
        <w:tc>
          <w:tcPr>
            <w:tcW w:w="330" w:type="dxa"/>
            <w:tcBorders/>
            <w:shd w:fill="auto" w:val="clear"/>
          </w:tcPr>
          <w:p>
            <w:pPr>
              <w:pStyle w:val="TableContents"/>
              <w:spacing w:before="0" w:after="283"/>
              <w:jc w:val="left"/>
              <w:rPr/>
            </w:pPr>
            <w:r>
              <w:rPr/>
              <w:t>9.</w:t>
            </w:r>
          </w:p>
        </w:tc>
        <w:tc>
          <w:tcPr>
            <w:tcW w:w="105" w:type="dxa"/>
            <w:tcBorders/>
            <w:shd w:fill="auto" w:val="clear"/>
          </w:tcPr>
          <w:p>
            <w:pPr>
              <w:pStyle w:val="TableContents"/>
              <w:spacing w:before="0" w:after="283"/>
              <w:rPr/>
            </w:pPr>
            <w:r>
              <w:rPr/>
              <w:t> </w:t>
            </w:r>
          </w:p>
        </w:tc>
        <w:tc>
          <w:tcPr>
            <w:tcW w:w="9365" w:type="dxa"/>
            <w:tcBorders/>
            <w:shd w:fill="auto" w:val="clear"/>
          </w:tcPr>
          <w:p>
            <w:pPr>
              <w:pStyle w:val="TableContents"/>
              <w:spacing w:before="0" w:after="283"/>
              <w:rPr/>
            </w:pPr>
            <w:r>
              <w:rPr/>
              <w:t>The obligations under this Agreement may be assigned by Madison Park on written notice to EZCORP. Such written notice must be delivered to EZCORP at least 30 calendar days prior to the effective date of any such assignment.</w:t>
            </w:r>
          </w:p>
        </w:tc>
      </w:tr>
      <w:tr>
        <w:trPr/>
        <w:tc>
          <w:tcPr>
            <w:tcW w:w="405" w:type="dxa"/>
            <w:tcBorders/>
            <w:shd w:fill="auto" w:val="clear"/>
            <w:vAlign w:val="center"/>
          </w:tcPr>
          <w:p>
            <w:pPr>
              <w:pStyle w:val="TableContents"/>
              <w:spacing w:before="0" w:after="283"/>
              <w:rPr/>
            </w:pPr>
            <w:r>
              <w:rPr/>
              <w:t> </w:t>
            </w:r>
          </w:p>
        </w:tc>
        <w:tc>
          <w:tcPr>
            <w:tcW w:w="9800" w:type="dxa"/>
            <w:gridSpan w:val="3"/>
            <w:tcBorders/>
            <w:shd w:fill="auto" w:val="clear"/>
          </w:tcPr>
          <w:p>
            <w:pPr>
              <w:pStyle w:val="TableContents"/>
              <w:spacing w:before="0" w:after="283"/>
              <w:rPr>
                <w:sz w:val="4"/>
                <w:szCs w:val="4"/>
              </w:rPr>
            </w:pPr>
            <w:r>
              <w:rPr>
                <w:sz w:val="4"/>
                <w:szCs w:val="4"/>
              </w:rPr>
            </w:r>
          </w:p>
        </w:tc>
      </w:tr>
      <w:tr>
        <w:trPr/>
        <w:tc>
          <w:tcPr>
            <w:tcW w:w="405" w:type="dxa"/>
            <w:tcBorders/>
            <w:shd w:fill="auto" w:val="clear"/>
          </w:tcPr>
          <w:p>
            <w:pPr>
              <w:pStyle w:val="TableContents"/>
              <w:spacing w:before="0" w:after="283"/>
              <w:rPr/>
            </w:pPr>
            <w:r>
              <w:rPr/>
              <w:t> </w:t>
            </w:r>
          </w:p>
        </w:tc>
        <w:tc>
          <w:tcPr>
            <w:tcW w:w="330" w:type="dxa"/>
            <w:tcBorders/>
            <w:shd w:fill="auto" w:val="clear"/>
          </w:tcPr>
          <w:p>
            <w:pPr>
              <w:pStyle w:val="TableContents"/>
              <w:spacing w:before="0" w:after="283"/>
              <w:jc w:val="left"/>
              <w:rPr/>
            </w:pPr>
            <w:r>
              <w:rPr/>
              <w:t>10.</w:t>
            </w:r>
          </w:p>
        </w:tc>
        <w:tc>
          <w:tcPr>
            <w:tcW w:w="105" w:type="dxa"/>
            <w:tcBorders/>
            <w:shd w:fill="auto" w:val="clear"/>
          </w:tcPr>
          <w:p>
            <w:pPr>
              <w:pStyle w:val="TableContents"/>
              <w:spacing w:before="0" w:after="283"/>
              <w:rPr/>
            </w:pPr>
            <w:r>
              <w:rPr/>
              <w:t> </w:t>
            </w:r>
          </w:p>
        </w:tc>
        <w:tc>
          <w:tcPr>
            <w:tcW w:w="9365" w:type="dxa"/>
            <w:tcBorders/>
            <w:shd w:fill="auto" w:val="clear"/>
          </w:tcPr>
          <w:p>
            <w:pPr>
              <w:pStyle w:val="TableContents"/>
              <w:spacing w:before="0" w:after="283"/>
              <w:rPr/>
            </w:pPr>
            <w:r>
              <w:rPr/>
              <w:t>This Agreement constitutes the entire agreement of the parties hereto with respect to all matters contemplated hereby and supersedes all previous agreements and understandings among them concerning such matters. No statements or agreements, oral or written, made prior to or at the signing hereof, shall vary, waive or modify the written terms hereof.</w:t>
            </w:r>
          </w:p>
        </w:tc>
      </w:tr>
    </w:tbl>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          *          *          *          *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If the foregoing correctly sets forth the understanding and agreement between Madison Park and EZCORP, please so indicate in the space provided below for this purpose, whereupon this letter shall constitute a binding agreement. </w:t>
      </w:r>
    </w:p>
    <w:tbl>
      <w:tblPr>
        <w:tblW w:w="5000" w:type="pct"/>
        <w:jc w:val="left"/>
        <w:tblInd w:w="0" w:type="dxa"/>
        <w:tblCellMar>
          <w:top w:w="0" w:type="dxa"/>
          <w:left w:w="0" w:type="dxa"/>
          <w:bottom w:w="0" w:type="dxa"/>
          <w:right w:w="0" w:type="dxa"/>
        </w:tblCellMar>
      </w:tblPr>
      <w:tblGrid>
        <w:gridCol w:w="4079"/>
        <w:gridCol w:w="923"/>
        <w:gridCol w:w="571"/>
        <w:gridCol w:w="3316"/>
        <w:gridCol w:w="1316"/>
      </w:tblGrid>
      <w:tr>
        <w:trPr/>
        <w:tc>
          <w:tcPr>
            <w:tcW w:w="4079" w:type="dxa"/>
            <w:tcBorders/>
            <w:shd w:fill="auto" w:val="clear"/>
            <w:vAlign w:val="center"/>
          </w:tcPr>
          <w:p>
            <w:pPr>
              <w:pStyle w:val="TableContents"/>
              <w:spacing w:before="0" w:after="283"/>
              <w:rPr/>
            </w:pPr>
            <w:r>
              <w:rPr/>
              <w:t> </w:t>
            </w:r>
          </w:p>
        </w:tc>
        <w:tc>
          <w:tcPr>
            <w:tcW w:w="923" w:type="dxa"/>
            <w:tcBorders/>
            <w:shd w:fill="auto" w:val="clear"/>
            <w:vAlign w:val="center"/>
          </w:tcPr>
          <w:p>
            <w:pPr>
              <w:pStyle w:val="TableContents"/>
              <w:spacing w:before="0" w:after="283"/>
              <w:rPr/>
            </w:pPr>
            <w:r>
              <w:rPr/>
              <w:t> </w:t>
            </w:r>
          </w:p>
        </w:tc>
        <w:tc>
          <w:tcPr>
            <w:tcW w:w="571" w:type="dxa"/>
            <w:tcBorders/>
            <w:shd w:fill="auto" w:val="clear"/>
            <w:vAlign w:val="center"/>
          </w:tcPr>
          <w:p>
            <w:pPr>
              <w:pStyle w:val="TableContents"/>
              <w:spacing w:before="0" w:after="283"/>
              <w:rPr/>
            </w:pPr>
            <w:r>
              <w:rPr/>
              <w:t> </w:t>
            </w:r>
          </w:p>
        </w:tc>
        <w:tc>
          <w:tcPr>
            <w:tcW w:w="3316" w:type="dxa"/>
            <w:tcBorders/>
            <w:shd w:fill="auto" w:val="clear"/>
            <w:vAlign w:val="center"/>
          </w:tcPr>
          <w:p>
            <w:pPr>
              <w:pStyle w:val="TableContents"/>
              <w:spacing w:before="0" w:after="283"/>
              <w:rPr/>
            </w:pPr>
            <w:r>
              <w:rPr/>
              <w:t> </w:t>
            </w:r>
          </w:p>
        </w:tc>
        <w:tc>
          <w:tcPr>
            <w:tcW w:w="1316" w:type="dxa"/>
            <w:tcBorders/>
            <w:shd w:fill="auto" w:val="clear"/>
            <w:vAlign w:val="center"/>
          </w:tcPr>
          <w:p>
            <w:pPr>
              <w:pStyle w:val="TableContents"/>
              <w:spacing w:before="0" w:after="283"/>
              <w:rPr/>
            </w:pPr>
            <w:r>
              <w:rPr/>
              <w:t> </w:t>
            </w:r>
          </w:p>
        </w:tc>
      </w:tr>
      <w:tr>
        <w:trPr/>
        <w:tc>
          <w:tcPr>
            <w:tcW w:w="4079" w:type="dxa"/>
            <w:tcBorders/>
            <w:shd w:fill="auto" w:val="clear"/>
          </w:tcPr>
          <w:p>
            <w:pPr>
              <w:pStyle w:val="TableContents"/>
              <w:spacing w:before="0" w:after="283"/>
              <w:jc w:val="left"/>
              <w:rPr/>
            </w:pPr>
            <w:r>
              <w:rPr/>
              <w:t> </w:t>
            </w:r>
          </w:p>
        </w:tc>
        <w:tc>
          <w:tcPr>
            <w:tcW w:w="4810" w:type="dxa"/>
            <w:gridSpan w:val="3"/>
            <w:tcBorders/>
            <w:shd w:fill="auto" w:val="clear"/>
            <w:vAlign w:val="center"/>
          </w:tcPr>
          <w:p>
            <w:pPr>
              <w:pStyle w:val="TableContents"/>
              <w:spacing w:before="0" w:after="283"/>
              <w:jc w:val="left"/>
              <w:rPr/>
            </w:pPr>
            <w:r>
              <w:rPr/>
              <w:t>MADISON PARK, L.L.C.</w:t>
              <w:br/>
              <w:t> </w:t>
            </w:r>
          </w:p>
        </w:tc>
        <w:tc>
          <w:tcPr>
            <w:tcW w:w="1316" w:type="dxa"/>
            <w:tcBorders/>
            <w:shd w:fill="auto" w:val="clear"/>
            <w:vAlign w:val="center"/>
          </w:tcPr>
          <w:p>
            <w:pPr>
              <w:pStyle w:val="TableContents"/>
              <w:spacing w:before="0" w:after="283"/>
              <w:rPr/>
            </w:pPr>
            <w:r>
              <w:rPr/>
              <w:t> </w:t>
            </w:r>
          </w:p>
        </w:tc>
      </w:tr>
      <w:tr>
        <w:trPr/>
        <w:tc>
          <w:tcPr>
            <w:tcW w:w="4079" w:type="dxa"/>
            <w:tcBorders/>
            <w:shd w:fill="auto" w:val="clear"/>
            <w:vAlign w:val="center"/>
          </w:tcPr>
          <w:p>
            <w:pPr>
              <w:pStyle w:val="TableContents"/>
              <w:spacing w:before="0" w:after="283"/>
              <w:jc w:val="left"/>
              <w:rPr/>
            </w:pPr>
            <w:r>
              <w:rPr/>
              <w:t> </w:t>
            </w:r>
          </w:p>
        </w:tc>
        <w:tc>
          <w:tcPr>
            <w:tcW w:w="4810" w:type="dxa"/>
            <w:gridSpan w:val="3"/>
            <w:tcBorders>
              <w:bottom w:val="single" w:sz="2" w:space="0" w:color="000000"/>
            </w:tcBorders>
            <w:shd w:fill="auto" w:val="clear"/>
            <w:tcMar>
              <w:bottom w:w="28" w:type="dxa"/>
            </w:tcMar>
            <w:vAlign w:val="center"/>
          </w:tcPr>
          <w:p>
            <w:pPr>
              <w:pStyle w:val="TableContents"/>
              <w:spacing w:before="0" w:after="283"/>
              <w:jc w:val="left"/>
              <w:rPr/>
            </w:pPr>
            <w:r>
              <w:rPr/>
              <w:t>/s/ Virginia D. Dodson</w:t>
            </w:r>
          </w:p>
        </w:tc>
        <w:tc>
          <w:tcPr>
            <w:tcW w:w="1316" w:type="dxa"/>
            <w:tcBorders/>
            <w:shd w:fill="auto" w:val="clear"/>
            <w:vAlign w:val="center"/>
          </w:tcPr>
          <w:p>
            <w:pPr>
              <w:pStyle w:val="TableContents"/>
              <w:spacing w:before="0" w:after="283"/>
              <w:rPr/>
            </w:pPr>
            <w:r>
              <w:rPr/>
              <w:t> </w:t>
            </w:r>
          </w:p>
        </w:tc>
      </w:tr>
      <w:tr>
        <w:trPr/>
        <w:tc>
          <w:tcPr>
            <w:tcW w:w="4079" w:type="dxa"/>
            <w:tcBorders/>
            <w:shd w:fill="auto" w:val="clear"/>
            <w:vAlign w:val="center"/>
          </w:tcPr>
          <w:p>
            <w:pPr>
              <w:pStyle w:val="TableContents"/>
              <w:spacing w:before="0" w:after="283"/>
              <w:jc w:val="left"/>
              <w:rPr/>
            </w:pPr>
            <w:r>
              <w:rPr/>
              <w:t> </w:t>
            </w:r>
          </w:p>
        </w:tc>
        <w:tc>
          <w:tcPr>
            <w:tcW w:w="923" w:type="dxa"/>
            <w:tcBorders/>
            <w:shd w:fill="auto" w:val="clear"/>
          </w:tcPr>
          <w:p>
            <w:pPr>
              <w:pStyle w:val="TableContents"/>
              <w:spacing w:before="0" w:after="283"/>
              <w:jc w:val="left"/>
              <w:rPr/>
            </w:pPr>
            <w:r>
              <w:rPr/>
              <w:t>By:</w:t>
            </w:r>
          </w:p>
        </w:tc>
        <w:tc>
          <w:tcPr>
            <w:tcW w:w="3887" w:type="dxa"/>
            <w:gridSpan w:val="2"/>
            <w:tcBorders/>
            <w:shd w:fill="auto" w:val="clear"/>
            <w:vAlign w:val="center"/>
          </w:tcPr>
          <w:p>
            <w:pPr>
              <w:pStyle w:val="TableContents"/>
              <w:spacing w:before="0" w:after="283"/>
              <w:jc w:val="left"/>
              <w:rPr/>
            </w:pPr>
            <w:r>
              <w:rPr/>
              <w:t>Virginia D. Dodson </w:t>
            </w:r>
          </w:p>
        </w:tc>
        <w:tc>
          <w:tcPr>
            <w:tcW w:w="1316" w:type="dxa"/>
            <w:tcBorders/>
            <w:shd w:fill="auto" w:val="clear"/>
            <w:vAlign w:val="center"/>
          </w:tcPr>
          <w:p>
            <w:pPr>
              <w:pStyle w:val="TableContents"/>
              <w:spacing w:before="0" w:after="283"/>
              <w:rPr/>
            </w:pPr>
            <w:r>
              <w:rPr/>
              <w:t> </w:t>
            </w:r>
          </w:p>
        </w:tc>
      </w:tr>
      <w:tr>
        <w:trPr/>
        <w:tc>
          <w:tcPr>
            <w:tcW w:w="4079" w:type="dxa"/>
            <w:tcBorders/>
            <w:shd w:fill="auto" w:val="clear"/>
            <w:vAlign w:val="center"/>
          </w:tcPr>
          <w:p>
            <w:pPr>
              <w:pStyle w:val="TableContents"/>
              <w:spacing w:before="0" w:after="283"/>
              <w:jc w:val="left"/>
              <w:rPr/>
            </w:pPr>
            <w:r>
              <w:rPr/>
              <w:t> </w:t>
            </w:r>
          </w:p>
        </w:tc>
        <w:tc>
          <w:tcPr>
            <w:tcW w:w="923" w:type="dxa"/>
            <w:tcBorders/>
            <w:shd w:fill="auto" w:val="clear"/>
          </w:tcPr>
          <w:p>
            <w:pPr>
              <w:pStyle w:val="TableContents"/>
              <w:spacing w:before="0" w:after="283"/>
              <w:rPr/>
            </w:pPr>
            <w:r>
              <w:rPr/>
              <w:t>Title:  </w:t>
            </w:r>
          </w:p>
        </w:tc>
        <w:tc>
          <w:tcPr>
            <w:tcW w:w="3887" w:type="dxa"/>
            <w:gridSpan w:val="2"/>
            <w:tcBorders/>
            <w:shd w:fill="auto" w:val="clear"/>
            <w:vAlign w:val="center"/>
          </w:tcPr>
          <w:p>
            <w:pPr>
              <w:pStyle w:val="TableContents"/>
              <w:spacing w:before="0" w:after="283"/>
              <w:jc w:val="left"/>
              <w:rPr/>
            </w:pPr>
            <w:r>
              <w:rPr/>
              <w:t>Vice President </w:t>
            </w:r>
          </w:p>
        </w:tc>
        <w:tc>
          <w:tcPr>
            <w:tcW w:w="1316"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AGREED AND ACCEPTED ON THIS 5th DAY OF November, 2007 and effective as of October 1, 2007. </w:t>
      </w:r>
    </w:p>
    <w:tbl>
      <w:tblPr>
        <w:tblW w:w="5000" w:type="pct"/>
        <w:jc w:val="left"/>
        <w:tblInd w:w="0" w:type="dxa"/>
        <w:tblCellMar>
          <w:top w:w="0" w:type="dxa"/>
          <w:left w:w="0" w:type="dxa"/>
          <w:bottom w:w="0" w:type="dxa"/>
          <w:right w:w="0" w:type="dxa"/>
        </w:tblCellMar>
      </w:tblPr>
      <w:tblGrid>
        <w:gridCol w:w="818"/>
        <w:gridCol w:w="1975"/>
        <w:gridCol w:w="1997"/>
        <w:gridCol w:w="131"/>
        <w:gridCol w:w="5284"/>
      </w:tblGrid>
      <w:tr>
        <w:trPr/>
        <w:tc>
          <w:tcPr>
            <w:tcW w:w="818" w:type="dxa"/>
            <w:tcBorders/>
            <w:shd w:fill="auto" w:val="clear"/>
            <w:vAlign w:val="center"/>
          </w:tcPr>
          <w:p>
            <w:pPr>
              <w:pStyle w:val="TableContents"/>
              <w:spacing w:before="0" w:after="283"/>
              <w:rPr/>
            </w:pPr>
            <w:r>
              <w:rPr/>
              <w:t> </w:t>
            </w:r>
          </w:p>
        </w:tc>
        <w:tc>
          <w:tcPr>
            <w:tcW w:w="1975" w:type="dxa"/>
            <w:tcBorders/>
            <w:shd w:fill="auto" w:val="clear"/>
            <w:vAlign w:val="center"/>
          </w:tcPr>
          <w:p>
            <w:pPr>
              <w:pStyle w:val="TableContents"/>
              <w:spacing w:before="0" w:after="283"/>
              <w:rPr/>
            </w:pPr>
            <w:r>
              <w:rPr/>
              <w:t> </w:t>
            </w:r>
          </w:p>
        </w:tc>
        <w:tc>
          <w:tcPr>
            <w:tcW w:w="1997" w:type="dxa"/>
            <w:tcBorders/>
            <w:shd w:fill="auto" w:val="clear"/>
            <w:vAlign w:val="center"/>
          </w:tcPr>
          <w:p>
            <w:pPr>
              <w:pStyle w:val="TableContents"/>
              <w:spacing w:before="0" w:after="283"/>
              <w:rPr/>
            </w:pPr>
            <w:r>
              <w:rPr/>
              <w:t> </w:t>
            </w:r>
          </w:p>
        </w:tc>
        <w:tc>
          <w:tcPr>
            <w:tcW w:w="131" w:type="dxa"/>
            <w:tcBorders/>
            <w:shd w:fill="auto" w:val="clear"/>
            <w:vAlign w:val="center"/>
          </w:tcPr>
          <w:p>
            <w:pPr>
              <w:pStyle w:val="TableContents"/>
              <w:spacing w:before="0" w:after="283"/>
              <w:rPr/>
            </w:pPr>
            <w:r>
              <w:rPr/>
              <w:t> </w:t>
            </w:r>
          </w:p>
        </w:tc>
        <w:tc>
          <w:tcPr>
            <w:tcW w:w="5284" w:type="dxa"/>
            <w:tcBorders/>
            <w:shd w:fill="auto" w:val="clear"/>
            <w:vAlign w:val="center"/>
          </w:tcPr>
          <w:p>
            <w:pPr>
              <w:pStyle w:val="TableContents"/>
              <w:spacing w:before="0" w:after="283"/>
              <w:rPr/>
            </w:pPr>
            <w:r>
              <w:rPr/>
              <w:t> </w:t>
            </w:r>
          </w:p>
        </w:tc>
      </w:tr>
      <w:tr>
        <w:trPr/>
        <w:tc>
          <w:tcPr>
            <w:tcW w:w="4790" w:type="dxa"/>
            <w:gridSpan w:val="3"/>
            <w:tcBorders/>
            <w:shd w:fill="auto" w:val="clear"/>
            <w:vAlign w:val="center"/>
          </w:tcPr>
          <w:p>
            <w:pPr>
              <w:pStyle w:val="TableContents"/>
              <w:spacing w:before="0" w:after="283"/>
              <w:jc w:val="left"/>
              <w:rPr/>
            </w:pPr>
            <w:r>
              <w:rPr/>
              <w:t>EZCORP, INC.</w:t>
            </w:r>
          </w:p>
        </w:tc>
        <w:tc>
          <w:tcPr>
            <w:tcW w:w="131" w:type="dxa"/>
            <w:tcBorders/>
            <w:shd w:fill="auto" w:val="clear"/>
            <w:vAlign w:val="center"/>
          </w:tcPr>
          <w:p>
            <w:pPr>
              <w:pStyle w:val="TableContents"/>
              <w:spacing w:before="0" w:after="283"/>
              <w:rPr/>
            </w:pPr>
            <w:r>
              <w:rPr/>
              <w:t> </w:t>
            </w:r>
          </w:p>
        </w:tc>
        <w:tc>
          <w:tcPr>
            <w:tcW w:w="5284" w:type="dxa"/>
            <w:tcBorders/>
            <w:shd w:fill="auto" w:val="clear"/>
          </w:tcPr>
          <w:p>
            <w:pPr>
              <w:pStyle w:val="TableContents"/>
              <w:spacing w:before="0" w:after="283"/>
              <w:jc w:val="left"/>
              <w:rPr/>
            </w:pPr>
            <w:r>
              <w:rPr/>
              <w:t> </w:t>
            </w:r>
          </w:p>
        </w:tc>
      </w:tr>
      <w:tr>
        <w:trPr/>
        <w:tc>
          <w:tcPr>
            <w:tcW w:w="818" w:type="dxa"/>
            <w:tcBorders/>
            <w:shd w:fill="auto" w:val="clear"/>
            <w:vAlign w:val="center"/>
          </w:tcPr>
          <w:p>
            <w:pPr>
              <w:pStyle w:val="TableContents"/>
              <w:spacing w:before="0" w:after="283"/>
              <w:jc w:val="left"/>
              <w:rPr/>
            </w:pPr>
            <w:r>
              <w:rPr/>
              <w:t> </w:t>
            </w:r>
          </w:p>
        </w:tc>
        <w:tc>
          <w:tcPr>
            <w:tcW w:w="3972" w:type="dxa"/>
            <w:gridSpan w:val="2"/>
            <w:tcBorders/>
            <w:shd w:fill="auto" w:val="clear"/>
            <w:vAlign w:val="center"/>
          </w:tcPr>
          <w:p>
            <w:pPr>
              <w:pStyle w:val="TableContents"/>
              <w:spacing w:before="0" w:after="283"/>
              <w:jc w:val="left"/>
              <w:rPr/>
            </w:pPr>
            <w:r>
              <w:rPr/>
              <w:t> </w:t>
            </w:r>
          </w:p>
        </w:tc>
        <w:tc>
          <w:tcPr>
            <w:tcW w:w="131" w:type="dxa"/>
            <w:tcBorders/>
            <w:shd w:fill="auto" w:val="clear"/>
            <w:vAlign w:val="center"/>
          </w:tcPr>
          <w:p>
            <w:pPr>
              <w:pStyle w:val="TableContents"/>
              <w:spacing w:before="0" w:after="283"/>
              <w:rPr/>
            </w:pPr>
            <w:r>
              <w:rPr/>
              <w:t> </w:t>
            </w:r>
          </w:p>
        </w:tc>
        <w:tc>
          <w:tcPr>
            <w:tcW w:w="5284" w:type="dxa"/>
            <w:tcBorders/>
            <w:shd w:fill="auto" w:val="clear"/>
            <w:vAlign w:val="center"/>
          </w:tcPr>
          <w:p>
            <w:pPr>
              <w:pStyle w:val="TableContents"/>
              <w:spacing w:before="0" w:after="283"/>
              <w:rPr/>
            </w:pPr>
            <w:r>
              <w:rPr/>
              <w:t> </w:t>
            </w:r>
          </w:p>
        </w:tc>
      </w:tr>
      <w:tr>
        <w:trPr/>
        <w:tc>
          <w:tcPr>
            <w:tcW w:w="4790" w:type="dxa"/>
            <w:gridSpan w:val="3"/>
            <w:tcBorders>
              <w:bottom w:val="single" w:sz="2" w:space="0" w:color="000000"/>
            </w:tcBorders>
            <w:shd w:fill="auto" w:val="clear"/>
            <w:tcMar>
              <w:bottom w:w="28" w:type="dxa"/>
            </w:tcMar>
            <w:vAlign w:val="center"/>
          </w:tcPr>
          <w:p>
            <w:pPr>
              <w:pStyle w:val="TableContents"/>
              <w:spacing w:before="0" w:after="283"/>
              <w:jc w:val="left"/>
              <w:rPr/>
            </w:pPr>
            <w:r>
              <w:rPr/>
              <w:t>/s/ Daniel M. Chism</w:t>
            </w:r>
          </w:p>
        </w:tc>
        <w:tc>
          <w:tcPr>
            <w:tcW w:w="131" w:type="dxa"/>
            <w:tcBorders/>
            <w:shd w:fill="auto" w:val="clear"/>
            <w:vAlign w:val="center"/>
          </w:tcPr>
          <w:p>
            <w:pPr>
              <w:pStyle w:val="TableContents"/>
              <w:spacing w:before="0" w:after="283"/>
              <w:rPr/>
            </w:pPr>
            <w:r>
              <w:rPr/>
              <w:t> </w:t>
            </w:r>
          </w:p>
        </w:tc>
        <w:tc>
          <w:tcPr>
            <w:tcW w:w="5284" w:type="dxa"/>
            <w:tcBorders/>
            <w:shd w:fill="auto" w:val="clear"/>
            <w:vAlign w:val="center"/>
          </w:tcPr>
          <w:p>
            <w:pPr>
              <w:pStyle w:val="TableContents"/>
              <w:spacing w:before="0" w:after="283"/>
              <w:rPr/>
            </w:pPr>
            <w:r>
              <w:rPr/>
              <w:t> </w:t>
            </w:r>
          </w:p>
        </w:tc>
      </w:tr>
      <w:tr>
        <w:trPr/>
        <w:tc>
          <w:tcPr>
            <w:tcW w:w="818" w:type="dxa"/>
            <w:tcBorders/>
            <w:shd w:fill="auto" w:val="clear"/>
          </w:tcPr>
          <w:p>
            <w:pPr>
              <w:pStyle w:val="TableContents"/>
              <w:spacing w:before="0" w:after="283"/>
              <w:rPr/>
            </w:pPr>
            <w:r>
              <w:rPr/>
              <w:t>By:  </w:t>
            </w:r>
          </w:p>
        </w:tc>
        <w:tc>
          <w:tcPr>
            <w:tcW w:w="3972" w:type="dxa"/>
            <w:gridSpan w:val="2"/>
            <w:tcBorders>
              <w:bottom w:val="single" w:sz="2" w:space="0" w:color="000000"/>
            </w:tcBorders>
            <w:shd w:fill="auto" w:val="clear"/>
            <w:tcMar>
              <w:bottom w:w="28" w:type="dxa"/>
            </w:tcMar>
            <w:vAlign w:val="center"/>
          </w:tcPr>
          <w:p>
            <w:pPr>
              <w:pStyle w:val="TableContents"/>
              <w:spacing w:before="0" w:after="283"/>
              <w:jc w:val="left"/>
              <w:rPr/>
            </w:pPr>
            <w:r>
              <w:rPr/>
              <w:t>Daniel M. Chism</w:t>
            </w:r>
          </w:p>
        </w:tc>
        <w:tc>
          <w:tcPr>
            <w:tcW w:w="131" w:type="dxa"/>
            <w:tcBorders/>
            <w:shd w:fill="auto" w:val="clear"/>
            <w:vAlign w:val="center"/>
          </w:tcPr>
          <w:p>
            <w:pPr>
              <w:pStyle w:val="TableContents"/>
              <w:spacing w:before="0" w:after="283"/>
              <w:jc w:val="left"/>
              <w:rPr/>
            </w:pPr>
            <w:r>
              <w:rPr/>
              <w:t> </w:t>
            </w:r>
          </w:p>
        </w:tc>
        <w:tc>
          <w:tcPr>
            <w:tcW w:w="5284" w:type="dxa"/>
            <w:tcBorders/>
            <w:shd w:fill="auto" w:val="clear"/>
            <w:vAlign w:val="center"/>
          </w:tcPr>
          <w:p>
            <w:pPr>
              <w:pStyle w:val="TableContents"/>
              <w:spacing w:before="0" w:after="283"/>
              <w:rPr/>
            </w:pPr>
            <w:r>
              <w:rPr/>
              <w:t> </w:t>
            </w:r>
          </w:p>
        </w:tc>
      </w:tr>
      <w:tr>
        <w:trPr/>
        <w:tc>
          <w:tcPr>
            <w:tcW w:w="818" w:type="dxa"/>
            <w:tcBorders/>
            <w:shd w:fill="auto" w:val="clear"/>
            <w:vAlign w:val="center"/>
          </w:tcPr>
          <w:p>
            <w:pPr>
              <w:pStyle w:val="TableContents"/>
              <w:spacing w:before="0" w:after="283"/>
              <w:jc w:val="left"/>
              <w:rPr/>
            </w:pPr>
            <w:r>
              <w:rPr/>
              <w:t> </w:t>
            </w:r>
          </w:p>
        </w:tc>
        <w:tc>
          <w:tcPr>
            <w:tcW w:w="3972" w:type="dxa"/>
            <w:gridSpan w:val="2"/>
            <w:tcBorders/>
            <w:shd w:fill="auto" w:val="clear"/>
            <w:vAlign w:val="center"/>
          </w:tcPr>
          <w:p>
            <w:pPr>
              <w:pStyle w:val="TableContents"/>
              <w:spacing w:before="0" w:after="283"/>
              <w:jc w:val="left"/>
              <w:rPr/>
            </w:pPr>
            <w:r>
              <w:rPr/>
              <w:t> </w:t>
            </w:r>
          </w:p>
        </w:tc>
        <w:tc>
          <w:tcPr>
            <w:tcW w:w="131" w:type="dxa"/>
            <w:tcBorders/>
            <w:shd w:fill="auto" w:val="clear"/>
            <w:vAlign w:val="center"/>
          </w:tcPr>
          <w:p>
            <w:pPr>
              <w:pStyle w:val="TableContents"/>
              <w:spacing w:before="0" w:after="283"/>
              <w:rPr/>
            </w:pPr>
            <w:r>
              <w:rPr/>
              <w:t> </w:t>
            </w:r>
          </w:p>
        </w:tc>
        <w:tc>
          <w:tcPr>
            <w:tcW w:w="5284" w:type="dxa"/>
            <w:tcBorders/>
            <w:shd w:fill="auto" w:val="clear"/>
            <w:vAlign w:val="center"/>
          </w:tcPr>
          <w:p>
            <w:pPr>
              <w:pStyle w:val="TableContents"/>
              <w:spacing w:before="0" w:after="283"/>
              <w:rPr/>
            </w:pPr>
            <w:r>
              <w:rPr/>
              <w:t> </w:t>
            </w:r>
          </w:p>
        </w:tc>
      </w:tr>
      <w:tr>
        <w:trPr/>
        <w:tc>
          <w:tcPr>
            <w:tcW w:w="818" w:type="dxa"/>
            <w:tcBorders/>
            <w:shd w:fill="auto" w:val="clear"/>
          </w:tcPr>
          <w:p>
            <w:pPr>
              <w:pStyle w:val="TableContents"/>
              <w:spacing w:before="0" w:after="283"/>
              <w:rPr/>
            </w:pPr>
            <w:r>
              <w:rPr/>
              <w:t>Title:  </w:t>
            </w:r>
          </w:p>
        </w:tc>
        <w:tc>
          <w:tcPr>
            <w:tcW w:w="3972" w:type="dxa"/>
            <w:gridSpan w:val="2"/>
            <w:tcBorders>
              <w:bottom w:val="single" w:sz="2" w:space="0" w:color="000000"/>
            </w:tcBorders>
            <w:shd w:fill="auto" w:val="clear"/>
            <w:tcMar>
              <w:bottom w:w="28" w:type="dxa"/>
            </w:tcMar>
            <w:vAlign w:val="center"/>
          </w:tcPr>
          <w:p>
            <w:pPr>
              <w:pStyle w:val="TableContents"/>
              <w:spacing w:before="0" w:after="283"/>
              <w:jc w:val="left"/>
              <w:rPr/>
            </w:pPr>
            <w:r>
              <w:rPr/>
              <w:t>Controller and Assistant Secretary</w:t>
            </w:r>
          </w:p>
        </w:tc>
        <w:tc>
          <w:tcPr>
            <w:tcW w:w="131" w:type="dxa"/>
            <w:tcBorders/>
            <w:shd w:fill="auto" w:val="clear"/>
            <w:vAlign w:val="center"/>
          </w:tcPr>
          <w:p>
            <w:pPr>
              <w:pStyle w:val="TableContents"/>
              <w:spacing w:before="0" w:after="283"/>
              <w:rPr/>
            </w:pPr>
            <w:r>
              <w:rPr/>
              <w:t> </w:t>
            </w:r>
          </w:p>
        </w:tc>
        <w:tc>
          <w:tcPr>
            <w:tcW w:w="5284"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spacing w:before="0" w:after="0"/>
        <w:jc w:val="center"/>
        <w:rPr/>
      </w:pPr>
      <w:r>
        <w:rPr/>
        <w:t xml:space="preserve">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8</Pages>
  <Words>2217</Words>
  <CharactersWithSpaces>14097</CharactersWithSpaces>
  <Paragraphs>286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exv10w107</dc:title>
</cp:coreProperties>
</file>