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Welch Thomas H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60,104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84,104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2,612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81,492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vest over a six-year period in specified amounts if the per-share trading price achieves specified levels ranging from $15 to $80.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One-third of these shares vested on February 1, 2016, one-third of these shares will vest on September 30, 2016 and one-third of these shares will vest on September 30,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February 1,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45,732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Thomas H. Welch, Jr.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02/03/2016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185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2020-01-19T05:41:42Z</dcterms:created>
  <dcterms:modified xsi:type="dcterms:W3CDTF">2020-01-19T05:41:42Z</dcterms:modified>
</cp:coreProperties>
</file>