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CHISM DANIEL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1901 CAPITAL PKWY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Assistant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EZCORP,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01/30/2007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2,969.094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16.8047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19,650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02/01/2007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18,650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3"/>
              </w:rPr>
              <w:t>1. The Total Non-Derivative Securities Beneficially Owned does not include 42,000 Derivative Securities currently held by Reporting Person.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Laura Jones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02/01/2007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9755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2020-02-03T19:28:58Z</dcterms:created>
  <dcterms:modified xsi:type="dcterms:W3CDTF">2020-02-03T19:28:58Z</dcterms:modified>
</cp:coreProperties>
</file>