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18415</wp:posOffset>
            </wp:positionV>
            <wp:extent cx="6995795" cy="5803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80326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Sajnani Sunil</w:t>
        </w:r>
      </w:hyperlink>
    </w:p>
    <w:p>
      <w:pPr>
        <w:spacing w:after="0" w:line="2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300" w:type="dxa"/>
            <w:vAlign w:val="bottom"/>
          </w:tcPr>
          <w:p>
            <w:pPr>
              <w:ind w:left="420"/>
              <w:spacing w:after="0"/>
              <w:rPr>
                <w:sz w:val="20"/>
                <w:szCs w:val="20"/>
                <w:color w:val="auto"/>
              </w:rPr>
            </w:pPr>
            <w:r>
              <w:rPr>
                <w:rFonts w:ascii="Arial" w:cs="Arial" w:eastAsia="Arial" w:hAnsi="Arial"/>
                <w:sz w:val="13"/>
                <w:szCs w:val="13"/>
                <w:color w:val="auto"/>
              </w:rPr>
              <w:t>(First)</w:t>
            </w:r>
          </w:p>
        </w:tc>
        <w:tc>
          <w:tcPr>
            <w:tcW w:w="800" w:type="dxa"/>
            <w:vAlign w:val="bottom"/>
          </w:tcPr>
          <w:p>
            <w:pPr>
              <w:ind w:left="340"/>
              <w:spacing w:after="0"/>
              <w:rPr>
                <w:sz w:val="20"/>
                <w:szCs w:val="20"/>
                <w:color w:val="auto"/>
              </w:rPr>
            </w:pPr>
            <w:r>
              <w:rPr>
                <w:rFonts w:ascii="Arial" w:cs="Arial" w:eastAsia="Arial" w:hAnsi="Arial"/>
                <w:sz w:val="13"/>
                <w:szCs w:val="13"/>
                <w:color w:val="auto"/>
                <w:w w:val="93"/>
              </w:rPr>
              <w:t>(Middle)</w:t>
            </w:r>
          </w:p>
        </w:tc>
      </w:tr>
      <w:tr>
        <w:trPr>
          <w:trHeight w:val="264"/>
        </w:trPr>
        <w:tc>
          <w:tcPr>
            <w:tcW w:w="2140" w:type="dxa"/>
            <w:vAlign w:val="bottom"/>
            <w:gridSpan w:val="2"/>
          </w:tcPr>
          <w:p>
            <w:pPr>
              <w:ind w:left="40"/>
              <w:spacing w:after="0"/>
              <w:rPr>
                <w:sz w:val="20"/>
                <w:szCs w:val="20"/>
                <w:color w:val="auto"/>
              </w:rPr>
            </w:pPr>
            <w:r>
              <w:rPr>
                <w:rFonts w:ascii="Arial" w:cs="Arial" w:eastAsia="Arial" w:hAnsi="Arial"/>
                <w:sz w:val="16"/>
                <w:szCs w:val="16"/>
                <w:color w:val="0000FF"/>
              </w:rPr>
              <w:t>2500 BEE CAVE ROAD</w:t>
            </w:r>
          </w:p>
        </w:tc>
        <w:tc>
          <w:tcPr>
            <w:tcW w:w="800" w:type="dxa"/>
            <w:vAlign w:val="bottom"/>
          </w:tcPr>
          <w:p>
            <w:pPr>
              <w:spacing w:after="0"/>
              <w:rPr>
                <w:sz w:val="22"/>
                <w:szCs w:val="22"/>
                <w:color w:val="auto"/>
              </w:rPr>
            </w:pPr>
          </w:p>
        </w:tc>
      </w:tr>
      <w:tr>
        <w:trPr>
          <w:trHeight w:val="254"/>
        </w:trPr>
        <w:tc>
          <w:tcPr>
            <w:tcW w:w="2140" w:type="dxa"/>
            <w:vAlign w:val="bottom"/>
            <w:gridSpan w:val="2"/>
          </w:tcPr>
          <w:p>
            <w:pPr>
              <w:ind w:left="40"/>
              <w:spacing w:after="0"/>
              <w:rPr>
                <w:sz w:val="20"/>
                <w:szCs w:val="20"/>
                <w:color w:val="auto"/>
              </w:rPr>
            </w:pPr>
            <w:r>
              <w:rPr>
                <w:rFonts w:ascii="Arial" w:cs="Arial" w:eastAsia="Arial" w:hAnsi="Arial"/>
                <w:sz w:val="16"/>
                <w:szCs w:val="16"/>
                <w:color w:val="0000FF"/>
              </w:rPr>
              <w:t>BUILDING 1, SUITE 200</w:t>
            </w:r>
          </w:p>
        </w:tc>
        <w:tc>
          <w:tcPr>
            <w:tcW w:w="800" w:type="dxa"/>
            <w:vAlign w:val="bottom"/>
          </w:tcPr>
          <w:p>
            <w:pPr>
              <w:spacing w:after="0"/>
              <w:rPr>
                <w:sz w:val="22"/>
                <w:szCs w:val="22"/>
                <w:color w:val="auto"/>
              </w:rPr>
            </w:pPr>
          </w:p>
        </w:tc>
      </w:tr>
      <w:tr>
        <w:trPr>
          <w:trHeight w:val="421"/>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2140" w:type="dxa"/>
            <w:vAlign w:val="bottom"/>
            <w:gridSpan w:val="2"/>
          </w:tcPr>
          <w:p>
            <w:pPr>
              <w:ind w:left="40"/>
              <w:spacing w:after="0"/>
              <w:rPr>
                <w:sz w:val="20"/>
                <w:szCs w:val="20"/>
                <w:color w:val="auto"/>
              </w:rPr>
            </w:pPr>
            <w:r>
              <w:rPr>
                <w:rFonts w:ascii="Arial" w:cs="Arial" w:eastAsia="Arial" w:hAnsi="Arial"/>
                <w:sz w:val="16"/>
                <w:szCs w:val="16"/>
                <w:color w:val="0000FF"/>
              </w:rPr>
              <w:t>ROLLINGWOOD TX</w:t>
            </w:r>
          </w:p>
        </w:tc>
        <w:tc>
          <w:tcPr>
            <w:tcW w:w="800" w:type="dxa"/>
            <w:vAlign w:val="bottom"/>
          </w:tcPr>
          <w:p>
            <w:pPr>
              <w:ind w:left="380"/>
              <w:spacing w:after="0"/>
              <w:rPr>
                <w:sz w:val="20"/>
                <w:szCs w:val="20"/>
                <w:color w:val="auto"/>
              </w:rPr>
            </w:pPr>
            <w:r>
              <w:rPr>
                <w:rFonts w:ascii="Arial" w:cs="Arial" w:eastAsia="Arial" w:hAnsi="Arial"/>
                <w:sz w:val="16"/>
                <w:szCs w:val="16"/>
                <w:color w:val="0000FF"/>
                <w:w w:val="89"/>
              </w:rPr>
              <w:t>78746</w:t>
            </w:r>
          </w:p>
        </w:tc>
      </w:tr>
      <w:tr>
        <w:trPr>
          <w:trHeight w:val="460"/>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300" w:type="dxa"/>
            <w:vAlign w:val="bottom"/>
          </w:tcPr>
          <w:p>
            <w:pPr>
              <w:ind w:left="420"/>
              <w:spacing w:after="0"/>
              <w:rPr>
                <w:sz w:val="20"/>
                <w:szCs w:val="20"/>
                <w:color w:val="auto"/>
              </w:rPr>
            </w:pPr>
            <w:r>
              <w:rPr>
                <w:rFonts w:ascii="Arial" w:cs="Arial" w:eastAsia="Arial" w:hAnsi="Arial"/>
                <w:sz w:val="13"/>
                <w:szCs w:val="13"/>
                <w:color w:val="auto"/>
              </w:rPr>
              <w:t>(State)</w:t>
            </w:r>
          </w:p>
        </w:tc>
        <w:tc>
          <w:tcPr>
            <w:tcW w:w="80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gridSpan w:val="4"/>
          </w:tcPr>
          <w:p>
            <w:pPr>
              <w:ind w:left="8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EZCORP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EZPW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1240" w:type="dxa"/>
            <w:vAlign w:val="bottom"/>
            <w:gridSpan w:val="3"/>
          </w:tcPr>
          <w:p>
            <w:pPr>
              <w:ind w:left="80"/>
              <w:spacing w:after="0"/>
              <w:rPr>
                <w:sz w:val="20"/>
                <w:szCs w:val="20"/>
                <w:color w:val="auto"/>
              </w:rPr>
            </w:pPr>
            <w:r>
              <w:rPr>
                <w:rFonts w:ascii="Arial" w:cs="Arial" w:eastAsia="Arial" w:hAnsi="Arial"/>
                <w:sz w:val="16"/>
                <w:szCs w:val="16"/>
                <w:color w:val="0000FF"/>
              </w:rPr>
              <w:t>11/14/2023</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6"/>
                <w:szCs w:val="16"/>
                <w:color w:val="0000FF"/>
              </w:rPr>
              <w:t>Chief Audit/LP Executive</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00"/>
        <w:spacing w:after="0" w:line="27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4"/>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w w:val="95"/>
              </w:rPr>
              <w:t>Class A Non-Voting Common Stock</w:t>
            </w:r>
          </w:p>
        </w:tc>
        <w:tc>
          <w:tcPr>
            <w:tcW w:w="1840" w:type="dxa"/>
            <w:vAlign w:val="bottom"/>
            <w:gridSpan w:val="3"/>
          </w:tcPr>
          <w:p>
            <w:pPr>
              <w:jc w:val="center"/>
              <w:ind w:left="694"/>
              <w:spacing w:after="0"/>
              <w:rPr>
                <w:sz w:val="20"/>
                <w:szCs w:val="20"/>
                <w:color w:val="auto"/>
              </w:rPr>
            </w:pPr>
            <w:r>
              <w:rPr>
                <w:rFonts w:ascii="Arial" w:cs="Arial" w:eastAsia="Arial" w:hAnsi="Arial"/>
                <w:sz w:val="16"/>
                <w:szCs w:val="16"/>
                <w:color w:val="0000FF"/>
                <w:w w:val="94"/>
              </w:rPr>
              <w:t>11/14/2023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700" w:type="dxa"/>
            <w:vAlign w:val="bottom"/>
          </w:tcPr>
          <w:p>
            <w:pPr>
              <w:jc w:val="right"/>
              <w:spacing w:after="0"/>
              <w:rPr>
                <w:sz w:val="20"/>
                <w:szCs w:val="20"/>
                <w:color w:val="auto"/>
              </w:rPr>
            </w:pPr>
            <w:r>
              <w:rPr>
                <w:rFonts w:ascii="Arial" w:cs="Arial" w:eastAsia="Arial" w:hAnsi="Arial"/>
                <w:sz w:val="16"/>
                <w:szCs w:val="16"/>
                <w:color w:val="0000FF"/>
              </w:rPr>
              <w:t>80,716</w:t>
            </w:r>
          </w:p>
        </w:tc>
        <w:tc>
          <w:tcPr>
            <w:tcW w:w="640" w:type="dxa"/>
            <w:vAlign w:val="bottom"/>
          </w:tcPr>
          <w:p>
            <w:pPr>
              <w:ind w:left="340"/>
              <w:spacing w:after="0"/>
              <w:rPr>
                <w:sz w:val="20"/>
                <w:szCs w:val="20"/>
                <w:color w:val="auto"/>
              </w:rPr>
            </w:pPr>
            <w:r>
              <w:rPr>
                <w:rFonts w:ascii="Arial" w:cs="Arial" w:eastAsia="Arial" w:hAnsi="Arial"/>
                <w:sz w:val="16"/>
                <w:szCs w:val="16"/>
                <w:color w:val="0000FF"/>
              </w:rPr>
              <w:t>A</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8.52</w:t>
            </w:r>
          </w:p>
        </w:tc>
        <w:tc>
          <w:tcPr>
            <w:tcW w:w="40" w:type="dxa"/>
            <w:vAlign w:val="bottom"/>
          </w:tcPr>
          <w:p>
            <w:pPr>
              <w:spacing w:after="0"/>
              <w:rPr>
                <w:sz w:val="21"/>
                <w:szCs w:val="21"/>
                <w:color w:val="auto"/>
              </w:rPr>
            </w:pPr>
          </w:p>
        </w:tc>
        <w:tc>
          <w:tcPr>
            <w:tcW w:w="1260" w:type="dxa"/>
            <w:vAlign w:val="bottom"/>
            <w:gridSpan w:val="3"/>
          </w:tcPr>
          <w:p>
            <w:pPr>
              <w:ind w:left="400"/>
              <w:spacing w:after="0"/>
              <w:rPr>
                <w:sz w:val="20"/>
                <w:szCs w:val="20"/>
                <w:color w:val="auto"/>
              </w:rPr>
            </w:pPr>
            <w:r>
              <w:rPr>
                <w:rFonts w:ascii="Arial" w:cs="Arial" w:eastAsia="Arial" w:hAnsi="Arial"/>
                <w:sz w:val="16"/>
                <w:szCs w:val="16"/>
                <w:color w:val="0000FF"/>
              </w:rPr>
              <w:t>92,391</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w w:val="95"/>
              </w:rPr>
              <w:t>Class A Non-Voting Common Stock</w:t>
            </w:r>
          </w:p>
        </w:tc>
        <w:tc>
          <w:tcPr>
            <w:tcW w:w="1840" w:type="dxa"/>
            <w:vAlign w:val="bottom"/>
            <w:gridSpan w:val="3"/>
          </w:tcPr>
          <w:p>
            <w:pPr>
              <w:jc w:val="center"/>
              <w:ind w:left="694"/>
              <w:spacing w:after="0"/>
              <w:rPr>
                <w:sz w:val="20"/>
                <w:szCs w:val="20"/>
                <w:color w:val="auto"/>
              </w:rPr>
            </w:pPr>
            <w:r>
              <w:rPr>
                <w:rFonts w:ascii="Arial" w:cs="Arial" w:eastAsia="Arial" w:hAnsi="Arial"/>
                <w:sz w:val="16"/>
                <w:szCs w:val="16"/>
                <w:color w:val="0000FF"/>
                <w:w w:val="94"/>
              </w:rPr>
              <w:t>11/14/2023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F</w:t>
            </w:r>
          </w:p>
        </w:tc>
        <w:tc>
          <w:tcPr>
            <w:tcW w:w="700" w:type="dxa"/>
            <w:vAlign w:val="bottom"/>
          </w:tcPr>
          <w:p>
            <w:pPr>
              <w:jc w:val="right"/>
              <w:spacing w:after="0"/>
              <w:rPr>
                <w:sz w:val="20"/>
                <w:szCs w:val="20"/>
                <w:color w:val="auto"/>
              </w:rPr>
            </w:pPr>
            <w:r>
              <w:rPr>
                <w:rFonts w:ascii="Arial" w:cs="Arial" w:eastAsia="Arial" w:hAnsi="Arial"/>
                <w:sz w:val="16"/>
                <w:szCs w:val="16"/>
                <w:color w:val="0000FF"/>
              </w:rPr>
              <w:t>31,761</w:t>
            </w:r>
          </w:p>
        </w:tc>
        <w:tc>
          <w:tcPr>
            <w:tcW w:w="640" w:type="dxa"/>
            <w:vAlign w:val="bottom"/>
          </w:tcPr>
          <w:p>
            <w:pPr>
              <w:ind w:left="340"/>
              <w:spacing w:after="0"/>
              <w:rPr>
                <w:sz w:val="20"/>
                <w:szCs w:val="20"/>
                <w:color w:val="auto"/>
              </w:rPr>
            </w:pPr>
            <w:r>
              <w:rPr>
                <w:rFonts w:ascii="Arial" w:cs="Arial" w:eastAsia="Arial" w:hAnsi="Arial"/>
                <w:sz w:val="16"/>
                <w:szCs w:val="16"/>
                <w:color w:val="0000FF"/>
              </w:rPr>
              <w:t>D</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8.52</w:t>
            </w:r>
          </w:p>
        </w:tc>
        <w:tc>
          <w:tcPr>
            <w:tcW w:w="40" w:type="dxa"/>
            <w:vAlign w:val="bottom"/>
          </w:tcPr>
          <w:p>
            <w:pPr>
              <w:spacing w:after="0"/>
              <w:rPr>
                <w:sz w:val="21"/>
                <w:szCs w:val="21"/>
                <w:color w:val="auto"/>
              </w:rPr>
            </w:pPr>
          </w:p>
        </w:tc>
        <w:tc>
          <w:tcPr>
            <w:tcW w:w="1260" w:type="dxa"/>
            <w:vAlign w:val="bottom"/>
            <w:gridSpan w:val="3"/>
          </w:tcPr>
          <w:p>
            <w:pPr>
              <w:ind w:left="400"/>
              <w:spacing w:after="0"/>
              <w:rPr>
                <w:sz w:val="20"/>
                <w:szCs w:val="20"/>
                <w:color w:val="auto"/>
              </w:rPr>
            </w:pPr>
            <w:r>
              <w:rPr>
                <w:rFonts w:ascii="Arial" w:cs="Arial" w:eastAsia="Arial" w:hAnsi="Arial"/>
                <w:sz w:val="16"/>
                <w:szCs w:val="16"/>
                <w:color w:val="0000FF"/>
              </w:rPr>
              <w:t>60,630</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15,703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11/14/2023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Arial" w:cs="Arial" w:eastAsia="Arial" w:hAnsi="Arial"/>
                <w:sz w:val="13"/>
                <w:szCs w:val="13"/>
                <w:color w:val="0000FF"/>
                <w:w w:val="91"/>
              </w:rPr>
              <w:t>A</w:t>
            </w:r>
          </w:p>
        </w:tc>
        <w:tc>
          <w:tcPr>
            <w:tcW w:w="520" w:type="dxa"/>
            <w:vAlign w:val="bottom"/>
          </w:tcPr>
          <w:p>
            <w:pPr>
              <w:ind w:left="100"/>
              <w:spacing w:after="0" w:line="140" w:lineRule="exact"/>
              <w:rPr>
                <w:sz w:val="20"/>
                <w:szCs w:val="20"/>
                <w:color w:val="auto"/>
              </w:rPr>
            </w:pPr>
            <w:r>
              <w:rPr>
                <w:rFonts w:ascii="Arial" w:cs="Arial" w:eastAsia="Arial" w:hAnsi="Arial"/>
                <w:sz w:val="13"/>
                <w:szCs w:val="13"/>
                <w:color w:val="0000FF"/>
              </w:rPr>
              <w:t>15,703</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183"/>
              <w:spacing w:after="0" w:line="140" w:lineRule="exact"/>
              <w:rPr>
                <w:sz w:val="20"/>
                <w:szCs w:val="20"/>
                <w:color w:val="auto"/>
              </w:rPr>
            </w:pPr>
            <w:r>
              <w:rPr>
                <w:rFonts w:ascii="Arial" w:cs="Arial" w:eastAsia="Arial" w:hAnsi="Arial"/>
                <w:sz w:val="13"/>
                <w:szCs w:val="13"/>
                <w:color w:val="0000FF"/>
              </w:rPr>
              <w:t>169,394</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80,716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11/14/2023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Arial" w:cs="Arial" w:eastAsia="Arial" w:hAnsi="Arial"/>
                <w:sz w:val="13"/>
                <w:szCs w:val="13"/>
                <w:color w:val="0000FF"/>
              </w:rPr>
              <w:t>80,716</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223"/>
              <w:spacing w:after="0" w:line="140" w:lineRule="exact"/>
              <w:rPr>
                <w:sz w:val="20"/>
                <w:szCs w:val="20"/>
                <w:color w:val="auto"/>
              </w:rPr>
            </w:pPr>
            <w:r>
              <w:rPr>
                <w:rFonts w:ascii="Arial" w:cs="Arial" w:eastAsia="Arial" w:hAnsi="Arial"/>
                <w:sz w:val="13"/>
                <w:szCs w:val="13"/>
                <w:color w:val="0000FF"/>
              </w:rPr>
              <w:t>88,678</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-2518410</wp:posOffset>
            </wp:positionV>
            <wp:extent cx="28575" cy="2523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52349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at the time of vesting.</w:t>
      </w:r>
    </w:p>
    <w:p>
      <w:pPr>
        <w:spacing w:after="0" w:line="40" w:lineRule="exact"/>
        <w:rPr>
          <w:rFonts w:ascii="Arial" w:cs="Arial" w:eastAsia="Arial" w:hAnsi="Arial"/>
          <w:sz w:val="13"/>
          <w:szCs w:val="13"/>
          <w:color w:val="008000"/>
        </w:rPr>
      </w:pPr>
    </w:p>
    <w:p>
      <w:pPr>
        <w:ind w:left="40" w:right="160"/>
        <w:spacing w:after="0" w:line="23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following "bonus" units: (1) 6,494 units attributable to the fiscal 2021 Restricted Stock Unit award earned with achievement of the specified performance goal for fiscal 2023 and vesting on September 30, 2023, subject to continued employment, plus (2) 5,795 units attributable to the fiscal 2022 Restricted Stock Unit award earned with achievement of the specified performance goal for fiscal 2023 and vesting on September 30, 2024, subject to continued employment, plus (3) 3,414 units attributable to the fiscal 2023 Restricted Stock Unit award earned with achievement of the specified performance goal for fiscal 2023 and vesting on September 30, 2025, subject to continued employment.</w:t>
      </w:r>
    </w:p>
    <w:p>
      <w:pPr>
        <w:sectPr>
          <w:pgSz w:w="11900" w:h="16838" w:orient="portrait"/>
          <w:cols w:equalWidth="0" w:num="1">
            <w:col w:w="11080"/>
          </w:cols>
          <w:pgMar w:left="460" w:top="220" w:right="35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3. The units vested on November 14, 2023 after specified performance goals were achieved.</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2"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Carrie Putnam,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635</wp:posOffset>
            </wp:positionV>
            <wp:extent cx="1309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17"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8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1300"/>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0000FF"/>
        </w:rPr>
        <w:t>11/16/2023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4" w:lineRule="exact"/>
        <w:rPr>
          <w:sz w:val="24"/>
          <w:szCs w:val="24"/>
          <w:color w:val="auto"/>
        </w:rPr>
      </w:pPr>
    </w:p>
    <w:p>
      <w:pPr>
        <w:sectPr>
          <w:pgSz w:w="11900" w:h="16838" w:orient="portrait"/>
          <w:cols w:equalWidth="0" w:num="2">
            <w:col w:w="8660" w:space="14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9629"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2023-11-16T14:15:11Z</dcterms:created>
  <dcterms:modified xsi:type="dcterms:W3CDTF">2023-11-16T14:15:11Z</dcterms:modified>
</cp:coreProperties>
</file>