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Guest Barry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US Retail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02/06/2014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11.3238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02/06/2014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11.325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33,716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11.3225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33,616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Total Non-Derivative Securities Beneficially Owned includes 23,566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Laura Jones Attorey-in-Fact 02/07/2014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885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2020-01-25T23:06:46Z</dcterms:created>
  <dcterms:modified xsi:type="dcterms:W3CDTF">2020-01-25T23:06:46Z</dcterms:modified>
</cp:coreProperties>
</file>