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d48161e8vk.htm"/>
      <w:bookmarkStart w:id="1" w:name="ksd48161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30"/>
        </w:rPr>
      </w:pPr>
      <w:r>
        <w:rPr>
          <w:rFonts w:ascii="Times New Roman;Times;serif" w:hAnsi="Times New Roman;Times;serif"/>
          <w:b/>
          <w:sz w:val="30"/>
        </w:rPr>
        <w:t xml:space="preserve">FORM 8-K </w:t>
      </w:r>
    </w:p>
    <w:p>
      <w:pPr>
        <w:pStyle w:val="TextBody"/>
        <w:spacing w:before="240" w:after="283"/>
        <w:jc w:val="center"/>
        <w:rPr>
          <w:rFonts w:ascii="Times New Roman;Times;serif" w:hAnsi="Times New Roman;Times;serif"/>
          <w:b/>
          <w:sz w:val="20"/>
        </w:rPr>
      </w:pPr>
      <w:r>
        <w:rPr>
          <w:rFonts w:ascii="Times New Roman;Times;serif" w:hAnsi="Times New Roman;Times;serif"/>
          <w:b/>
          <w:sz w:val="20"/>
        </w:rPr>
        <w:t xml:space="preserve">CURRENT REPORT </w:t>
      </w:r>
    </w:p>
    <w:p>
      <w:pPr>
        <w:pStyle w:val="TextBody"/>
        <w:spacing w:before="240" w:after="283"/>
        <w:jc w:val="center"/>
        <w:rPr>
          <w:rFonts w:ascii="Times New Roman;Times;serif" w:hAnsi="Times New Roman;Times;serif"/>
          <w:b/>
          <w:sz w:val="20"/>
        </w:rPr>
      </w:pPr>
      <w:r>
        <w:rPr>
          <w:rFonts w:ascii="Times New Roman;Times;serif" w:hAnsi="Times New Roman;Times;serif"/>
          <w:b/>
          <w:sz w:val="20"/>
        </w:rPr>
        <w:t>Pursuant to Section 13 or 15(d) of</w:t>
        <w:br/>
        <w:t xml:space="preserve">The Securities Exchange Act of 1934 </w:t>
      </w:r>
    </w:p>
    <w:tbl>
      <w:tblPr>
        <w:tblW w:w="5000" w:type="pct"/>
        <w:jc w:val="center"/>
        <w:tblInd w:w="0" w:type="dxa"/>
        <w:tblCellMar>
          <w:top w:w="0" w:type="dxa"/>
          <w:left w:w="0" w:type="dxa"/>
          <w:bottom w:w="0" w:type="dxa"/>
          <w:right w:w="0" w:type="dxa"/>
        </w:tblCellMar>
      </w:tblPr>
      <w:tblGrid>
        <w:gridCol w:w="2715"/>
        <w:gridCol w:w="4772"/>
        <w:gridCol w:w="2718"/>
      </w:tblGrid>
      <w:tr>
        <w:trPr/>
        <w:tc>
          <w:tcPr>
            <w:tcW w:w="2715" w:type="dxa"/>
            <w:tcBorders/>
            <w:shd w:fill="auto" w:val="clear"/>
            <w:vAlign w:val="center"/>
          </w:tcPr>
          <w:p>
            <w:pPr>
              <w:pStyle w:val="TableContents"/>
              <w:spacing w:before="0" w:after="283"/>
              <w:rPr/>
            </w:pPr>
            <w:r>
              <w:rPr/>
              <w:t> </w:t>
            </w:r>
          </w:p>
        </w:tc>
        <w:tc>
          <w:tcPr>
            <w:tcW w:w="4772" w:type="dxa"/>
            <w:tcBorders/>
            <w:shd w:fill="auto" w:val="clear"/>
            <w:vAlign w:val="center"/>
          </w:tcPr>
          <w:p>
            <w:pPr>
              <w:pStyle w:val="TableContents"/>
              <w:spacing w:before="0" w:after="283"/>
              <w:rPr/>
            </w:pPr>
            <w:r>
              <w:rPr/>
              <w:t> </w:t>
            </w:r>
          </w:p>
        </w:tc>
        <w:tc>
          <w:tcPr>
            <w:tcW w:w="2718" w:type="dxa"/>
            <w:tcBorders/>
            <w:shd w:fill="auto" w:val="clear"/>
            <w:vAlign w:val="center"/>
          </w:tcPr>
          <w:p>
            <w:pPr>
              <w:pStyle w:val="TableContents"/>
              <w:spacing w:before="0" w:after="283"/>
              <w:rPr/>
            </w:pPr>
            <w:r>
              <w:rPr/>
              <w:t> </w:t>
            </w:r>
          </w:p>
        </w:tc>
      </w:tr>
      <w:tr>
        <w:trPr/>
        <w:tc>
          <w:tcPr>
            <w:tcW w:w="2715" w:type="dxa"/>
            <w:tcBorders/>
            <w:shd w:fill="auto" w:val="clear"/>
          </w:tcPr>
          <w:p>
            <w:pPr>
              <w:pStyle w:val="TableContents"/>
              <w:spacing w:before="0" w:after="283"/>
              <w:rPr/>
            </w:pPr>
            <w:r>
              <w:rPr/>
              <w:t> </w:t>
            </w:r>
          </w:p>
        </w:tc>
        <w:tc>
          <w:tcPr>
            <w:tcW w:w="4772" w:type="dxa"/>
            <w:tcBorders/>
            <w:shd w:fill="auto" w:val="clear"/>
          </w:tcPr>
          <w:p>
            <w:pPr>
              <w:pStyle w:val="TableContents"/>
              <w:spacing w:before="0" w:after="283"/>
              <w:jc w:val="center"/>
              <w:rPr/>
            </w:pPr>
            <w:r>
              <w:rPr/>
              <w:t>Date of Report (Date of Earliest Event Reported):</w:t>
            </w:r>
          </w:p>
        </w:tc>
        <w:tc>
          <w:tcPr>
            <w:tcW w:w="2718" w:type="dxa"/>
            <w:tcBorders/>
            <w:shd w:fill="auto" w:val="clear"/>
          </w:tcPr>
          <w:p>
            <w:pPr>
              <w:pStyle w:val="TableContents"/>
              <w:spacing w:before="0" w:after="283"/>
              <w:rPr/>
            </w:pPr>
            <w:r>
              <w:rPr/>
              <w:t> </w:t>
            </w:r>
          </w:p>
        </w:tc>
      </w:tr>
      <w:tr>
        <w:trPr/>
        <w:tc>
          <w:tcPr>
            <w:tcW w:w="2715" w:type="dxa"/>
            <w:tcBorders/>
            <w:shd w:fill="auto" w:val="clear"/>
          </w:tcPr>
          <w:p>
            <w:pPr>
              <w:pStyle w:val="TableContents"/>
              <w:spacing w:before="0" w:after="283"/>
              <w:jc w:val="center"/>
              <w:rPr/>
            </w:pPr>
            <w:r>
              <w:rPr/>
              <w:t> </w:t>
            </w:r>
          </w:p>
        </w:tc>
        <w:tc>
          <w:tcPr>
            <w:tcW w:w="4772" w:type="dxa"/>
            <w:tcBorders/>
            <w:shd w:fill="auto" w:val="clear"/>
          </w:tcPr>
          <w:p>
            <w:pPr>
              <w:pStyle w:val="TableContents"/>
              <w:spacing w:before="0" w:after="283"/>
              <w:jc w:val="center"/>
              <w:rPr>
                <w:b/>
                <w:sz w:val="17"/>
              </w:rPr>
            </w:pPr>
            <w:r>
              <w:rPr>
                <w:b/>
                <w:sz w:val="17"/>
              </w:rPr>
              <w:t>July 11, 2007</w:t>
            </w:r>
          </w:p>
        </w:tc>
        <w:tc>
          <w:tcPr>
            <w:tcW w:w="2718" w:type="dxa"/>
            <w:tcBorders/>
            <w:shd w:fill="auto" w:val="clear"/>
          </w:tcPr>
          <w:p>
            <w:pPr>
              <w:pStyle w:val="TableContents"/>
              <w:spacing w:before="0" w:after="283"/>
              <w:jc w:val="center"/>
              <w:rPr/>
            </w:pPr>
            <w:r>
              <w:rPr/>
              <w:t> </w:t>
            </w:r>
          </w:p>
        </w:tc>
      </w:tr>
    </w:tbl>
    <w:tbl>
      <w:tblPr>
        <w:tblW w:w="5000" w:type="pct"/>
        <w:jc w:val="center"/>
        <w:tblInd w:w="0" w:type="dxa"/>
        <w:tblCellMar>
          <w:top w:w="0" w:type="dxa"/>
          <w:left w:w="0" w:type="dxa"/>
          <w:bottom w:w="0" w:type="dxa"/>
          <w:right w:w="0" w:type="dxa"/>
        </w:tblCellMar>
      </w:tblPr>
      <w:tblGrid>
        <w:gridCol w:w="1529"/>
        <w:gridCol w:w="7146"/>
        <w:gridCol w:w="1530"/>
      </w:tblGrid>
      <w:tr>
        <w:trPr/>
        <w:tc>
          <w:tcPr>
            <w:tcW w:w="1529" w:type="dxa"/>
            <w:tcBorders/>
            <w:shd w:fill="auto" w:val="clear"/>
            <w:vAlign w:val="center"/>
          </w:tcPr>
          <w:p>
            <w:pPr>
              <w:pStyle w:val="TableContents"/>
              <w:spacing w:before="0" w:after="283"/>
              <w:rPr/>
            </w:pPr>
            <w:r>
              <w:rPr/>
              <w:t> </w:t>
            </w:r>
          </w:p>
        </w:tc>
        <w:tc>
          <w:tcPr>
            <w:tcW w:w="7146" w:type="dxa"/>
            <w:tcBorders/>
            <w:shd w:fill="auto" w:val="clear"/>
            <w:vAlign w:val="center"/>
          </w:tcPr>
          <w:p>
            <w:pPr>
              <w:pStyle w:val="TableContents"/>
              <w:spacing w:before="0" w:after="283"/>
              <w:rPr/>
            </w:pPr>
            <w:r>
              <w:rPr/>
              <w:t> </w:t>
            </w:r>
          </w:p>
        </w:tc>
        <w:tc>
          <w:tcPr>
            <w:tcW w:w="1530" w:type="dxa"/>
            <w:tcBorders/>
            <w:shd w:fill="auto" w:val="clear"/>
            <w:vAlign w:val="center"/>
          </w:tcPr>
          <w:p>
            <w:pPr>
              <w:pStyle w:val="TableContents"/>
              <w:spacing w:before="0" w:after="283"/>
              <w:rPr/>
            </w:pPr>
            <w:r>
              <w:rPr/>
              <w:t> </w:t>
            </w:r>
          </w:p>
        </w:tc>
      </w:tr>
      <w:tr>
        <w:trPr/>
        <w:tc>
          <w:tcPr>
            <w:tcW w:w="1529" w:type="dxa"/>
            <w:tcBorders/>
            <w:shd w:fill="auto" w:val="clear"/>
          </w:tcPr>
          <w:p>
            <w:pPr>
              <w:pStyle w:val="TableContents"/>
              <w:spacing w:before="0" w:after="283"/>
              <w:rPr/>
            </w:pPr>
            <w:r>
              <w:rPr/>
              <w:t> </w:t>
            </w:r>
          </w:p>
        </w:tc>
        <w:tc>
          <w:tcPr>
            <w:tcW w:w="7146" w:type="dxa"/>
            <w:tcBorders/>
            <w:shd w:fill="auto" w:val="clear"/>
          </w:tcPr>
          <w:p>
            <w:pPr>
              <w:pStyle w:val="TableContents"/>
              <w:spacing w:before="0" w:after="283"/>
              <w:jc w:val="center"/>
              <w:rPr>
                <w:b/>
                <w:sz w:val="30"/>
              </w:rPr>
            </w:pPr>
            <w:r>
              <w:rPr>
                <w:b/>
                <w:sz w:val="30"/>
              </w:rPr>
              <w:t>EZCORP, INC.</w:t>
            </w:r>
          </w:p>
        </w:tc>
        <w:tc>
          <w:tcPr>
            <w:tcW w:w="1530" w:type="dxa"/>
            <w:tcBorders/>
            <w:shd w:fill="auto" w:val="clear"/>
          </w:tcPr>
          <w:p>
            <w:pPr>
              <w:pStyle w:val="TableContents"/>
              <w:spacing w:before="0" w:after="283"/>
              <w:rPr/>
            </w:pPr>
            <w:r>
              <w:rPr/>
              <w:t> </w:t>
            </w:r>
          </w:p>
        </w:tc>
      </w:tr>
      <w:tr>
        <w:trPr/>
        <w:tc>
          <w:tcPr>
            <w:tcW w:w="1529" w:type="dxa"/>
            <w:tcBorders/>
            <w:shd w:fill="auto" w:val="clear"/>
            <w:vAlign w:val="bottom"/>
          </w:tcPr>
          <w:p>
            <w:pPr>
              <w:pStyle w:val="TableContents"/>
              <w:spacing w:before="0" w:after="283"/>
              <w:rPr/>
            </w:pPr>
            <w:r>
              <w:rPr/>
              <w:t> </w:t>
            </w:r>
          </w:p>
        </w:tc>
        <w:tc>
          <w:tcPr>
            <w:tcW w:w="7146" w:type="dxa"/>
            <w:tcBorders/>
            <w:shd w:fill="auto" w:val="clear"/>
            <w:vAlign w:val="bottom"/>
          </w:tcPr>
          <w:p>
            <w:pPr>
              <w:pStyle w:val="TableContents"/>
              <w:spacing w:before="0" w:after="283"/>
              <w:rPr/>
            </w:pPr>
            <w:r>
              <w:rPr/>
              <w:t> </w:t>
            </w:r>
          </w:p>
        </w:tc>
        <w:tc>
          <w:tcPr>
            <w:tcW w:w="1530" w:type="dxa"/>
            <w:tcBorders/>
            <w:shd w:fill="auto" w:val="clear"/>
            <w:vAlign w:val="bottom"/>
          </w:tcPr>
          <w:p>
            <w:pPr>
              <w:pStyle w:val="TableContents"/>
              <w:spacing w:before="0" w:after="283"/>
              <w:rPr/>
            </w:pPr>
            <w:r>
              <w:rPr/>
              <w:t> </w:t>
            </w:r>
          </w:p>
        </w:tc>
      </w:tr>
      <w:tr>
        <w:trPr/>
        <w:tc>
          <w:tcPr>
            <w:tcW w:w="1529" w:type="dxa"/>
            <w:tcBorders/>
            <w:shd w:fill="auto" w:val="clear"/>
          </w:tcPr>
          <w:p>
            <w:pPr>
              <w:pStyle w:val="TableContents"/>
              <w:spacing w:before="0" w:after="283"/>
              <w:rPr/>
            </w:pPr>
            <w:r>
              <w:rPr/>
              <w:t> </w:t>
            </w:r>
          </w:p>
        </w:tc>
        <w:tc>
          <w:tcPr>
            <w:tcW w:w="7146" w:type="dxa"/>
            <w:tcBorders/>
            <w:shd w:fill="auto" w:val="clear"/>
          </w:tcPr>
          <w:p>
            <w:pPr>
              <w:pStyle w:val="TableContents"/>
              <w:spacing w:before="0" w:after="283"/>
              <w:jc w:val="center"/>
              <w:rPr/>
            </w:pPr>
            <w:r>
              <w:rPr/>
              <w:t>(Exact name of registrant as specified in its charter)</w:t>
            </w:r>
          </w:p>
        </w:tc>
        <w:tc>
          <w:tcPr>
            <w:tcW w:w="1530" w:type="dxa"/>
            <w:tcBorders/>
            <w:shd w:fill="auto" w:val="clea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0-19424</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b/>
              </w:rPr>
            </w:pPr>
            <w:r>
              <w:rPr>
                <w:b/>
              </w:rPr>
              <w:t>74-2540145</w:t>
            </w:r>
          </w:p>
        </w:tc>
      </w:tr>
      <w:tr>
        <w:trPr/>
        <w:tc>
          <w:tcPr>
            <w:tcW w:w="3061"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510" w:type="dxa"/>
            <w:tcBorders/>
            <w:shd w:fill="auto" w:val="clear"/>
            <w:vAlign w:val="bottom"/>
          </w:tcPr>
          <w:p>
            <w:pPr>
              <w:pStyle w:val="TableContents"/>
              <w:spacing w:before="0" w:after="283"/>
              <w:rPr/>
            </w:pPr>
            <w:r>
              <w:rPr/>
              <w:t> </w:t>
            </w:r>
          </w:p>
        </w:tc>
        <w:tc>
          <w:tcPr>
            <w:tcW w:w="3062"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510" w:type="dxa"/>
            <w:tcBorders/>
            <w:shd w:fill="auto" w:val="clear"/>
            <w:vAlign w:val="bottom"/>
          </w:tcPr>
          <w:p>
            <w:pPr>
              <w:pStyle w:val="TableContents"/>
              <w:spacing w:before="0" w:after="283"/>
              <w:rPr/>
            </w:pPr>
            <w:r>
              <w:rPr/>
              <w:t> </w:t>
            </w:r>
          </w:p>
        </w:tc>
        <w:tc>
          <w:tcPr>
            <w:tcW w:w="3062" w:type="dxa"/>
            <w:tcBorders>
              <w:top w:val="single" w:sz="2" w:space="0" w:color="000000"/>
            </w:tcBorders>
            <w:shd w:fill="auto" w:val="clear"/>
            <w:tcMar>
              <w:top w:w="28" w:type="dxa"/>
            </w:tcMar>
            <w:vAlign w:val="bottom"/>
          </w:tcPr>
          <w:p>
            <w:pPr>
              <w:pStyle w:val="TableContents"/>
              <w:spacing w:before="0" w:after="283"/>
              <w:jc w:val="center"/>
              <w:rPr/>
            </w:pPr>
            <w:r>
              <w:rPr/>
              <w:t> </w:t>
            </w:r>
          </w:p>
        </w:tc>
      </w:tr>
      <w:tr>
        <w:trPr/>
        <w:tc>
          <w:tcPr>
            <w:tcW w:w="3061" w:type="dxa"/>
            <w:tcBorders/>
            <w:shd w:fill="auto" w:val="clear"/>
          </w:tcPr>
          <w:p>
            <w:pPr>
              <w:pStyle w:val="TableContents"/>
              <w:spacing w:before="0" w:after="283"/>
              <w:jc w:val="center"/>
              <w:rPr/>
            </w:pPr>
            <w:r>
              <w:rPr/>
              <w:t xml:space="preserve">(State or other jurisdiction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(Commission File Number)</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(I.R.S. Employer </w:t>
            </w:r>
          </w:p>
        </w:tc>
      </w:tr>
      <w:tr>
        <w:trPr/>
        <w:tc>
          <w:tcPr>
            <w:tcW w:w="3061" w:type="dxa"/>
            <w:tcBorders/>
            <w:shd w:fill="auto" w:val="clear"/>
          </w:tcPr>
          <w:p>
            <w:pPr>
              <w:pStyle w:val="TableContents"/>
              <w:spacing w:before="0" w:after="283"/>
              <w:jc w:val="center"/>
              <w:rPr/>
            </w:pPr>
            <w:r>
              <w:rPr/>
              <w:t>of incorporation)</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Identification No.)</w:t>
            </w:r>
          </w:p>
        </w:tc>
      </w:tr>
    </w:tbl>
    <w:tbl>
      <w:tblPr>
        <w:tblW w:w="5000" w:type="pct"/>
        <w:jc w:val="center"/>
        <w:tblInd w:w="0" w:type="dxa"/>
        <w:tblCellMar>
          <w:top w:w="0" w:type="dxa"/>
          <w:left w:w="0" w:type="dxa"/>
          <w:bottom w:w="0" w:type="dxa"/>
          <w:right w:w="0" w:type="dxa"/>
        </w:tblCellMar>
      </w:tblPr>
      <w:tblGrid>
        <w:gridCol w:w="1019"/>
        <w:gridCol w:w="3062"/>
        <w:gridCol w:w="3062"/>
        <w:gridCol w:w="1020"/>
        <w:gridCol w:w="2042"/>
      </w:tblGrid>
      <w:tr>
        <w:trPr/>
        <w:tc>
          <w:tcPr>
            <w:tcW w:w="101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pPr>
            <w:r>
              <w:rPr/>
              <w:t> </w:t>
            </w:r>
          </w:p>
        </w:tc>
        <w:tc>
          <w:tcPr>
            <w:tcW w:w="2042" w:type="dxa"/>
            <w:tcBorders/>
            <w:shd w:fill="auto" w:val="clear"/>
            <w:vAlign w:val="bottom"/>
          </w:tcPr>
          <w:p>
            <w:pPr>
              <w:pStyle w:val="TableContents"/>
              <w:spacing w:before="0" w:after="283"/>
              <w:rPr/>
            </w:pPr>
            <w:r>
              <w:rPr/>
              <w:t> </w:t>
            </w:r>
          </w:p>
        </w:tc>
      </w:tr>
      <w:tr>
        <w:trPr/>
        <w:tc>
          <w:tcPr>
            <w:tcW w:w="101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b/>
              </w:rPr>
            </w:pPr>
            <w:r>
              <w:rPr>
                <w:b/>
              </w:rPr>
              <w:t xml:space="preserve">1901 CAPITAL PARKWAY </w:t>
            </w:r>
          </w:p>
        </w:tc>
        <w:tc>
          <w:tcPr>
            <w:tcW w:w="3062" w:type="dxa"/>
            <w:tcBorders/>
            <w:shd w:fill="auto" w:val="clear"/>
            <w:vAlign w:val="bottom"/>
          </w:tcPr>
          <w:p>
            <w:pPr>
              <w:pStyle w:val="TableContents"/>
              <w:spacing w:before="0" w:after="283"/>
              <w:rPr/>
            </w:pPr>
            <w:r>
              <w:rPr/>
              <w:t> </w:t>
            </w:r>
          </w:p>
        </w:tc>
        <w:tc>
          <w:tcPr>
            <w:tcW w:w="1020" w:type="dxa"/>
            <w:tcBorders/>
            <w:shd w:fill="auto" w:val="clear"/>
          </w:tcPr>
          <w:p>
            <w:pPr>
              <w:pStyle w:val="TableContents"/>
              <w:spacing w:before="0" w:after="283"/>
              <w:rPr>
                <w:sz w:val="4"/>
                <w:szCs w:val="4"/>
              </w:rPr>
            </w:pPr>
            <w:r>
              <w:rPr>
                <w:sz w:val="4"/>
                <w:szCs w:val="4"/>
              </w:rPr>
            </w:r>
          </w:p>
        </w:tc>
        <w:tc>
          <w:tcPr>
            <w:tcW w:w="2042" w:type="dxa"/>
            <w:tcBorders/>
            <w:shd w:fill="auto" w:val="clear"/>
            <w:vAlign w:val="bottom"/>
          </w:tcPr>
          <w:p>
            <w:pPr>
              <w:pStyle w:val="TableContents"/>
              <w:spacing w:before="0" w:after="283"/>
              <w:rPr/>
            </w:pPr>
            <w:r>
              <w:rPr/>
              <w:t> </w:t>
            </w:r>
          </w:p>
        </w:tc>
      </w:tr>
      <w:tr>
        <w:trPr/>
        <w:tc>
          <w:tcPr>
            <w:tcW w:w="101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b/>
              </w:rPr>
            </w:pPr>
            <w:r>
              <w:rPr>
                <w:b/>
              </w:rPr>
              <w:t xml:space="preserve">AUSTIN, TEXAS </w:t>
            </w:r>
          </w:p>
        </w:tc>
        <w:tc>
          <w:tcPr>
            <w:tcW w:w="3062" w:type="dxa"/>
            <w:tcBorders/>
            <w:shd w:fill="auto" w:val="clear"/>
            <w:vAlign w:val="bottom"/>
          </w:tcPr>
          <w:p>
            <w:pPr>
              <w:pStyle w:val="TableContents"/>
              <w:spacing w:before="0" w:after="283"/>
              <w:rPr/>
            </w:pPr>
            <w:r>
              <w:rPr/>
              <w:t> </w:t>
            </w:r>
          </w:p>
        </w:tc>
        <w:tc>
          <w:tcPr>
            <w:tcW w:w="1020" w:type="dxa"/>
            <w:tcBorders/>
            <w:shd w:fill="auto" w:val="clear"/>
          </w:tcPr>
          <w:p>
            <w:pPr>
              <w:pStyle w:val="TableContents"/>
              <w:spacing w:before="0" w:after="283"/>
              <w:jc w:val="center"/>
              <w:rPr>
                <w:b/>
              </w:rPr>
            </w:pPr>
            <w:r>
              <w:rPr>
                <w:b/>
              </w:rPr>
              <w:t>78746</w:t>
            </w:r>
          </w:p>
        </w:tc>
        <w:tc>
          <w:tcPr>
            <w:tcW w:w="2042" w:type="dxa"/>
            <w:tcBorders/>
            <w:shd w:fill="auto" w:val="clear"/>
            <w:vAlign w:val="bottom"/>
          </w:tcPr>
          <w:p>
            <w:pPr>
              <w:pStyle w:val="TableContents"/>
              <w:spacing w:before="0" w:after="283"/>
              <w:rPr/>
            </w:pPr>
            <w:r>
              <w:rPr/>
              <w:t> </w:t>
            </w:r>
          </w:p>
        </w:tc>
      </w:tr>
      <w:tr>
        <w:trPr/>
        <w:tc>
          <w:tcPr>
            <w:tcW w:w="101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(Address of principal executive offices)</w:t>
            </w:r>
          </w:p>
        </w:tc>
        <w:tc>
          <w:tcPr>
            <w:tcW w:w="3062" w:type="dxa"/>
            <w:tcBorders/>
            <w:shd w:fill="auto" w:val="clear"/>
            <w:vAlign w:val="bottom"/>
          </w:tcPr>
          <w:p>
            <w:pPr>
              <w:pStyle w:val="TableContents"/>
              <w:spacing w:before="0" w:after="283"/>
              <w:rPr/>
            </w:pPr>
            <w:r>
              <w:rPr/>
              <w:t> </w:t>
            </w:r>
          </w:p>
        </w:tc>
        <w:tc>
          <w:tcPr>
            <w:tcW w:w="1020" w:type="dxa"/>
            <w:tcBorders/>
            <w:shd w:fill="auto" w:val="clear"/>
          </w:tcPr>
          <w:p>
            <w:pPr>
              <w:pStyle w:val="TableContents"/>
              <w:spacing w:before="0" w:after="283"/>
              <w:jc w:val="center"/>
              <w:rPr/>
            </w:pPr>
            <w:r>
              <w:rPr/>
              <w:t>(Zip Code)</w:t>
            </w:r>
          </w:p>
        </w:tc>
        <w:tc>
          <w:tcPr>
            <w:tcW w:w="2042"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551"/>
        <w:gridCol w:w="5102"/>
        <w:gridCol w:w="2552"/>
      </w:tblGrid>
      <w:tr>
        <w:trPr/>
        <w:tc>
          <w:tcPr>
            <w:tcW w:w="2551" w:type="dxa"/>
            <w:tcBorders/>
            <w:shd w:fill="auto" w:val="clear"/>
            <w:vAlign w:val="center"/>
          </w:tcPr>
          <w:p>
            <w:pPr>
              <w:pStyle w:val="TableContents"/>
              <w:spacing w:before="0" w:after="283"/>
              <w:rPr/>
            </w:pPr>
            <w:r>
              <w:rPr/>
              <w:t> </w:t>
            </w:r>
          </w:p>
        </w:tc>
        <w:tc>
          <w:tcPr>
            <w:tcW w:w="5102" w:type="dxa"/>
            <w:tcBorders/>
            <w:shd w:fill="auto" w:val="clear"/>
            <w:vAlign w:val="center"/>
          </w:tcPr>
          <w:p>
            <w:pPr>
              <w:pStyle w:val="TableContents"/>
              <w:spacing w:before="0" w:after="283"/>
              <w:rPr/>
            </w:pPr>
            <w:r>
              <w:rPr/>
              <w:t> </w:t>
            </w:r>
          </w:p>
        </w:tc>
        <w:tc>
          <w:tcPr>
            <w:tcW w:w="2552" w:type="dxa"/>
            <w:tcBorders/>
            <w:shd w:fill="auto" w:val="clear"/>
            <w:vAlign w:val="center"/>
          </w:tcPr>
          <w:p>
            <w:pPr>
              <w:pStyle w:val="TableContents"/>
              <w:spacing w:before="0" w:after="283"/>
              <w:rPr/>
            </w:pPr>
            <w:r>
              <w:rPr/>
              <w:t> </w:t>
            </w:r>
          </w:p>
        </w:tc>
      </w:tr>
      <w:tr>
        <w:trPr/>
        <w:tc>
          <w:tcPr>
            <w:tcW w:w="2551" w:type="dxa"/>
            <w:tcBorders/>
            <w:shd w:fill="auto" w:val="clear"/>
          </w:tcPr>
          <w:p>
            <w:pPr>
              <w:pStyle w:val="TableContents"/>
              <w:spacing w:before="0" w:after="283"/>
              <w:rPr/>
            </w:pPr>
            <w:r>
              <w:rPr/>
              <w:t> </w:t>
            </w:r>
          </w:p>
        </w:tc>
        <w:tc>
          <w:tcPr>
            <w:tcW w:w="5102" w:type="dxa"/>
            <w:tcBorders/>
            <w:shd w:fill="auto" w:val="clear"/>
          </w:tcPr>
          <w:p>
            <w:pPr>
              <w:pStyle w:val="TableContents"/>
              <w:spacing w:before="0" w:after="283"/>
              <w:jc w:val="center"/>
              <w:rPr/>
            </w:pPr>
            <w:r>
              <w:rPr/>
              <w:t>(Registrants telephone number, including area code:</w:t>
            </w:r>
          </w:p>
        </w:tc>
        <w:tc>
          <w:tcPr>
            <w:tcW w:w="2552" w:type="dxa"/>
            <w:tcBorders/>
            <w:shd w:fill="auto" w:val="clear"/>
          </w:tcPr>
          <w:p>
            <w:pPr>
              <w:pStyle w:val="TableContents"/>
              <w:spacing w:before="0" w:after="283"/>
              <w:rPr/>
            </w:pPr>
            <w:r>
              <w:rPr/>
              <w:t> </w:t>
            </w:r>
          </w:p>
        </w:tc>
      </w:tr>
      <w:tr>
        <w:trPr/>
        <w:tc>
          <w:tcPr>
            <w:tcW w:w="2551" w:type="dxa"/>
            <w:tcBorders/>
            <w:shd w:fill="auto" w:val="clear"/>
          </w:tcPr>
          <w:p>
            <w:pPr>
              <w:pStyle w:val="TableContents"/>
              <w:spacing w:before="0" w:after="283"/>
              <w:rPr/>
            </w:pPr>
            <w:r>
              <w:rPr/>
              <w:t> </w:t>
            </w:r>
          </w:p>
        </w:tc>
        <w:tc>
          <w:tcPr>
            <w:tcW w:w="5102" w:type="dxa"/>
            <w:tcBorders/>
            <w:shd w:fill="auto" w:val="clear"/>
          </w:tcPr>
          <w:p>
            <w:pPr>
              <w:pStyle w:val="TableContents"/>
              <w:spacing w:before="0" w:after="283"/>
              <w:jc w:val="center"/>
              <w:rPr>
                <w:b/>
              </w:rPr>
            </w:pPr>
            <w:r>
              <w:rPr>
                <w:b/>
              </w:rPr>
              <w:t>(276) 326-9000</w:t>
            </w:r>
          </w:p>
        </w:tc>
        <w:tc>
          <w:tcPr>
            <w:tcW w:w="2552" w:type="dxa"/>
            <w:tcBorders/>
            <w:shd w:fill="auto" w:val="clear"/>
          </w:tcPr>
          <w:p>
            <w:pPr>
              <w:pStyle w:val="TableContents"/>
              <w:spacing w:before="0" w:after="283"/>
              <w:rPr/>
            </w:pPr>
            <w:r>
              <w:rPr/>
              <w:t> </w:t>
            </w:r>
          </w:p>
        </w:tc>
      </w:tr>
    </w:tbl>
    <w:p>
      <w:pPr>
        <w:pStyle w:val="TextBody"/>
        <w:spacing w:before="480" w:after="283"/>
        <w:rPr/>
      </w:pPr>
      <w:r>
        <w:rPr/>
        <w:t> </w:t>
      </w:r>
    </w:p>
    <w:p>
      <w:pPr>
        <w:pStyle w:val="TextBody"/>
        <w:spacing w:before="36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Written communications pursuant to Rule 425 under the Securities Act (17 CFR 230.425)</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Soliciting material pursuant to Rule 14a-12 under the Exchange Act (17 CFR 240.14a-12)</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1233"/>
        <w:gridCol w:w="116"/>
        <w:gridCol w:w="8856"/>
      </w:tblGrid>
      <w:tr>
        <w:trPr/>
        <w:tc>
          <w:tcPr>
            <w:tcW w:w="1233"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8856" w:type="dxa"/>
            <w:tcBorders/>
            <w:shd w:fill="auto" w:val="clear"/>
            <w:vAlign w:val="center"/>
          </w:tcPr>
          <w:p>
            <w:pPr>
              <w:pStyle w:val="TableContents"/>
              <w:spacing w:before="0" w:after="283"/>
              <w:rPr/>
            </w:pPr>
            <w:r>
              <w:rPr/>
              <w:t> </w:t>
            </w:r>
          </w:p>
        </w:tc>
      </w:tr>
      <w:tr>
        <w:trPr/>
        <w:tc>
          <w:tcPr>
            <w:tcW w:w="1233" w:type="dxa"/>
            <w:tcBorders/>
            <w:shd w:fill="auto" w:val="clear"/>
          </w:tcPr>
          <w:p>
            <w:pPr>
              <w:pStyle w:val="TableContents"/>
              <w:spacing w:before="0" w:after="283"/>
              <w:jc w:val="left"/>
              <w:rPr>
                <w:b/>
              </w:rPr>
            </w:pPr>
            <w:r>
              <w:rPr>
                <w:b/>
              </w:rPr>
              <w:t>ITEM 8.01.</w:t>
            </w:r>
          </w:p>
        </w:tc>
        <w:tc>
          <w:tcPr>
            <w:tcW w:w="116" w:type="dxa"/>
            <w:tcBorders/>
            <w:shd w:fill="auto" w:val="clear"/>
          </w:tcPr>
          <w:p>
            <w:pPr>
              <w:pStyle w:val="TableContents"/>
              <w:spacing w:before="0" w:after="283"/>
              <w:jc w:val="center"/>
              <w:rPr/>
            </w:pPr>
            <w:r>
              <w:rPr/>
              <w:t> </w:t>
            </w:r>
          </w:p>
        </w:tc>
        <w:tc>
          <w:tcPr>
            <w:tcW w:w="8856" w:type="dxa"/>
            <w:tcBorders/>
            <w:shd w:fill="auto" w:val="clear"/>
          </w:tcPr>
          <w:p>
            <w:pPr>
              <w:pStyle w:val="TableContents"/>
              <w:spacing w:before="0" w:after="283"/>
              <w:jc w:val="left"/>
              <w:rPr>
                <w:b/>
              </w:rPr>
            </w:pPr>
            <w:r>
              <w:rPr>
                <w:b/>
              </w:rPr>
              <w:t xml:space="preserve">OTHER EVENTS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On July 11, 2007, EZCORP, Inc. issued a press release announcing the acquisition of additional shares of its affiliate Albemarle &amp; Bond plc and Albemarle &amp; Bonds acquisition of one of its competitors in the United Kingdom and the sale of additional shares of Albemarle &amp; Bond stock. A copy of the press release is attached hereto as Exhibit 99.1.</w:t>
      </w:r>
    </w:p>
    <w:tbl>
      <w:tblPr>
        <w:tblW w:w="5000" w:type="pct"/>
        <w:jc w:val="center"/>
        <w:tblInd w:w="0" w:type="dxa"/>
        <w:tblCellMar>
          <w:top w:w="0" w:type="dxa"/>
          <w:left w:w="0" w:type="dxa"/>
          <w:bottom w:w="0" w:type="dxa"/>
          <w:right w:w="0" w:type="dxa"/>
        </w:tblCellMar>
      </w:tblPr>
      <w:tblGrid>
        <w:gridCol w:w="1207"/>
        <w:gridCol w:w="100"/>
        <w:gridCol w:w="8898"/>
      </w:tblGrid>
      <w:tr>
        <w:trPr/>
        <w:tc>
          <w:tcPr>
            <w:tcW w:w="1207"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8898" w:type="dxa"/>
            <w:tcBorders/>
            <w:shd w:fill="auto" w:val="clear"/>
            <w:vAlign w:val="center"/>
          </w:tcPr>
          <w:p>
            <w:pPr>
              <w:pStyle w:val="TableContents"/>
              <w:spacing w:before="0" w:after="283"/>
              <w:rPr/>
            </w:pPr>
            <w:r>
              <w:rPr/>
              <w:t> </w:t>
            </w:r>
          </w:p>
        </w:tc>
      </w:tr>
      <w:tr>
        <w:trPr/>
        <w:tc>
          <w:tcPr>
            <w:tcW w:w="1207" w:type="dxa"/>
            <w:tcBorders/>
            <w:shd w:fill="auto" w:val="clear"/>
          </w:tcPr>
          <w:p>
            <w:pPr>
              <w:pStyle w:val="TableContents"/>
              <w:spacing w:before="0" w:after="283"/>
              <w:jc w:val="left"/>
              <w:rPr>
                <w:b/>
              </w:rPr>
            </w:pPr>
            <w:r>
              <w:rPr>
                <w:b/>
              </w:rPr>
              <w:t>ITEM 9.01.</w:t>
            </w:r>
          </w:p>
        </w:tc>
        <w:tc>
          <w:tcPr>
            <w:tcW w:w="100" w:type="dxa"/>
            <w:tcBorders/>
            <w:shd w:fill="auto" w:val="clear"/>
          </w:tcPr>
          <w:p>
            <w:pPr>
              <w:pStyle w:val="TableContents"/>
              <w:spacing w:before="0" w:after="283"/>
              <w:jc w:val="center"/>
              <w:rPr/>
            </w:pPr>
            <w:r>
              <w:rPr/>
              <w:t> </w:t>
            </w:r>
          </w:p>
        </w:tc>
        <w:tc>
          <w:tcPr>
            <w:tcW w:w="8898" w:type="dxa"/>
            <w:tcBorders/>
            <w:shd w:fill="auto" w:val="clear"/>
          </w:tcPr>
          <w:p>
            <w:pPr>
              <w:pStyle w:val="TableContents"/>
              <w:spacing w:before="0" w:after="283"/>
              <w:jc w:val="left"/>
              <w:rPr>
                <w:b/>
              </w:rPr>
            </w:pPr>
            <w:r>
              <w:rPr>
                <w:b/>
              </w:rPr>
              <w:t>FINANCIAL STATEMENTS AND EXHIBITS</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99.1       Press release dated July 11, 2007, issued by EZCORP, Inc.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b/>
          <w:sz w:val="17"/>
        </w:rPr>
      </w:pPr>
      <w:r>
        <w:rPr>
          <w:rFonts w:ascii="Times New Roman;Times;serif" w:hAnsi="Times New Roman;Times;serif"/>
          <w:b/>
          <w:sz w:val="17"/>
        </w:rPr>
        <w:t xml:space="preserve">SIGNATURE </w:t>
      </w:r>
    </w:p>
    <w:p>
      <w:pPr>
        <w:pStyle w:val="TextBody"/>
        <w:spacing w:before="48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562"/>
        <w:gridCol w:w="101"/>
        <w:gridCol w:w="1980"/>
        <w:gridCol w:w="1366"/>
        <w:gridCol w:w="359"/>
        <w:gridCol w:w="101"/>
        <w:gridCol w:w="4124"/>
        <w:gridCol w:w="1612"/>
      </w:tblGrid>
      <w:tr>
        <w:trPr/>
        <w:tc>
          <w:tcPr>
            <w:tcW w:w="562"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980" w:type="dxa"/>
            <w:tcBorders/>
            <w:shd w:fill="auto" w:val="clear"/>
            <w:vAlign w:val="center"/>
          </w:tcPr>
          <w:p>
            <w:pPr>
              <w:pStyle w:val="TableContents"/>
              <w:spacing w:before="0" w:after="283"/>
              <w:rPr/>
            </w:pPr>
            <w:r>
              <w:rPr/>
              <w:t> </w:t>
            </w:r>
          </w:p>
        </w:tc>
        <w:tc>
          <w:tcPr>
            <w:tcW w:w="1366" w:type="dxa"/>
            <w:tcBorders/>
            <w:shd w:fill="auto" w:val="clear"/>
            <w:vAlign w:val="center"/>
          </w:tcPr>
          <w:p>
            <w:pPr>
              <w:pStyle w:val="TableContents"/>
              <w:spacing w:before="0" w:after="283"/>
              <w:rPr/>
            </w:pPr>
            <w:r>
              <w:rPr/>
              <w:t> </w:t>
            </w:r>
          </w:p>
        </w:tc>
        <w:tc>
          <w:tcPr>
            <w:tcW w:w="359"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4124" w:type="dxa"/>
            <w:tcBorders/>
            <w:shd w:fill="auto" w:val="clear"/>
            <w:vAlign w:val="center"/>
          </w:tcPr>
          <w:p>
            <w:pPr>
              <w:pStyle w:val="TableContents"/>
              <w:spacing w:before="0" w:after="283"/>
              <w:rPr/>
            </w:pPr>
            <w:r>
              <w:rPr/>
              <w:t> </w:t>
            </w:r>
          </w:p>
        </w:tc>
        <w:tc>
          <w:tcPr>
            <w:tcW w:w="1612" w:type="dxa"/>
            <w:tcBorders/>
            <w:shd w:fill="auto" w:val="clear"/>
            <w:vAlign w:val="center"/>
          </w:tcPr>
          <w:p>
            <w:pPr>
              <w:pStyle w:val="TableContents"/>
              <w:spacing w:before="0" w:after="283"/>
              <w:rPr/>
            </w:pPr>
            <w:r>
              <w:rPr/>
              <w:t> </w:t>
            </w:r>
          </w:p>
        </w:tc>
      </w:tr>
      <w:tr>
        <w:trPr/>
        <w:tc>
          <w:tcPr>
            <w:tcW w:w="562"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jc w:val="left"/>
              <w:rPr/>
            </w:pPr>
            <w:r>
              <w:rPr/>
              <w:t> </w:t>
            </w:r>
          </w:p>
        </w:tc>
        <w:tc>
          <w:tcPr>
            <w:tcW w:w="1980" w:type="dxa"/>
            <w:tcBorders/>
            <w:shd w:fill="auto" w:val="clear"/>
          </w:tcPr>
          <w:p>
            <w:pPr>
              <w:pStyle w:val="TableContents"/>
              <w:spacing w:before="0" w:after="283"/>
              <w:jc w:val="left"/>
              <w:rPr/>
            </w:pPr>
            <w:r>
              <w:rPr/>
              <w:t> </w:t>
            </w:r>
          </w:p>
        </w:tc>
        <w:tc>
          <w:tcPr>
            <w:tcW w:w="1366" w:type="dxa"/>
            <w:tcBorders/>
            <w:shd w:fill="auto" w:val="clear"/>
          </w:tcPr>
          <w:p>
            <w:pPr>
              <w:pStyle w:val="TableContents"/>
              <w:spacing w:before="0" w:after="283"/>
              <w:jc w:val="left"/>
              <w:rPr/>
            </w:pPr>
            <w:r>
              <w:rPr/>
              <w:t> </w:t>
            </w:r>
          </w:p>
        </w:tc>
        <w:tc>
          <w:tcPr>
            <w:tcW w:w="4584" w:type="dxa"/>
            <w:gridSpan w:val="3"/>
            <w:tcBorders/>
            <w:shd w:fill="auto" w:val="clear"/>
          </w:tcPr>
          <w:p>
            <w:pPr>
              <w:pStyle w:val="TableContents"/>
              <w:spacing w:before="0" w:after="283"/>
              <w:jc w:val="left"/>
              <w:rPr>
                <w:b/>
              </w:rPr>
            </w:pPr>
            <w:r>
              <w:rPr>
                <w:b/>
              </w:rPr>
              <w:t>EZCORP, INC.</w:t>
            </w:r>
          </w:p>
        </w:tc>
        <w:tc>
          <w:tcPr>
            <w:tcW w:w="1612" w:type="dxa"/>
            <w:tcBorders/>
            <w:shd w:fill="auto" w:val="clear"/>
          </w:tcPr>
          <w:p>
            <w:pPr>
              <w:pStyle w:val="TableContents"/>
              <w:spacing w:before="0" w:after="283"/>
              <w:jc w:val="left"/>
              <w:rPr/>
            </w:pPr>
            <w:r>
              <w:rPr/>
              <w:t> </w:t>
            </w:r>
          </w:p>
        </w:tc>
      </w:tr>
      <w:tr>
        <w:trPr/>
        <w:tc>
          <w:tcPr>
            <w:tcW w:w="562"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jc w:val="left"/>
              <w:rPr/>
            </w:pPr>
            <w:r>
              <w:rPr/>
              <w:t> </w:t>
            </w:r>
          </w:p>
        </w:tc>
        <w:tc>
          <w:tcPr>
            <w:tcW w:w="1980" w:type="dxa"/>
            <w:tcBorders/>
            <w:shd w:fill="auto" w:val="clear"/>
          </w:tcPr>
          <w:p>
            <w:pPr>
              <w:pStyle w:val="TableContents"/>
              <w:spacing w:before="0" w:after="283"/>
              <w:jc w:val="left"/>
              <w:rPr/>
            </w:pPr>
            <w:r>
              <w:rPr/>
              <w:t> </w:t>
            </w:r>
          </w:p>
        </w:tc>
        <w:tc>
          <w:tcPr>
            <w:tcW w:w="1366" w:type="dxa"/>
            <w:tcBorders/>
            <w:shd w:fill="auto" w:val="clear"/>
          </w:tcPr>
          <w:p>
            <w:pPr>
              <w:pStyle w:val="TableContents"/>
              <w:spacing w:before="0" w:after="283"/>
              <w:jc w:val="left"/>
              <w:rPr/>
            </w:pPr>
            <w:r>
              <w:rPr/>
              <w:t> </w:t>
            </w:r>
          </w:p>
        </w:tc>
        <w:tc>
          <w:tcPr>
            <w:tcW w:w="4584" w:type="dxa"/>
            <w:gridSpan w:val="3"/>
            <w:tcBorders/>
            <w:shd w:fill="auto" w:val="clear"/>
          </w:tcPr>
          <w:p>
            <w:pPr>
              <w:pStyle w:val="TableContents"/>
              <w:spacing w:before="0" w:after="283"/>
              <w:jc w:val="left"/>
              <w:rPr/>
            </w:pPr>
            <w:r>
              <w:rPr/>
              <w:t>    </w:t>
            </w:r>
            <w:r>
              <w:rPr/>
              <w:t>(Registrant)</w:t>
            </w:r>
          </w:p>
        </w:tc>
        <w:tc>
          <w:tcPr>
            <w:tcW w:w="1612" w:type="dxa"/>
            <w:tcBorders/>
            <w:shd w:fill="auto" w:val="clear"/>
          </w:tcPr>
          <w:p>
            <w:pPr>
              <w:pStyle w:val="TableContents"/>
              <w:spacing w:before="0" w:after="283"/>
              <w:jc w:val="left"/>
              <w:rPr/>
            </w:pPr>
            <w:r>
              <w:rPr/>
              <w:t> </w:t>
            </w:r>
          </w:p>
        </w:tc>
      </w:tr>
      <w:tr>
        <w:trPr/>
        <w:tc>
          <w:tcPr>
            <w:tcW w:w="562"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jc w:val="left"/>
              <w:rPr/>
            </w:pPr>
            <w:r>
              <w:rPr/>
              <w:t> </w:t>
            </w:r>
          </w:p>
        </w:tc>
        <w:tc>
          <w:tcPr>
            <w:tcW w:w="1980" w:type="dxa"/>
            <w:tcBorders/>
            <w:shd w:fill="auto" w:val="clear"/>
          </w:tcPr>
          <w:p>
            <w:pPr>
              <w:pStyle w:val="TableContents"/>
              <w:spacing w:before="0" w:after="283"/>
              <w:jc w:val="left"/>
              <w:rPr/>
            </w:pPr>
            <w:r>
              <w:rPr/>
              <w:t> </w:t>
            </w:r>
          </w:p>
        </w:tc>
        <w:tc>
          <w:tcPr>
            <w:tcW w:w="1366" w:type="dxa"/>
            <w:tcBorders/>
            <w:shd w:fill="auto" w:val="clear"/>
          </w:tcPr>
          <w:p>
            <w:pPr>
              <w:pStyle w:val="TableContents"/>
              <w:spacing w:before="0" w:after="283"/>
              <w:jc w:val="left"/>
              <w:rPr/>
            </w:pPr>
            <w:r>
              <w:rPr/>
              <w:t> </w:t>
            </w:r>
          </w:p>
        </w:tc>
        <w:tc>
          <w:tcPr>
            <w:tcW w:w="359"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jc w:val="left"/>
              <w:rPr/>
            </w:pPr>
            <w:r>
              <w:rPr/>
              <w:t> </w:t>
            </w:r>
          </w:p>
        </w:tc>
        <w:tc>
          <w:tcPr>
            <w:tcW w:w="4124" w:type="dxa"/>
            <w:tcBorders/>
            <w:shd w:fill="auto" w:val="clear"/>
          </w:tcPr>
          <w:p>
            <w:pPr>
              <w:pStyle w:val="TableContents"/>
              <w:spacing w:before="0" w:after="283"/>
              <w:jc w:val="left"/>
              <w:rPr/>
            </w:pPr>
            <w:r>
              <w:rPr/>
              <w:t> </w:t>
            </w:r>
          </w:p>
        </w:tc>
        <w:tc>
          <w:tcPr>
            <w:tcW w:w="1612" w:type="dxa"/>
            <w:tcBorders/>
            <w:shd w:fill="auto" w:val="clear"/>
          </w:tcPr>
          <w:p>
            <w:pPr>
              <w:pStyle w:val="TableContents"/>
              <w:spacing w:before="0" w:after="283"/>
              <w:jc w:val="left"/>
              <w:rPr/>
            </w:pPr>
            <w:r>
              <w:rPr/>
              <w:t> </w:t>
            </w:r>
          </w:p>
        </w:tc>
      </w:tr>
      <w:tr>
        <w:trPr/>
        <w:tc>
          <w:tcPr>
            <w:tcW w:w="562"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jc w:val="left"/>
              <w:rPr/>
            </w:pPr>
            <w:r>
              <w:rPr/>
              <w:t> </w:t>
            </w:r>
          </w:p>
        </w:tc>
        <w:tc>
          <w:tcPr>
            <w:tcW w:w="1980" w:type="dxa"/>
            <w:tcBorders/>
            <w:shd w:fill="auto" w:val="clear"/>
          </w:tcPr>
          <w:p>
            <w:pPr>
              <w:pStyle w:val="TableContents"/>
              <w:spacing w:before="0" w:after="283"/>
              <w:jc w:val="left"/>
              <w:rPr/>
            </w:pPr>
            <w:r>
              <w:rPr/>
              <w:t> </w:t>
            </w:r>
          </w:p>
        </w:tc>
        <w:tc>
          <w:tcPr>
            <w:tcW w:w="1366" w:type="dxa"/>
            <w:tcBorders/>
            <w:shd w:fill="auto" w:val="clear"/>
          </w:tcPr>
          <w:p>
            <w:pPr>
              <w:pStyle w:val="TableContents"/>
              <w:spacing w:before="0" w:after="283"/>
              <w:jc w:val="left"/>
              <w:rPr/>
            </w:pPr>
            <w:r>
              <w:rPr/>
              <w:t> </w:t>
            </w:r>
          </w:p>
        </w:tc>
        <w:tc>
          <w:tcPr>
            <w:tcW w:w="359"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jc w:val="left"/>
              <w:rPr/>
            </w:pPr>
            <w:r>
              <w:rPr/>
              <w:t> </w:t>
            </w:r>
          </w:p>
        </w:tc>
        <w:tc>
          <w:tcPr>
            <w:tcW w:w="4124" w:type="dxa"/>
            <w:tcBorders/>
            <w:shd w:fill="auto" w:val="clear"/>
          </w:tcPr>
          <w:p>
            <w:pPr>
              <w:pStyle w:val="TableContents"/>
              <w:spacing w:before="0" w:after="283"/>
              <w:jc w:val="left"/>
              <w:rPr/>
            </w:pPr>
            <w:r>
              <w:rPr/>
              <w:t> </w:t>
            </w:r>
          </w:p>
        </w:tc>
        <w:tc>
          <w:tcPr>
            <w:tcW w:w="1612" w:type="dxa"/>
            <w:tcBorders/>
            <w:shd w:fill="auto" w:val="clear"/>
          </w:tcPr>
          <w:p>
            <w:pPr>
              <w:pStyle w:val="TableContents"/>
              <w:spacing w:before="0" w:after="283"/>
              <w:jc w:val="left"/>
              <w:rPr/>
            </w:pPr>
            <w:r>
              <w:rPr/>
              <w:t> </w:t>
            </w:r>
          </w:p>
        </w:tc>
      </w:tr>
      <w:tr>
        <w:trPr/>
        <w:tc>
          <w:tcPr>
            <w:tcW w:w="562" w:type="dxa"/>
            <w:tcBorders/>
            <w:shd w:fill="auto" w:val="clear"/>
          </w:tcPr>
          <w:p>
            <w:pPr>
              <w:pStyle w:val="TableContents"/>
              <w:spacing w:before="0" w:after="283"/>
              <w:jc w:val="left"/>
              <w:rPr>
                <w:i/>
              </w:rPr>
            </w:pPr>
            <w:r>
              <w:rPr>
                <w:i/>
              </w:rPr>
              <w:t>Date:</w:t>
            </w:r>
          </w:p>
        </w:tc>
        <w:tc>
          <w:tcPr>
            <w:tcW w:w="101" w:type="dxa"/>
            <w:tcBorders/>
            <w:shd w:fill="auto" w:val="clear"/>
          </w:tcPr>
          <w:p>
            <w:pPr>
              <w:pStyle w:val="TableContents"/>
              <w:spacing w:before="0" w:after="283"/>
              <w:jc w:val="left"/>
              <w:rPr/>
            </w:pPr>
            <w:r>
              <w:rPr/>
              <w:t> </w:t>
            </w:r>
          </w:p>
        </w:tc>
        <w:tc>
          <w:tcPr>
            <w:tcW w:w="1980" w:type="dxa"/>
            <w:tcBorders/>
            <w:shd w:fill="auto" w:val="clear"/>
          </w:tcPr>
          <w:p>
            <w:pPr>
              <w:pStyle w:val="TableContents"/>
              <w:spacing w:before="0" w:after="283"/>
              <w:jc w:val="left"/>
              <w:rPr>
                <w:i/>
              </w:rPr>
            </w:pPr>
            <w:r>
              <w:rPr>
                <w:i/>
              </w:rPr>
              <w:t>July 11, 2007</w:t>
            </w:r>
          </w:p>
        </w:tc>
        <w:tc>
          <w:tcPr>
            <w:tcW w:w="1366" w:type="dxa"/>
            <w:tcBorders/>
            <w:shd w:fill="auto" w:val="clear"/>
          </w:tcPr>
          <w:p>
            <w:pPr>
              <w:pStyle w:val="TableContents"/>
              <w:spacing w:before="0" w:after="283"/>
              <w:jc w:val="left"/>
              <w:rPr/>
            </w:pPr>
            <w:r>
              <w:rPr/>
              <w:t> </w:t>
            </w:r>
          </w:p>
        </w:tc>
        <w:tc>
          <w:tcPr>
            <w:tcW w:w="359" w:type="dxa"/>
            <w:tcBorders/>
            <w:shd w:fill="auto" w:val="clear"/>
          </w:tcPr>
          <w:p>
            <w:pPr>
              <w:pStyle w:val="TableContents"/>
              <w:spacing w:before="0" w:after="283"/>
              <w:jc w:val="left"/>
              <w:rPr>
                <w:i/>
              </w:rPr>
            </w:pPr>
            <w:r>
              <w:rPr>
                <w:i/>
              </w:rPr>
              <w:t>By:</w:t>
            </w:r>
          </w:p>
        </w:tc>
        <w:tc>
          <w:tcPr>
            <w:tcW w:w="101" w:type="dxa"/>
            <w:tcBorders/>
            <w:shd w:fill="auto" w:val="clear"/>
          </w:tcPr>
          <w:p>
            <w:pPr>
              <w:pStyle w:val="TableContents"/>
              <w:spacing w:before="0" w:after="283"/>
              <w:jc w:val="left"/>
              <w:rPr/>
            </w:pPr>
            <w:r>
              <w:rPr/>
              <w:t> </w:t>
            </w:r>
          </w:p>
        </w:tc>
        <w:tc>
          <w:tcPr>
            <w:tcW w:w="4124" w:type="dxa"/>
            <w:tcBorders/>
            <w:shd w:fill="auto" w:val="clear"/>
          </w:tcPr>
          <w:p>
            <w:pPr>
              <w:pStyle w:val="TableContents"/>
              <w:spacing w:before="0" w:after="283"/>
              <w:jc w:val="left"/>
              <w:rPr/>
            </w:pPr>
            <w:r>
              <w:rPr>
                <w:i/>
              </w:rPr>
              <w:t>/s/ Daniel N. Tonissen</w:t>
            </w:r>
            <w:r>
              <w:rPr/>
              <w:t xml:space="preserve"> </w:t>
            </w:r>
          </w:p>
        </w:tc>
        <w:tc>
          <w:tcPr>
            <w:tcW w:w="1612" w:type="dxa"/>
            <w:tcBorders/>
            <w:shd w:fill="auto" w:val="clear"/>
          </w:tcPr>
          <w:p>
            <w:pPr>
              <w:pStyle w:val="TableContents"/>
              <w:spacing w:before="0" w:after="283"/>
              <w:jc w:val="left"/>
              <w:rPr/>
            </w:pPr>
            <w:r>
              <w:rPr/>
              <w:t> </w:t>
            </w:r>
          </w:p>
        </w:tc>
      </w:tr>
      <w:tr>
        <w:trPr/>
        <w:tc>
          <w:tcPr>
            <w:tcW w:w="562" w:type="dxa"/>
            <w:tcBorders/>
            <w:shd w:fill="auto" w:val="clear"/>
            <w:vAlign w:val="center"/>
          </w:tcPr>
          <w:p>
            <w:pPr>
              <w:pStyle w:val="TableContents"/>
              <w:spacing w:before="0" w:after="283"/>
              <w:jc w:val="left"/>
              <w:rPr/>
            </w:pPr>
            <w:r>
              <w:rPr/>
              <w:t> </w:t>
            </w:r>
          </w:p>
        </w:tc>
        <w:tc>
          <w:tcPr>
            <w:tcW w:w="101" w:type="dxa"/>
            <w:tcBorders/>
            <w:shd w:fill="auto" w:val="clear"/>
            <w:vAlign w:val="center"/>
          </w:tcPr>
          <w:p>
            <w:pPr>
              <w:pStyle w:val="TableContents"/>
              <w:spacing w:before="0" w:after="283"/>
              <w:jc w:val="left"/>
              <w:rPr/>
            </w:pPr>
            <w:r>
              <w:rPr/>
              <w:t> </w:t>
            </w:r>
          </w:p>
        </w:tc>
        <w:tc>
          <w:tcPr>
            <w:tcW w:w="1980" w:type="dxa"/>
            <w:tcBorders/>
            <w:shd w:fill="auto" w:val="clear"/>
            <w:vAlign w:val="center"/>
          </w:tcPr>
          <w:p>
            <w:pPr>
              <w:pStyle w:val="TableContents"/>
              <w:spacing w:before="0" w:after="283"/>
              <w:jc w:val="left"/>
              <w:rPr/>
            </w:pPr>
            <w:r>
              <w:rPr/>
              <w:t> </w:t>
            </w:r>
          </w:p>
        </w:tc>
        <w:tc>
          <w:tcPr>
            <w:tcW w:w="1366" w:type="dxa"/>
            <w:tcBorders/>
            <w:shd w:fill="auto" w:val="clear"/>
            <w:vAlign w:val="center"/>
          </w:tcPr>
          <w:p>
            <w:pPr>
              <w:pStyle w:val="TableContents"/>
              <w:spacing w:before="0" w:after="283"/>
              <w:jc w:val="left"/>
              <w:rPr/>
            </w:pPr>
            <w:r>
              <w:rPr/>
              <w:t> </w:t>
            </w:r>
          </w:p>
        </w:tc>
        <w:tc>
          <w:tcPr>
            <w:tcW w:w="359" w:type="dxa"/>
            <w:tcBorders/>
            <w:shd w:fill="auto" w:val="clear"/>
            <w:vAlign w:val="center"/>
          </w:tcPr>
          <w:p>
            <w:pPr>
              <w:pStyle w:val="TableContents"/>
              <w:spacing w:before="0" w:after="283"/>
              <w:jc w:val="left"/>
              <w:rPr/>
            </w:pPr>
            <w:r>
              <w:rPr/>
              <w:t> </w:t>
            </w:r>
          </w:p>
        </w:tc>
        <w:tc>
          <w:tcPr>
            <w:tcW w:w="101" w:type="dxa"/>
            <w:tcBorders/>
            <w:shd w:fill="auto" w:val="clear"/>
            <w:vAlign w:val="center"/>
          </w:tcPr>
          <w:p>
            <w:pPr>
              <w:pStyle w:val="TableContents"/>
              <w:spacing w:before="0" w:after="283"/>
              <w:jc w:val="left"/>
              <w:rPr/>
            </w:pPr>
            <w:r>
              <w:rPr/>
              <w:t> </w:t>
            </w:r>
          </w:p>
        </w:tc>
        <w:tc>
          <w:tcPr>
            <w:tcW w:w="4124" w:type="dxa"/>
            <w:tcBorders>
              <w:top w:val="single" w:sz="2" w:space="0" w:color="000000"/>
            </w:tcBorders>
            <w:shd w:fill="auto" w:val="clear"/>
            <w:tcMar>
              <w:top w:w="28" w:type="dxa"/>
            </w:tcMar>
            <w:vAlign w:val="center"/>
          </w:tcPr>
          <w:p>
            <w:pPr>
              <w:pStyle w:val="TableContents"/>
              <w:spacing w:before="0" w:after="283"/>
              <w:jc w:val="left"/>
              <w:rPr/>
            </w:pPr>
            <w:r>
              <w:rPr/>
              <w:t> </w:t>
            </w:r>
          </w:p>
        </w:tc>
        <w:tc>
          <w:tcPr>
            <w:tcW w:w="1612" w:type="dxa"/>
            <w:tcBorders/>
            <w:shd w:fill="auto" w:val="clear"/>
            <w:vAlign w:val="center"/>
          </w:tcPr>
          <w:p>
            <w:pPr>
              <w:pStyle w:val="TableContents"/>
              <w:spacing w:before="0" w:after="283"/>
              <w:jc w:val="left"/>
              <w:rPr/>
            </w:pPr>
            <w:r>
              <w:rPr/>
              <w:t> </w:t>
            </w:r>
          </w:p>
        </w:tc>
      </w:tr>
      <w:tr>
        <w:trPr/>
        <w:tc>
          <w:tcPr>
            <w:tcW w:w="562"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jc w:val="left"/>
              <w:rPr/>
            </w:pPr>
            <w:r>
              <w:rPr/>
              <w:t> </w:t>
            </w:r>
          </w:p>
        </w:tc>
        <w:tc>
          <w:tcPr>
            <w:tcW w:w="1980" w:type="dxa"/>
            <w:tcBorders/>
            <w:shd w:fill="auto" w:val="clear"/>
          </w:tcPr>
          <w:p>
            <w:pPr>
              <w:pStyle w:val="TableContents"/>
              <w:spacing w:before="0" w:after="283"/>
              <w:jc w:val="left"/>
              <w:rPr/>
            </w:pPr>
            <w:r>
              <w:rPr/>
              <w:t> </w:t>
            </w:r>
          </w:p>
        </w:tc>
        <w:tc>
          <w:tcPr>
            <w:tcW w:w="1366" w:type="dxa"/>
            <w:tcBorders/>
            <w:shd w:fill="auto" w:val="clear"/>
          </w:tcPr>
          <w:p>
            <w:pPr>
              <w:pStyle w:val="TableContents"/>
              <w:spacing w:before="0" w:after="283"/>
              <w:jc w:val="left"/>
              <w:rPr/>
            </w:pPr>
            <w:r>
              <w:rPr/>
              <w:t> </w:t>
            </w:r>
          </w:p>
        </w:tc>
        <w:tc>
          <w:tcPr>
            <w:tcW w:w="359"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jc w:val="left"/>
              <w:rPr/>
            </w:pPr>
            <w:r>
              <w:rPr/>
              <w:t> </w:t>
            </w:r>
          </w:p>
        </w:tc>
        <w:tc>
          <w:tcPr>
            <w:tcW w:w="4124" w:type="dxa"/>
            <w:tcBorders/>
            <w:shd w:fill="auto" w:val="clear"/>
          </w:tcPr>
          <w:p>
            <w:pPr>
              <w:pStyle w:val="TableContents"/>
              <w:spacing w:before="0" w:after="283"/>
              <w:jc w:val="left"/>
              <w:rPr/>
            </w:pPr>
            <w:r>
              <w:rPr/>
              <w:t>(Signature)</w:t>
            </w:r>
          </w:p>
        </w:tc>
        <w:tc>
          <w:tcPr>
            <w:tcW w:w="1612" w:type="dxa"/>
            <w:tcBorders/>
            <w:shd w:fill="auto" w:val="clear"/>
          </w:tcPr>
          <w:p>
            <w:pPr>
              <w:pStyle w:val="TableContents"/>
              <w:spacing w:before="0" w:after="283"/>
              <w:jc w:val="left"/>
              <w:rPr/>
            </w:pPr>
            <w:r>
              <w:rPr/>
              <w:t> </w:t>
            </w:r>
          </w:p>
        </w:tc>
      </w:tr>
      <w:tr>
        <w:trPr/>
        <w:tc>
          <w:tcPr>
            <w:tcW w:w="562"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jc w:val="left"/>
              <w:rPr/>
            </w:pPr>
            <w:r>
              <w:rPr/>
              <w:t> </w:t>
            </w:r>
          </w:p>
        </w:tc>
        <w:tc>
          <w:tcPr>
            <w:tcW w:w="1980" w:type="dxa"/>
            <w:tcBorders/>
            <w:shd w:fill="auto" w:val="clear"/>
          </w:tcPr>
          <w:p>
            <w:pPr>
              <w:pStyle w:val="TableContents"/>
              <w:spacing w:before="0" w:after="283"/>
              <w:jc w:val="left"/>
              <w:rPr/>
            </w:pPr>
            <w:r>
              <w:rPr/>
              <w:t> </w:t>
            </w:r>
          </w:p>
        </w:tc>
        <w:tc>
          <w:tcPr>
            <w:tcW w:w="1366" w:type="dxa"/>
            <w:tcBorders/>
            <w:shd w:fill="auto" w:val="clear"/>
          </w:tcPr>
          <w:p>
            <w:pPr>
              <w:pStyle w:val="TableContents"/>
              <w:spacing w:before="0" w:after="283"/>
              <w:jc w:val="left"/>
              <w:rPr/>
            </w:pPr>
            <w:r>
              <w:rPr/>
              <w:t> </w:t>
            </w:r>
          </w:p>
        </w:tc>
        <w:tc>
          <w:tcPr>
            <w:tcW w:w="359"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jc w:val="left"/>
              <w:rPr/>
            </w:pPr>
            <w:r>
              <w:rPr/>
              <w:t> </w:t>
            </w:r>
          </w:p>
        </w:tc>
        <w:tc>
          <w:tcPr>
            <w:tcW w:w="4124" w:type="dxa"/>
            <w:tcBorders/>
            <w:shd w:fill="auto" w:val="clear"/>
          </w:tcPr>
          <w:p>
            <w:pPr>
              <w:pStyle w:val="TableContents"/>
              <w:spacing w:before="0" w:after="283"/>
              <w:jc w:val="left"/>
              <w:rPr/>
            </w:pPr>
            <w:r>
              <w:rPr/>
              <w:t>Senior Vice President, Chief Financial</w:t>
              <w:br/>
              <w:t xml:space="preserve">Officer, and Director </w:t>
            </w:r>
          </w:p>
        </w:tc>
        <w:tc>
          <w:tcPr>
            <w:tcW w:w="1612" w:type="dxa"/>
            <w:tcBorders/>
            <w:shd w:fill="auto" w:val="clear"/>
          </w:tcPr>
          <w:p>
            <w:pPr>
              <w:pStyle w:val="TableContents"/>
              <w:spacing w:before="0" w:after="283"/>
              <w:jc w:val="left"/>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center"/>
        <w:rPr>
          <w:rFonts w:ascii="Times New Roman;Times;serif" w:hAnsi="Times New Roman;Times;serif"/>
          <w:b/>
          <w:sz w:val="17"/>
        </w:rPr>
      </w:pPr>
      <w:r>
        <w:rPr>
          <w:rFonts w:ascii="Times New Roman;Times;serif" w:hAnsi="Times New Roman;Times;serif"/>
          <w:b/>
          <w:sz w:val="17"/>
        </w:rPr>
        <w:t xml:space="preserve">EXHIBIT INDEX </w:t>
      </w:r>
    </w:p>
    <w:p>
      <w:pPr>
        <w:pStyle w:val="TextBody"/>
        <w:spacing w:before="560" w:after="283"/>
        <w:jc w:val="left"/>
        <w:rPr>
          <w:rFonts w:ascii="Times New Roman;Times;serif" w:hAnsi="Times New Roman;Times;serif"/>
          <w:sz w:val="17"/>
        </w:rPr>
      </w:pPr>
      <w:r>
        <w:rPr>
          <w:rFonts w:ascii="Times New Roman;Times;serif" w:hAnsi="Times New Roman;Times;serif"/>
          <w:sz w:val="17"/>
        </w:rPr>
        <w:t xml:space="preserve">99.1     Press release dated July 11, 2007, issued by EZCORP, Inc. </w:t>
      </w:r>
    </w:p>
    <w:p>
      <w:pPr>
        <w:pStyle w:val="TextBody"/>
        <w:jc w:val="center"/>
        <w:rPr/>
      </w:pPr>
      <w:r>
        <w:rPr/>
        <w:t xml:space="preserve">  </w:t>
      </w:r>
      <w:r>
        <w:br w:type="page"/>
      </w:r>
    </w:p>
    <w:p>
      <w:pPr>
        <w:pStyle w:val="Heading5"/>
        <w:jc w:val="left"/>
        <w:rPr/>
      </w:pPr>
      <w:bookmarkStart w:id="2" w:name="d48161exv99w1.htm"/>
      <w:bookmarkStart w:id="3" w:name="ksd48161exv99w1"/>
      <w:bookmarkEnd w:id="2"/>
      <w:bookmarkEnd w:id="3"/>
      <w:r>
        <w:rPr/>
        <w:t> </w:t>
      </w:r>
    </w:p>
    <w:p>
      <w:pPr>
        <w:pStyle w:val="TextBody"/>
        <w:spacing w:before="120" w:after="283"/>
        <w:jc w:val="center"/>
        <w:rPr>
          <w:rFonts w:ascii="Times New Roman;Times;serif" w:hAnsi="Times New Roman;Times;serif"/>
          <w:b/>
          <w:sz w:val="17"/>
        </w:rPr>
      </w:pPr>
      <w:r>
        <w:rPr>
          <w:rFonts w:ascii="Times New Roman;Times;serif" w:hAnsi="Times New Roman;Times;serif"/>
          <w:b/>
          <w:sz w:val="17"/>
        </w:rPr>
        <w:t>EXHIBIT 99.1</w:t>
      </w:r>
    </w:p>
    <w:p>
      <w:pPr>
        <w:pStyle w:val="TextBody"/>
        <w:spacing w:before="480" w:after="283"/>
        <w:jc w:val="center"/>
        <w:rPr>
          <w:rFonts w:ascii="Times New Roman;Times;serif" w:hAnsi="Times New Roman;Times;serif"/>
          <w:b/>
          <w:sz w:val="20"/>
        </w:rPr>
      </w:pPr>
      <w:r>
        <w:rPr>
          <w:rFonts w:ascii="Times New Roman;Times;serif" w:hAnsi="Times New Roman;Times;serif"/>
          <w:b/>
          <w:sz w:val="20"/>
        </w:rPr>
        <w:t>EZCORP Affiliate, Albemarle and Bond,</w:t>
      </w:r>
    </w:p>
    <w:p>
      <w:pPr>
        <w:pStyle w:val="TextBody"/>
        <w:spacing w:before="120" w:after="283"/>
        <w:jc w:val="center"/>
        <w:rPr>
          <w:rFonts w:ascii="Times New Roman;Times;serif" w:hAnsi="Times New Roman;Times;serif"/>
          <w:b/>
          <w:sz w:val="20"/>
        </w:rPr>
      </w:pPr>
      <w:r>
        <w:rPr>
          <w:rFonts w:ascii="Times New Roman;Times;serif" w:hAnsi="Times New Roman;Times;serif"/>
          <w:b/>
          <w:sz w:val="20"/>
        </w:rPr>
        <w:t xml:space="preserve">Announces Acquisition and Share Placing </w:t>
      </w:r>
    </w:p>
    <w:p>
      <w:pPr>
        <w:pStyle w:val="TextBody"/>
        <w:spacing w:before="480" w:after="283"/>
        <w:jc w:val="left"/>
        <w:rPr>
          <w:rFonts w:ascii="Times New Roman;Times;serif" w:hAnsi="Times New Roman;Times;serif"/>
          <w:sz w:val="17"/>
        </w:rPr>
      </w:pPr>
      <w:r>
        <w:rPr>
          <w:rFonts w:ascii="Times New Roman;Times;serif" w:hAnsi="Times New Roman;Times;serif"/>
          <w:b/>
          <w:sz w:val="17"/>
        </w:rPr>
        <w:t>AUSTIN, Texas (July 11, 2007)</w:t>
      </w:r>
      <w:r>
        <w:rPr>
          <w:rFonts w:ascii="Times New Roman;Times;serif" w:hAnsi="Times New Roman;Times;serif"/>
          <w:sz w:val="17"/>
        </w:rPr>
        <w:t xml:space="preserve">  EZCORP, Inc. (Nasdaq: EZPW) affiliate, Albemarle and Bond, announced today it had agreed to terms to acquire Herbert Brown &amp; Son Limited for net consideration of approximately £27.7 million. After completion of the acquisition, Albemarle and Bond will operate 112 stores and be the largest operator of pawn shops in the United Kingdom.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Herbert Brown is the third largest pawn operator in the United Kingdom, with 26 Northern England locations that offer pawn and other financial services. For the twelve months ended March 31, 2007, Herbert Brown had audited operating profit of £3.2 million.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The acquisition will be financed with bank debt and the issuance of approximately 7.3 million shares at £2.20 per share. EZCORP has taken up just over 3.0 million of the newly issued shares for approximately $13.3 million. Following completion of this transaction, EZCORP will own approximately 29.99% of the outstanding stock of Albemarle and Bond and will remain its largest shareholder.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Commenting on the transaction, EZCORP President and Chief Executive Officer, Joe Rotunda, stated, We are very pleased with our strategic relationship with Albemarle and Bond. Since our initial investment in 1998, Albemarle and Bond has delivered consistent earnings growth and strong financial performance. Our 29.9% ownership with three board seats has proven to be an excellent structure for this strategic investment. With the addition of these 26 branches, Albemarle &amp; Bond has broadened its geographical reach and emphatically established itself as the industry leader in the United Kingdom. We are delighted to participate in this transaction.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EZCORP is primarily a lender or provider of credit services to individuals who do not have cash resources or access to credit to meet their short-term cash needs. The Company offers non-recourse loans collateralized by tangible personal property, commonly known as pawn loans, in 280 U.S. and three Mexico EZPAWN locations open at June 30, 2007. At these locations, the Company also sells merchandise, primarily collateral forfeited from its pawn lending operations, to consumers looking for good value. In 390 EZMONEY locations and 80 EZPAWN locations open at June 30, 2007, the Company offers short-term non-collateralized loans, often referred to as payday loans, or fee based credit services to customers seeking loans.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For additional information, contact Dan Tonissen at (512) 314-2289. </w:t>
      </w:r>
    </w:p>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710</Words>
  <CharactersWithSpaces>4733</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