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Spilker Frederick Carl III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EZCORP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EZPW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22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6"/>
              </w:rPr>
              <w:t>1901 CAPITAL PARKWAY</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1220" w:type="dxa"/>
            <w:vAlign w:val="bottom"/>
          </w:tcPr>
          <w:p>
            <w:pPr>
              <w:ind w:left="220"/>
              <w:spacing w:after="0"/>
              <w:rPr>
                <w:sz w:val="20"/>
                <w:szCs w:val="20"/>
                <w:color w:val="auto"/>
              </w:rPr>
            </w:pPr>
            <w:r>
              <w:rPr>
                <w:rFonts w:ascii="Arial" w:cs="Arial" w:eastAsia="Arial" w:hAnsi="Arial"/>
                <w:sz w:val="18"/>
                <w:szCs w:val="18"/>
                <w:color w:val="0000FF"/>
              </w:rPr>
              <w:t>TX</w:t>
            </w:r>
          </w:p>
        </w:tc>
        <w:tc>
          <w:tcPr>
            <w:tcW w:w="1120" w:type="dxa"/>
            <w:vAlign w:val="bottom"/>
          </w:tcPr>
          <w:p>
            <w:pPr>
              <w:ind w:left="80"/>
              <w:spacing w:after="0"/>
              <w:rPr>
                <w:sz w:val="20"/>
                <w:szCs w:val="20"/>
                <w:color w:val="auto"/>
              </w:rPr>
            </w:pPr>
            <w:r>
              <w:rPr>
                <w:rFonts w:ascii="Arial" w:cs="Arial" w:eastAsia="Arial" w:hAnsi="Arial"/>
                <w:sz w:val="18"/>
                <w:szCs w:val="18"/>
                <w:color w:val="0000FF"/>
              </w:rPr>
              <w:t>78746</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1220" w:type="dxa"/>
            <w:vAlign w:val="bottom"/>
          </w:tcPr>
          <w:p>
            <w:pPr>
              <w:ind w:left="22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86"/>
        <w:spacing w:after="0"/>
        <w:rPr>
          <w:sz w:val="20"/>
          <w:szCs w:val="20"/>
          <w:color w:val="auto"/>
        </w:rPr>
      </w:pPr>
      <w:r>
        <w:rPr>
          <w:rFonts w:ascii="Arial" w:cs="Arial" w:eastAsia="Arial" w:hAnsi="Arial"/>
          <w:sz w:val="18"/>
          <w:szCs w:val="18"/>
          <w:color w:val="0000FF"/>
        </w:rPr>
        <w:t>Chief Risk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 Securities Benefically Held</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535"/>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180" w:type="dxa"/>
            <w:vAlign w:val="bottom"/>
            <w:tcBorders>
              <w:bottom w:val="single" w:sz="8" w:color="2C2C2C"/>
            </w:tcBorders>
          </w:tcPr>
          <w:p>
            <w:pPr>
              <w:ind w:left="9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purpose of this filing is to report the election of the Reporting Person as an Officer. At the time of this filing, the Reporting Person does not hold Non-Derivative or Derivative Securities of EZCORP, Inc.</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Laura Jones Attorney-in-</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07/01/2015</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039" w:firstLine="843"/>
        <w:spacing w:after="0" w:line="237" w:lineRule="auto"/>
        <w:rPr>
          <w:sz w:val="20"/>
          <w:szCs w:val="20"/>
          <w:color w:val="auto"/>
        </w:rPr>
      </w:pPr>
      <w:r>
        <w:rPr>
          <w:rFonts w:ascii="Courier New" w:cs="Courier New" w:eastAsia="Courier New" w:hAnsi="Courier New"/>
          <w:sz w:val="18"/>
          <w:szCs w:val="18"/>
          <w:color w:val="auto"/>
        </w:rPr>
        <w:t>Known all by these presents, that the undersigned hereby makes, constitutes and appoints Laura Jones and Tom Welch,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209" w:lineRule="exact"/>
        <w:rPr>
          <w:sz w:val="20"/>
          <w:szCs w:val="20"/>
          <w:color w:val="auto"/>
        </w:rPr>
      </w:pPr>
    </w:p>
    <w:p>
      <w:pPr>
        <w:ind w:right="16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right="199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right="177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209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their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and disclosure as such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(ii) any liability of the undersigned for any failure to comply with such requirements, or (iii) any obligation or liability of the undersigned for profit disgorgement under Section 16(b) of the Exchange Act; and</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w:t>
      </w:r>
    </w:p>
    <w:p>
      <w:pPr>
        <w:spacing w:after="0" w:line="5"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without limitation the reporting requirements under Section 16 of the Exchange Act.</w:t>
      </w:r>
    </w:p>
    <w:p>
      <w:pPr>
        <w:spacing w:after="0" w:line="208"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w:t>
      </w:r>
    </w:p>
    <w:p>
      <w:pPr>
        <w:spacing w:after="0" w:line="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do if present, hereby ratifying all that such attorney-in-fact of, for and on behalf of the undersigned, shall lawfully do or cause to be done by virtue of this Limited Power of Attorney.</w:t>
      </w:r>
    </w:p>
    <w:p>
      <w:pPr>
        <w:spacing w:after="0" w:line="209" w:lineRule="exact"/>
        <w:rPr>
          <w:sz w:val="20"/>
          <w:szCs w:val="20"/>
          <w:color w:val="auto"/>
        </w:rPr>
      </w:pPr>
    </w:p>
    <w:p>
      <w:pPr>
        <w:ind w:right="1259" w:firstLine="843"/>
        <w:spacing w:after="0" w:line="235"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attorney-in-fact.</w:t>
      </w:r>
    </w:p>
    <w:p>
      <w:pPr>
        <w:spacing w:after="0" w:line="208"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29 day of June, 2015.</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w:t>
      </w:r>
    </w:p>
    <w:p>
      <w:pPr>
        <w:ind w:left="5060"/>
        <w:spacing w:after="0" w:line="238" w:lineRule="auto"/>
        <w:rPr>
          <w:sz w:val="20"/>
          <w:szCs w:val="20"/>
          <w:color w:val="auto"/>
        </w:rPr>
      </w:pPr>
      <w:r>
        <w:rPr>
          <w:rFonts w:ascii="Courier New" w:cs="Courier New" w:eastAsia="Courier New" w:hAnsi="Courier New"/>
          <w:sz w:val="18"/>
          <w:szCs w:val="18"/>
          <w:color w:val="auto"/>
        </w:rPr>
        <w:t>Carl Spilker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TEXAS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TRAVIS</w:t>
      </w:r>
    </w:p>
    <w:p>
      <w:pPr>
        <w:spacing w:after="0" w:line="207" w:lineRule="exact"/>
        <w:rPr>
          <w:sz w:val="20"/>
          <w:szCs w:val="20"/>
          <w:color w:val="auto"/>
        </w:rPr>
      </w:pPr>
    </w:p>
    <w:p>
      <w:pPr>
        <w:ind w:right="1159" w:firstLine="843"/>
        <w:spacing w:after="0" w:line="236" w:lineRule="auto"/>
        <w:rPr>
          <w:sz w:val="20"/>
          <w:szCs w:val="20"/>
          <w:color w:val="auto"/>
        </w:rPr>
      </w:pPr>
      <w:r>
        <w:rPr>
          <w:rFonts w:ascii="Courier New" w:cs="Courier New" w:eastAsia="Courier New" w:hAnsi="Courier New"/>
          <w:sz w:val="18"/>
          <w:szCs w:val="18"/>
          <w:color w:val="auto"/>
        </w:rPr>
        <w:t>On this 29 day of June, 2015, Carl Spilker, personally appeared before me, and acknowledged that s/he executed the foregoing instrument for the purposes therein contained.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and official seal.</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6"/>
          <w:szCs w:val="16"/>
          <w:color w:val="auto"/>
        </w:rPr>
        <w:t>/s/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354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Connie Moore</w:t>
      </w:r>
    </w:p>
    <w:p>
      <w:pPr>
        <w:ind w:left="3540"/>
        <w:spacing w:after="0" w:line="238" w:lineRule="auto"/>
        <w:rPr>
          <w:sz w:val="20"/>
          <w:szCs w:val="20"/>
          <w:color w:val="auto"/>
        </w:rPr>
      </w:pPr>
      <w:r>
        <w:rPr>
          <w:rFonts w:ascii="Courier New" w:cs="Courier New" w:eastAsia="Courier New" w:hAnsi="Courier New"/>
          <w:sz w:val="18"/>
          <w:szCs w:val="18"/>
          <w:color w:val="auto"/>
        </w:rPr>
        <w:t>Printed Name of Notary</w:t>
      </w: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Commission expires: July 30, 2018</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46770"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2020-01-22T09:28:31Z</dcterms:created>
  <dcterms:modified xsi:type="dcterms:W3CDTF">2020-01-22T09:28:31Z</dcterms:modified>
</cp:coreProperties>
</file>