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7046595" cy="5107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0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Bryant Ellen 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ROAD, BLDG. 1, STE. 200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2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41,212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41,212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116,687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will vest in whole or in part on September 30, 2026, with 80% being subject to the attainment of specified performance goals in addition to continued employment, and the remaining 20% being subject to continued employment only.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September 30, 2023. However, no consideration was paid for the award other than services rendered and to be rendered by the Reporting Person.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11/21/2023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15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1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49943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2023-11-21T10:00:02Z</dcterms:created>
  <dcterms:modified xsi:type="dcterms:W3CDTF">2023-11-21T10:00:02Z</dcterms:modified>
</cp:coreProperties>
</file>