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Tillett Gary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2026 Annual Meeting of Stockholders (but no later than March 31, 2026).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12, 2025.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2025-03-14T10:44:18Z</dcterms:created>
  <dcterms:modified xsi:type="dcterms:W3CDTF">2025-03-14T10:44:18Z</dcterms:modified>
</cp:coreProperties>
</file>