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286"/>
        <w:gridCol w:w="1498"/>
        <w:gridCol w:w="3007"/>
        <w:gridCol w:w="2414"/>
      </w:tblGrid>
      <w:tr>
        <w:trPr/>
        <w:tc>
          <w:tcPr>
            <w:tcW w:w="328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66"/>
            </w:tblGrid>
            <w:tr>
              <w:trPr/>
              <w:tc>
                <w:tcPr>
                  <w:tcW w:w="31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COHEN PHILLIP EAN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55"/>
              <w:gridCol w:w="1055"/>
              <w:gridCol w:w="1056"/>
            </w:tblGrid>
            <w:tr>
              <w:trPr/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66"/>
            </w:tblGrid>
            <w:tr>
              <w:trPr/>
              <w:tc>
                <w:tcPr>
                  <w:tcW w:w="31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2500 BEE CAVE ROAD, BLDG. 1 SUITE 200</w:t>
                  </w:r>
                </w:p>
              </w:tc>
            </w:tr>
            <w:tr>
              <w:trPr/>
              <w:tc>
                <w:tcPr>
                  <w:tcW w:w="31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55"/>
              <w:gridCol w:w="1055"/>
              <w:gridCol w:w="1056"/>
            </w:tblGrid>
            <w:tr>
              <w:trPr/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ROLLINGWOOD</w:t>
                  </w:r>
                </w:p>
              </w:tc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0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55"/>
              <w:gridCol w:w="1055"/>
              <w:gridCol w:w="1056"/>
            </w:tblGrid>
            <w:tr>
              <w:trPr/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09/12/2019</w:t>
            </w:r>
            <w:r>
              <w:rPr/>
              <w:t xml:space="preserve"> </w:t>
            </w:r>
          </w:p>
        </w:tc>
        <w:tc>
          <w:tcPr>
            <w:tcW w:w="5421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98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2"/>
              <w:gridCol w:w="1011"/>
              <w:gridCol w:w="433"/>
              <w:gridCol w:w="1011"/>
            </w:tblGrid>
            <w:tr>
              <w:trPr/>
              <w:tc>
                <w:tcPr>
                  <w:tcW w:w="43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87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98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"/>
              <w:gridCol w:w="1951"/>
            </w:tblGrid>
            <w:tr>
              <w:trPr/>
              <w:tc>
                <w:tcPr>
                  <w:tcW w:w="3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9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9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8"/>
        <w:gridCol w:w="1951"/>
        <w:gridCol w:w="1148"/>
        <w:gridCol w:w="2658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3,876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2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B Voting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2,970,171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26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Shares owned by MS Pawn Limited Partnership.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Class B Voting Common Stock is convertible at the option of the holder into Class A Non-Voting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Reporting Person owns 100%, directly and indirectly, of the voting control of, and pecuniary interest in, such shares.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Phillip E. Cohen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09/20/2019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54645" TargetMode="External"/><Relationship Id="rId3" Type="http://schemas.openxmlformats.org/officeDocument/2006/relationships/hyperlink" Target="http://www.sec.gov/cgi-bin/browse-edgar?action=getcompany&amp;CIK=000087652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452</Words>
  <CharactersWithSpaces>2857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