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8374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7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Sajnani Sunil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2500 BEE CAVE ROAD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BUILDING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EZPW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Audit/LP Executive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24,977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11/15/2024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11/15/2024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24,977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103,283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units will vest in whole or in part on September 30, 2027, with 80% being subject to the attainment of specified performance goals in addition to continued employment, and the remaining 20% being subject to continued employment only.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market value on September 30, 2024. However, no consideration was paid for the award other than services rendered and to be rendered by the Reporting Person.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Carrie Putnam,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11/19/2024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315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13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69629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2024-11-19T09:38:43Z</dcterms:created>
  <dcterms:modified xsi:type="dcterms:W3CDTF">2024-11-19T09:38:43Z</dcterms:modified>
</cp:coreProperties>
</file>