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ourier New" w:cs="Courier New" w:eastAsia="Courier New" w:hAnsi="Courier New"/>
          <w:sz w:val="15"/>
          <w:szCs w:val="15"/>
          <w:color w:val="auto"/>
        </w:rPr>
        <w:t>As filed with the Securities and Exchange Commission on January 18, 2005.</w:t>
      </w:r>
    </w:p>
    <w:p>
      <w:pPr>
        <w:ind w:left="4660"/>
        <w:spacing w:after="0"/>
        <w:rPr>
          <w:sz w:val="20"/>
          <w:szCs w:val="20"/>
          <w:color w:val="auto"/>
        </w:rPr>
      </w:pPr>
      <w:r>
        <w:rPr>
          <w:rFonts w:ascii="Courier New" w:cs="Courier New" w:eastAsia="Courier New" w:hAnsi="Courier New"/>
          <w:sz w:val="15"/>
          <w:szCs w:val="15"/>
          <w:color w:val="auto"/>
        </w:rPr>
        <w:t>Registration No. 333-______</w:t>
      </w:r>
    </w:p>
    <w:p>
      <w:pPr>
        <w:spacing w:after="0" w:line="344"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48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5"/>
          <w:szCs w:val="15"/>
          <w:color w:val="auto"/>
        </w:rPr>
        <w:t>FORM S-8</w:t>
      </w:r>
    </w:p>
    <w:p>
      <w:pPr>
        <w:jc w:val="center"/>
        <w:ind w:right="440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69"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5"/>
          <w:szCs w:val="15"/>
          <w:color w:val="auto"/>
        </w:rPr>
        <w:t>EZCORP, INC.</w:t>
      </w:r>
    </w:p>
    <w:p>
      <w:pPr>
        <w:jc w:val="center"/>
        <w:ind w:right="44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jc w:val="right"/>
              <w:ind w:right="2347"/>
              <w:spacing w:after="0"/>
              <w:rPr>
                <w:sz w:val="20"/>
                <w:szCs w:val="20"/>
                <w:color w:val="auto"/>
              </w:rPr>
            </w:pPr>
            <w:r>
              <w:rPr>
                <w:rFonts w:ascii="Courier New" w:cs="Courier New" w:eastAsia="Courier New" w:hAnsi="Courier New"/>
                <w:sz w:val="15"/>
                <w:szCs w:val="15"/>
                <w:color w:val="auto"/>
              </w:rPr>
              <w:t>DELAWARE</w:t>
            </w:r>
          </w:p>
        </w:tc>
        <w:tc>
          <w:tcPr>
            <w:tcW w:w="2340" w:type="dxa"/>
            <w:vAlign w:val="bottom"/>
          </w:tcPr>
          <w:p>
            <w:pPr>
              <w:ind w:left="1100"/>
              <w:spacing w:after="0"/>
              <w:rPr>
                <w:sz w:val="20"/>
                <w:szCs w:val="20"/>
                <w:color w:val="auto"/>
              </w:rPr>
            </w:pPr>
            <w:r>
              <w:rPr>
                <w:rFonts w:ascii="Courier New" w:cs="Courier New" w:eastAsia="Courier New" w:hAnsi="Courier New"/>
                <w:sz w:val="15"/>
                <w:szCs w:val="15"/>
                <w:color w:val="auto"/>
              </w:rPr>
              <w:t>74-2540145</w:t>
            </w:r>
          </w:p>
        </w:tc>
      </w:tr>
      <w:tr>
        <w:trPr>
          <w:trHeight w:val="170"/>
        </w:trPr>
        <w:tc>
          <w:tcPr>
            <w:tcW w:w="418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(State or other jurisdiction of</w:t>
            </w:r>
          </w:p>
        </w:tc>
        <w:tc>
          <w:tcPr>
            <w:tcW w:w="2340" w:type="dxa"/>
            <w:vAlign w:val="bottom"/>
          </w:tcPr>
          <w:p>
            <w:pPr>
              <w:ind w:left="740"/>
              <w:spacing w:after="0"/>
              <w:rPr>
                <w:sz w:val="20"/>
                <w:szCs w:val="20"/>
                <w:color w:val="auto"/>
              </w:rPr>
            </w:pPr>
            <w:r>
              <w:rPr>
                <w:rFonts w:ascii="Courier New" w:cs="Courier New" w:eastAsia="Courier New" w:hAnsi="Courier New"/>
                <w:sz w:val="15"/>
                <w:szCs w:val="15"/>
                <w:color w:val="auto"/>
              </w:rPr>
              <w:t>(I.R.S. Employer</w:t>
            </w:r>
          </w:p>
        </w:tc>
      </w:tr>
      <w:tr>
        <w:trPr>
          <w:trHeight w:val="170"/>
        </w:trPr>
        <w:tc>
          <w:tcPr>
            <w:tcW w:w="418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incorporation or organization)</w:t>
            </w:r>
          </w:p>
        </w:tc>
        <w:tc>
          <w:tcPr>
            <w:tcW w:w="234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8"/>
              </w:rPr>
              <w:t>Identification No.)</w:t>
            </w:r>
          </w:p>
        </w:tc>
      </w:tr>
      <w:tr>
        <w:trPr>
          <w:trHeight w:val="509"/>
        </w:trPr>
        <w:tc>
          <w:tcPr>
            <w:tcW w:w="41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1901 CAPITAL PARKWAY</w:t>
            </w:r>
          </w:p>
        </w:tc>
        <w:tc>
          <w:tcPr>
            <w:tcW w:w="2340" w:type="dxa"/>
            <w:vAlign w:val="bottom"/>
          </w:tcPr>
          <w:p>
            <w:pPr>
              <w:spacing w:after="0"/>
              <w:rPr>
                <w:sz w:val="24"/>
                <w:szCs w:val="24"/>
                <w:color w:val="auto"/>
              </w:rPr>
            </w:pPr>
          </w:p>
        </w:tc>
      </w:tr>
      <w:tr>
        <w:trPr>
          <w:trHeight w:val="170"/>
        </w:trPr>
        <w:tc>
          <w:tcPr>
            <w:tcW w:w="4180" w:type="dxa"/>
            <w:vAlign w:val="bottom"/>
          </w:tcPr>
          <w:p>
            <w:pPr>
              <w:jc w:val="right"/>
              <w:ind w:right="1647"/>
              <w:spacing w:after="0"/>
              <w:rPr>
                <w:sz w:val="20"/>
                <w:szCs w:val="20"/>
                <w:color w:val="auto"/>
              </w:rPr>
            </w:pPr>
            <w:r>
              <w:rPr>
                <w:rFonts w:ascii="Courier New" w:cs="Courier New" w:eastAsia="Courier New" w:hAnsi="Courier New"/>
                <w:sz w:val="15"/>
                <w:szCs w:val="15"/>
                <w:color w:val="auto"/>
              </w:rPr>
              <w:t>AUSTIN, TEXAS</w:t>
            </w:r>
          </w:p>
        </w:tc>
        <w:tc>
          <w:tcPr>
            <w:tcW w:w="2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78746</w:t>
            </w:r>
          </w:p>
        </w:tc>
      </w:tr>
      <w:tr>
        <w:trPr>
          <w:trHeight w:val="170"/>
        </w:trPr>
        <w:tc>
          <w:tcPr>
            <w:tcW w:w="41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7"/>
              </w:rPr>
              <w:t>(Address of principal executive offices)</w:t>
            </w:r>
          </w:p>
        </w:tc>
        <w:tc>
          <w:tcPr>
            <w:tcW w:w="2340" w:type="dxa"/>
            <w:vAlign w:val="bottom"/>
          </w:tcPr>
          <w:p>
            <w:pPr>
              <w:ind w:left="1100"/>
              <w:spacing w:after="0"/>
              <w:rPr>
                <w:sz w:val="20"/>
                <w:szCs w:val="20"/>
                <w:color w:val="auto"/>
              </w:rPr>
            </w:pPr>
            <w:r>
              <w:rPr>
                <w:rFonts w:ascii="Courier New" w:cs="Courier New" w:eastAsia="Courier New" w:hAnsi="Courier New"/>
                <w:sz w:val="15"/>
                <w:szCs w:val="15"/>
                <w:color w:val="auto"/>
              </w:rPr>
              <w:t>(Zip Code)</w:t>
            </w:r>
          </w:p>
        </w:tc>
      </w:tr>
    </w:tbl>
    <w:p>
      <w:pPr>
        <w:spacing w:after="0" w:line="339"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EZCORP, INC.</w:t>
      </w:r>
    </w:p>
    <w:p>
      <w:pPr>
        <w:ind w:left="2720"/>
        <w:spacing w:after="0"/>
        <w:rPr>
          <w:sz w:val="20"/>
          <w:szCs w:val="20"/>
          <w:color w:val="auto"/>
        </w:rPr>
      </w:pPr>
      <w:r>
        <w:rPr>
          <w:rFonts w:ascii="Courier New" w:cs="Courier New" w:eastAsia="Courier New" w:hAnsi="Courier New"/>
          <w:sz w:val="15"/>
          <w:szCs w:val="15"/>
          <w:color w:val="auto"/>
        </w:rPr>
        <w:t>2003 INCENTIVE PLAN</w:t>
      </w:r>
    </w:p>
    <w:p>
      <w:pPr>
        <w:spacing w:after="0" w:line="169"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STOCK OPTION GRANTS OUTSIDE OF A PLAN</w:t>
      </w:r>
    </w:p>
    <w:p>
      <w:pPr>
        <w:spacing w:after="0" w:line="169"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(Full title of the plans)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Connie Kondik</w:t>
            </w:r>
          </w:p>
        </w:tc>
        <w:tc>
          <w:tcPr>
            <w:tcW w:w="30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Copy to:</w:t>
            </w:r>
          </w:p>
        </w:tc>
      </w:tr>
      <w:tr>
        <w:trPr>
          <w:trHeight w:val="170"/>
        </w:trPr>
        <w:tc>
          <w:tcPr>
            <w:tcW w:w="396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General Counsel</w:t>
            </w:r>
          </w:p>
        </w:tc>
        <w:tc>
          <w:tcPr>
            <w:tcW w:w="3000" w:type="dxa"/>
            <w:vAlign w:val="bottom"/>
          </w:tcPr>
          <w:p>
            <w:pPr>
              <w:ind w:left="700"/>
              <w:spacing w:after="0"/>
              <w:rPr>
                <w:sz w:val="20"/>
                <w:szCs w:val="20"/>
                <w:color w:val="auto"/>
              </w:rPr>
            </w:pPr>
            <w:r>
              <w:rPr>
                <w:rFonts w:ascii="Courier New" w:cs="Courier New" w:eastAsia="Courier New" w:hAnsi="Courier New"/>
                <w:sz w:val="15"/>
                <w:szCs w:val="15"/>
                <w:color w:val="auto"/>
              </w:rPr>
              <w:t>J. Rowland Cook, Esq.</w:t>
            </w:r>
          </w:p>
        </w:tc>
      </w:tr>
      <w:tr>
        <w:trPr>
          <w:trHeight w:val="170"/>
        </w:trPr>
        <w:tc>
          <w:tcPr>
            <w:tcW w:w="396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EZCORP, Inc.</w:t>
            </w:r>
          </w:p>
        </w:tc>
        <w:tc>
          <w:tcPr>
            <w:tcW w:w="3000" w:type="dxa"/>
            <w:vAlign w:val="bottom"/>
          </w:tcPr>
          <w:p>
            <w:pPr>
              <w:ind w:left="700"/>
              <w:spacing w:after="0"/>
              <w:rPr>
                <w:sz w:val="20"/>
                <w:szCs w:val="20"/>
                <w:color w:val="auto"/>
              </w:rPr>
            </w:pPr>
            <w:r>
              <w:rPr>
                <w:rFonts w:ascii="Courier New" w:cs="Courier New" w:eastAsia="Courier New" w:hAnsi="Courier New"/>
                <w:sz w:val="15"/>
                <w:szCs w:val="15"/>
                <w:color w:val="auto"/>
              </w:rPr>
              <w:t>Jenkens &amp; Gilchrist,</w:t>
            </w:r>
          </w:p>
        </w:tc>
      </w:tr>
      <w:tr>
        <w:trPr>
          <w:trHeight w:val="170"/>
        </w:trPr>
        <w:tc>
          <w:tcPr>
            <w:tcW w:w="39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1901 Capital Parkway</w:t>
            </w:r>
          </w:p>
        </w:tc>
        <w:tc>
          <w:tcPr>
            <w:tcW w:w="30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A Professional Corporation</w:t>
            </w:r>
          </w:p>
        </w:tc>
      </w:tr>
      <w:tr>
        <w:trPr>
          <w:trHeight w:val="170"/>
        </w:trPr>
        <w:tc>
          <w:tcPr>
            <w:tcW w:w="39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Austin, Texas 78746</w:t>
            </w:r>
          </w:p>
        </w:tc>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w w:val="97"/>
              </w:rPr>
              <w:t>401 Congress Avenue, Suite 2500</w:t>
            </w:r>
          </w:p>
        </w:tc>
      </w:tr>
      <w:tr>
        <w:trPr>
          <w:trHeight w:val="170"/>
        </w:trPr>
        <w:tc>
          <w:tcPr>
            <w:tcW w:w="396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(512) 314-3462</w:t>
            </w:r>
          </w:p>
        </w:tc>
        <w:tc>
          <w:tcPr>
            <w:tcW w:w="3000" w:type="dxa"/>
            <w:vAlign w:val="bottom"/>
          </w:tcPr>
          <w:p>
            <w:pPr>
              <w:ind w:left="700"/>
              <w:spacing w:after="0"/>
              <w:rPr>
                <w:sz w:val="20"/>
                <w:szCs w:val="20"/>
                <w:color w:val="auto"/>
              </w:rPr>
            </w:pPr>
            <w:r>
              <w:rPr>
                <w:rFonts w:ascii="Courier New" w:cs="Courier New" w:eastAsia="Courier New" w:hAnsi="Courier New"/>
                <w:sz w:val="15"/>
                <w:szCs w:val="15"/>
                <w:color w:val="auto"/>
              </w:rPr>
              <w:t>Austin, Texas 78701</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(Name, address and telephone number,</w:t>
            </w:r>
          </w:p>
        </w:tc>
        <w:tc>
          <w:tcPr>
            <w:tcW w:w="300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including area code, of agent for service)</w:t>
            </w:r>
          </w:p>
        </w:tc>
        <w:tc>
          <w:tcPr>
            <w:tcW w:w="3000" w:type="dxa"/>
            <w:vAlign w:val="bottom"/>
          </w:tcPr>
          <w:p>
            <w:pPr>
              <w:spacing w:after="0"/>
              <w:rPr>
                <w:sz w:val="14"/>
                <w:szCs w:val="14"/>
                <w:color w:val="auto"/>
              </w:rPr>
            </w:pPr>
          </w:p>
        </w:tc>
      </w:tr>
    </w:tbl>
    <w:p>
      <w:pPr>
        <w:spacing w:after="0" w:line="169"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20" w:right="40" w:firstLine="45"/>
        <w:spacing w:after="0" w:line="256" w:lineRule="auto"/>
        <w:rPr>
          <w:sz w:val="20"/>
          <w:szCs w:val="20"/>
          <w:color w:val="auto"/>
        </w:rPr>
      </w:pPr>
      <w:r>
        <w:rPr>
          <w:rFonts w:ascii="Courier New" w:cs="Courier New" w:eastAsia="Courier New" w:hAnsi="Courier New"/>
          <w:sz w:val="14"/>
          <w:szCs w:val="14"/>
          <w:color w:val="auto"/>
        </w:rPr>
        <w:t>PROPOSED PROPOSED AMOUNT MAXIMUM MAXIMUM AMOUNT OF TITLE OF CLASS OF TO BE OFFERING PRICE AGGREGATE REGISTRATION SECURITIES TO BE REGISTERED REGISTERED(1)(2) PER SHARE(3)(4) OFFERING PRICE(3) FEE(3) - -----------------------------------------------------------</w:t>
      </w:r>
    </w:p>
    <w:p>
      <w:pPr>
        <w:spacing w:after="0" w:line="1" w:lineRule="exact"/>
        <w:rPr>
          <w:sz w:val="24"/>
          <w:szCs w:val="24"/>
          <w:color w:val="auto"/>
        </w:rPr>
      </w:pPr>
    </w:p>
    <w:p>
      <w:pPr>
        <w:ind w:left="20"/>
        <w:spacing w:after="0"/>
        <w:rPr>
          <w:sz w:val="20"/>
          <w:szCs w:val="20"/>
          <w:color w:val="auto"/>
        </w:rPr>
      </w:pPr>
      <w:r>
        <w:rPr>
          <w:rFonts w:ascii="Courier New" w:cs="Courier New" w:eastAsia="Courier New" w:hAnsi="Courier New"/>
          <w:sz w:val="14"/>
          <w:szCs w:val="14"/>
          <w:color w:val="auto"/>
        </w:rPr>
        <w:t>------------------------------------------------------------------------ Class A Non-Voting Common Stock, $.01 par value per share</w:t>
      </w:r>
    </w:p>
    <w:p>
      <w:pPr>
        <w:spacing w:after="0" w:line="5"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 1,400,000 shares $14.72 $20,608,000 $2,425.56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19" w:lineRule="exact"/>
        <w:rPr>
          <w:sz w:val="24"/>
          <w:szCs w:val="24"/>
          <w:color w:val="auto"/>
        </w:rPr>
      </w:pPr>
    </w:p>
    <w:p>
      <w:pPr>
        <w:ind w:left="1400" w:right="4480" w:hanging="704"/>
        <w:spacing w:after="0" w:line="257" w:lineRule="auto"/>
        <w:tabs>
          <w:tab w:leader="none" w:pos="14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to be registered consist of 900,000 shares reserved for issuance under the EZCORP, Inc. 2003 Incentive Plan (the "Plan") and 500,000 shares underlying options granted outside the Plan. Note that the number of shares authorized for issuance under the Plan was increased from 500,000 to 900,000 pursuant to a resolution of the Board of Directors on January 15, 2004 and approved by the holder of the majority of the shares of the registrant's voting securities.</w:t>
      </w:r>
    </w:p>
    <w:p>
      <w:pPr>
        <w:spacing w:after="0" w:line="166" w:lineRule="exact"/>
        <w:rPr>
          <w:rFonts w:ascii="Courier New" w:cs="Courier New" w:eastAsia="Courier New" w:hAnsi="Courier New"/>
          <w:sz w:val="14"/>
          <w:szCs w:val="14"/>
          <w:color w:val="auto"/>
        </w:rPr>
      </w:pPr>
    </w:p>
    <w:p>
      <w:pPr>
        <w:ind w:left="1400" w:right="4480" w:hanging="704"/>
        <w:spacing w:after="0" w:line="237" w:lineRule="auto"/>
        <w:tabs>
          <w:tab w:leader="none" w:pos="14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416, this Registration Statement is deemed to include additional shares of common stock issuable under the terms of the Plan to prevent dilution resulting from any further stock split, stock dividend or similar transaction.</w:t>
      </w:r>
    </w:p>
    <w:p>
      <w:pPr>
        <w:spacing w:after="0" w:line="176" w:lineRule="exact"/>
        <w:rPr>
          <w:rFonts w:ascii="Courier New" w:cs="Courier New" w:eastAsia="Courier New" w:hAnsi="Courier New"/>
          <w:sz w:val="15"/>
          <w:szCs w:val="15"/>
          <w:color w:val="auto"/>
        </w:rPr>
      </w:pPr>
    </w:p>
    <w:p>
      <w:pPr>
        <w:ind w:left="1400" w:right="4480" w:hanging="704"/>
        <w:spacing w:after="0" w:line="238" w:lineRule="auto"/>
        <w:tabs>
          <w:tab w:leader="none" w:pos="14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January 10, 2005.</w:t>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0"/>
          </w:cols>
          <w:pgMar w:left="240" w:top="565" w:right="139" w:bottom="1440" w:gutter="0" w:footer="0" w:header="0"/>
        </w:sectPr>
      </w:pPr>
    </w:p>
    <w:bookmarkStart w:id="1" w:name="page2"/>
    <w:bookmarkEnd w:id="1"/>
    <w:p>
      <w:pPr>
        <w:jc w:val="center"/>
        <w:ind w:right="31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INFORMATION REQUIRED IN THE SECTION 10(A) PROSPECTUS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PLAN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2. REGISTRANT INFORMATION AND EMPLOYEE PLAN ANNUAL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710" w:right="3179" w:hanging="710"/>
        <w:spacing w:after="0" w:line="237" w:lineRule="auto"/>
        <w:tabs>
          <w:tab w:leader="none" w:pos="7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by Part I to be contained in the Section 10(a) prospectus is omitted from the Registration Statement in accordance with Rule 428 of the Securities Act of 1933, as amended, and the Note to Part I of Form S-8.</w:t>
      </w:r>
    </w:p>
    <w:p>
      <w:pPr>
        <w:spacing w:after="0" w:line="340"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INFORMATION REQUIRED IN REGISTRATION STATEMENT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3. INCORPORATION OF DOCUMENTS BY REFERENCE.</w:t>
      </w:r>
    </w:p>
    <w:p>
      <w:pPr>
        <w:spacing w:after="0" w:line="175" w:lineRule="exact"/>
        <w:rPr>
          <w:sz w:val="20"/>
          <w:szCs w:val="20"/>
          <w:color w:val="auto"/>
        </w:rPr>
      </w:pPr>
    </w:p>
    <w:p>
      <w:pPr>
        <w:ind w:left="10" w:right="3439" w:firstLine="705"/>
        <w:spacing w:after="0" w:line="237" w:lineRule="auto"/>
        <w:rPr>
          <w:sz w:val="20"/>
          <w:szCs w:val="20"/>
          <w:color w:val="auto"/>
        </w:rPr>
      </w:pPr>
      <w:r>
        <w:rPr>
          <w:rFonts w:ascii="Courier New" w:cs="Courier New" w:eastAsia="Courier New" w:hAnsi="Courier New"/>
          <w:sz w:val="15"/>
          <w:szCs w:val="15"/>
          <w:color w:val="auto"/>
        </w:rPr>
        <w:t>The registrant hereby incorporates by reference in this registration statement the following documents previously filed by the registrant with the Securities and Exchange Commission (the "Commission"):</w:t>
      </w:r>
    </w:p>
    <w:p>
      <w:pPr>
        <w:spacing w:after="0" w:line="175" w:lineRule="exact"/>
        <w:rPr>
          <w:sz w:val="20"/>
          <w:szCs w:val="20"/>
          <w:color w:val="auto"/>
        </w:rPr>
      </w:pPr>
    </w:p>
    <w:p>
      <w:pPr>
        <w:ind w:left="2110" w:right="3539" w:hanging="699"/>
        <w:spacing w:after="0" w:line="237" w:lineRule="auto"/>
        <w:tabs>
          <w:tab w:leader="none" w:pos="21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Annual Report on Form 10-K for the fiscal year ended September 30, 2004, filed with the Commission on December 14, 2004;</w:t>
      </w:r>
    </w:p>
    <w:p>
      <w:pPr>
        <w:spacing w:after="0" w:line="174" w:lineRule="exact"/>
        <w:rPr>
          <w:rFonts w:ascii="Courier New" w:cs="Courier New" w:eastAsia="Courier New" w:hAnsi="Courier New"/>
          <w:sz w:val="15"/>
          <w:szCs w:val="15"/>
          <w:color w:val="auto"/>
        </w:rPr>
      </w:pPr>
    </w:p>
    <w:p>
      <w:pPr>
        <w:ind w:left="2110" w:right="3179" w:hanging="699"/>
        <w:spacing w:after="0" w:line="237" w:lineRule="auto"/>
        <w:tabs>
          <w:tab w:leader="none" w:pos="21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Current Reports on Form 8-K/A filed with the Commission on December 15, 2004 and on Form 8-K filed with the Commission on January 5, 2005; and</w:t>
      </w:r>
    </w:p>
    <w:p>
      <w:pPr>
        <w:spacing w:after="0" w:line="174" w:lineRule="exact"/>
        <w:rPr>
          <w:rFonts w:ascii="Courier New" w:cs="Courier New" w:eastAsia="Courier New" w:hAnsi="Courier New"/>
          <w:sz w:val="15"/>
          <w:szCs w:val="15"/>
          <w:color w:val="auto"/>
        </w:rPr>
      </w:pPr>
    </w:p>
    <w:p>
      <w:pPr>
        <w:ind w:left="2110" w:right="3259" w:hanging="699"/>
        <w:spacing w:after="0" w:line="238" w:lineRule="auto"/>
        <w:tabs>
          <w:tab w:leader="none" w:pos="21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registrant's Common Stock and Common Stock Rights as set forth in the registrant's Form 8-A Registration Statement filed with the Commission on July 24, 1991, including any amendment or report filed for the purpose of updating such description.</w:t>
      </w:r>
    </w:p>
    <w:p>
      <w:pPr>
        <w:spacing w:after="0" w:line="176" w:lineRule="exact"/>
        <w:rPr>
          <w:sz w:val="20"/>
          <w:szCs w:val="20"/>
          <w:color w:val="auto"/>
        </w:rPr>
      </w:pPr>
    </w:p>
    <w:p>
      <w:pPr>
        <w:ind w:left="10" w:right="3259" w:firstLine="705"/>
        <w:spacing w:after="0" w:line="238" w:lineRule="auto"/>
        <w:rPr>
          <w:sz w:val="20"/>
          <w:szCs w:val="20"/>
          <w:color w:val="auto"/>
        </w:rPr>
      </w:pPr>
      <w:r>
        <w:rPr>
          <w:rFonts w:ascii="Courier New" w:cs="Courier New" w:eastAsia="Courier New" w:hAnsi="Courier New"/>
          <w:sz w:val="15"/>
          <w:szCs w:val="15"/>
          <w:color w:val="auto"/>
        </w:rPr>
        <w:t>All documents filed by the registrant with the Commission pursuant to Sections 13(a), 13(c), 14 and 15(d) of the Securities Exchange Act of 1934, as amended, subsequent to the date of this registration statement shall be deemed to be incorporated herein by reference and to be a part hereof from the date of the filing of such documents until such time as there shall have been filed a post-effective amendment that indicates that all securities offered hereby have been sold or which deregisters all securities remaining unsold at the time of such amendment.</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4. DESCRIPTION OF SECURITIES.</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5. INTERESTS OF NAMED EXPERTS AND COUNSEL.</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29"/>
          </w:cols>
          <w:pgMar w:left="230" w:top="622" w:right="1440" w:bottom="1440" w:gutter="0" w:footer="0" w:header="0"/>
        </w:sectPr>
      </w:pPr>
    </w:p>
    <w:bookmarkStart w:id="2" w:name="page3"/>
    <w:bookmarkEnd w:id="2"/>
    <w:p>
      <w:pPr>
        <w:ind w:left="10"/>
        <w:spacing w:after="0"/>
        <w:rPr>
          <w:sz w:val="20"/>
          <w:szCs w:val="20"/>
          <w:color w:val="auto"/>
        </w:rPr>
      </w:pPr>
      <w:r>
        <w:rPr>
          <w:rFonts w:ascii="Courier New" w:cs="Courier New" w:eastAsia="Courier New" w:hAnsi="Courier New"/>
          <w:sz w:val="15"/>
          <w:szCs w:val="15"/>
          <w:color w:val="auto"/>
        </w:rPr>
        <w:t>ITEM 6. INDEMNIFICATION OF DIRECTORS AND OFFICERS.</w:t>
      </w:r>
    </w:p>
    <w:p>
      <w:pPr>
        <w:spacing w:after="0" w:line="175" w:lineRule="exact"/>
        <w:rPr>
          <w:sz w:val="20"/>
          <w:szCs w:val="20"/>
          <w:color w:val="auto"/>
        </w:rPr>
      </w:pPr>
    </w:p>
    <w:p>
      <w:pPr>
        <w:ind w:left="10" w:right="3879" w:firstLine="705"/>
        <w:spacing w:after="0" w:line="256" w:lineRule="auto"/>
        <w:rPr>
          <w:sz w:val="20"/>
          <w:szCs w:val="20"/>
          <w:color w:val="auto"/>
        </w:rPr>
      </w:pPr>
      <w:r>
        <w:rPr>
          <w:rFonts w:ascii="Courier New" w:cs="Courier New" w:eastAsia="Courier New" w:hAnsi="Courier New"/>
          <w:sz w:val="14"/>
          <w:szCs w:val="14"/>
          <w:color w:val="auto"/>
        </w:rPr>
        <w:t>The Corporation's Restated Certificate of Incorporation provides that no director of the Corporation will be personally liable to</w:t>
      </w:r>
    </w:p>
    <w:p>
      <w:pPr>
        <w:spacing w:after="0" w:line="1" w:lineRule="exact"/>
        <w:rPr>
          <w:sz w:val="20"/>
          <w:szCs w:val="20"/>
          <w:color w:val="auto"/>
        </w:rPr>
      </w:pPr>
    </w:p>
    <w:p>
      <w:pPr>
        <w:ind w:left="10" w:right="4679"/>
        <w:spacing w:after="0" w:line="237" w:lineRule="auto"/>
        <w:rPr>
          <w:sz w:val="20"/>
          <w:szCs w:val="20"/>
          <w:color w:val="auto"/>
        </w:rPr>
      </w:pPr>
      <w:r>
        <w:rPr>
          <w:rFonts w:ascii="Courier New" w:cs="Courier New" w:eastAsia="Courier New" w:hAnsi="Courier New"/>
          <w:sz w:val="15"/>
          <w:szCs w:val="15"/>
          <w:color w:val="auto"/>
        </w:rPr>
        <w:t>the Corporation or any of its stockholders for monetary damages arising from the director's breach of fiduciary duty as a director, with certain limited exceptions.</w:t>
      </w:r>
    </w:p>
    <w:p>
      <w:pPr>
        <w:spacing w:after="0" w:line="175" w:lineRule="exact"/>
        <w:rPr>
          <w:sz w:val="20"/>
          <w:szCs w:val="20"/>
          <w:color w:val="auto"/>
        </w:rPr>
      </w:pPr>
    </w:p>
    <w:p>
      <w:pPr>
        <w:ind w:left="10" w:right="3259" w:firstLine="705"/>
        <w:spacing w:after="0" w:line="256" w:lineRule="auto"/>
        <w:rPr>
          <w:sz w:val="20"/>
          <w:szCs w:val="20"/>
          <w:color w:val="auto"/>
        </w:rPr>
      </w:pPr>
      <w:r>
        <w:rPr>
          <w:rFonts w:ascii="Courier New" w:cs="Courier New" w:eastAsia="Courier New" w:hAnsi="Courier New"/>
          <w:sz w:val="14"/>
          <w:szCs w:val="14"/>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w:t>
      </w:r>
    </w:p>
    <w:p>
      <w:pPr>
        <w:spacing w:after="0" w:line="3" w:lineRule="exact"/>
        <w:rPr>
          <w:sz w:val="20"/>
          <w:szCs w:val="20"/>
          <w:color w:val="auto"/>
        </w:rPr>
      </w:pPr>
    </w:p>
    <w:p>
      <w:pPr>
        <w:ind w:left="10" w:right="3179" w:hanging="10"/>
        <w:spacing w:after="0" w:line="258" w:lineRule="auto"/>
        <w:tabs>
          <w:tab w:leader="none" w:pos="36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successful on the merits or otherwise in the defense of any action, suit or proceeding, or (b) 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165" w:lineRule="exact"/>
        <w:rPr>
          <w:sz w:val="20"/>
          <w:szCs w:val="20"/>
          <w:color w:val="auto"/>
        </w:rPr>
      </w:pPr>
    </w:p>
    <w:p>
      <w:pPr>
        <w:ind w:left="10" w:right="3259" w:firstLine="705"/>
        <w:spacing w:after="0" w:line="238" w:lineRule="auto"/>
        <w:rPr>
          <w:sz w:val="20"/>
          <w:szCs w:val="20"/>
          <w:color w:val="auto"/>
        </w:rPr>
      </w:pPr>
      <w:r>
        <w:rPr>
          <w:rFonts w:ascii="Courier New" w:cs="Courier New" w:eastAsia="Courier New" w:hAnsi="Courier New"/>
          <w:sz w:val="15"/>
          <w:szCs w:val="15"/>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177" w:lineRule="exact"/>
        <w:rPr>
          <w:sz w:val="20"/>
          <w:szCs w:val="20"/>
          <w:color w:val="auto"/>
        </w:rPr>
      </w:pPr>
    </w:p>
    <w:p>
      <w:pPr>
        <w:ind w:left="10" w:right="3619" w:firstLine="705"/>
        <w:spacing w:after="0" w:line="237" w:lineRule="auto"/>
        <w:rPr>
          <w:sz w:val="20"/>
          <w:szCs w:val="20"/>
          <w:color w:val="auto"/>
        </w:rPr>
      </w:pPr>
      <w:r>
        <w:rPr>
          <w:rFonts w:ascii="Courier New" w:cs="Courier New" w:eastAsia="Courier New" w:hAnsi="Courier New"/>
          <w:sz w:val="15"/>
          <w:szCs w:val="15"/>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176"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The Corporation's Restated Certificate of Incorporation and Amended and Restated Bylaws specifically provide for indemnification of officers and directors to the fullest extent permitted by the Delaware General Corporation Law.</w:t>
      </w:r>
    </w:p>
    <w:p>
      <w:pPr>
        <w:spacing w:after="0" w:line="176"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Insofar as indemnification by the Corporation for liabilities arising under the Securities Act of 1933, as amended (the "Securities Act"), may be permitted to directors, officers or persons controlling the Corporation pursuant to the foregoing provisions, the Corporation has been informed that in the opinion of the Commission such indemnification is against public policy as expressed in the Securities Act and is therefore unenforceable.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7. EXEMPTION FROM REGISTRATION CLAIMED.</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None.</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9"/>
          </w:cols>
          <w:pgMar w:left="230" w:top="7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ITEM 8. EXHIBITS.</w:t>
      </w:r>
    </w:p>
    <w:p>
      <w:pPr>
        <w:spacing w:after="0" w:line="169" w:lineRule="exact"/>
        <w:rPr>
          <w:sz w:val="20"/>
          <w:szCs w:val="20"/>
          <w:color w:val="auto"/>
        </w:rPr>
      </w:pPr>
    </w:p>
    <w:p>
      <w:pPr>
        <w:ind w:left="1400" w:hanging="704"/>
        <w:spacing w:after="0"/>
        <w:tabs>
          <w:tab w:leader="none" w:pos="14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documents are filed as a part of this registration statement.</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Exhibit Description of Exhibit</w:t>
      </w:r>
    </w:p>
    <w:p>
      <w:pPr>
        <w:ind w:left="70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400" w:right="3539" w:hanging="704"/>
        <w:spacing w:after="0" w:line="237" w:lineRule="auto"/>
        <w:tabs>
          <w:tab w:leader="none" w:pos="13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Amended and Restated Certificate of Incorporation of the Company. Incorporated by reference to Exhibit 3.1 to the Registration Statement on Form S-1 effective August 23, 1991 (File No. 33-41317).</w:t>
      </w:r>
    </w:p>
    <w:p>
      <w:pPr>
        <w:spacing w:after="0" w:line="176" w:lineRule="exact"/>
        <w:rPr>
          <w:sz w:val="20"/>
          <w:szCs w:val="20"/>
          <w:color w:val="auto"/>
        </w:rPr>
      </w:pPr>
    </w:p>
    <w:p>
      <w:pPr>
        <w:ind w:left="1400" w:right="3179" w:hanging="704"/>
        <w:spacing w:after="0" w:line="237" w:lineRule="auto"/>
        <w:tabs>
          <w:tab w:leader="none" w:pos="1380" w:val="left"/>
        </w:tabs>
        <w:rPr>
          <w:sz w:val="20"/>
          <w:szCs w:val="20"/>
          <w:color w:val="auto"/>
        </w:rPr>
      </w:pPr>
      <w:r>
        <w:rPr>
          <w:rFonts w:ascii="Courier New" w:cs="Courier New" w:eastAsia="Courier New" w:hAnsi="Courier New"/>
          <w:sz w:val="15"/>
          <w:szCs w:val="15"/>
          <w:color w:val="auto"/>
        </w:rPr>
        <w:t>3.1A</w:t>
      </w:r>
      <w:r>
        <w:rPr>
          <w:sz w:val="20"/>
          <w:szCs w:val="20"/>
          <w:color w:val="auto"/>
        </w:rPr>
        <w:tab/>
      </w:r>
      <w:r>
        <w:rPr>
          <w:rFonts w:ascii="Courier New" w:cs="Courier New" w:eastAsia="Courier New" w:hAnsi="Courier New"/>
          <w:sz w:val="15"/>
          <w:szCs w:val="15"/>
          <w:color w:val="auto"/>
        </w:rPr>
        <w:t>Certificate of Amendment to Certificate of Incorporation of the Company. Incorporated by reference to Exhibit 3.1A to the Registration Statement on Form S-1 effective July 15, 1996 (File No. 33-41317).</w:t>
      </w:r>
    </w:p>
    <w:p>
      <w:pPr>
        <w:spacing w:after="0" w:line="176" w:lineRule="exact"/>
        <w:rPr>
          <w:sz w:val="20"/>
          <w:szCs w:val="20"/>
          <w:color w:val="auto"/>
        </w:rPr>
      </w:pPr>
    </w:p>
    <w:p>
      <w:pPr>
        <w:ind w:left="1400" w:right="3259" w:hanging="704"/>
        <w:spacing w:after="0" w:line="237" w:lineRule="auto"/>
        <w:tabs>
          <w:tab w:leader="none" w:pos="13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Bylaws of the Company. Incorporated by reference to Exhibit 3.2 to the Registration Statement on Form S-1 effective August 23,1991 (File No. 33-41317).</w:t>
      </w:r>
    </w:p>
    <w:p>
      <w:pPr>
        <w:spacing w:after="0" w:line="175" w:lineRule="exact"/>
        <w:rPr>
          <w:sz w:val="20"/>
          <w:szCs w:val="20"/>
          <w:color w:val="auto"/>
        </w:rPr>
      </w:pPr>
    </w:p>
    <w:p>
      <w:pPr>
        <w:ind w:left="1400" w:right="3439" w:hanging="704"/>
        <w:spacing w:after="0" w:line="237" w:lineRule="auto"/>
        <w:tabs>
          <w:tab w:leader="none" w:pos="13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Amendment to the Bylaws. Incorporated by reference to Exhibit 3.3 to Registrant's Quarterly Report on Form 10-Q for the quarter ended June 30, 1994 (File No. 0-19424).</w:t>
      </w:r>
    </w:p>
    <w:p>
      <w:pPr>
        <w:spacing w:after="0" w:line="175" w:lineRule="exact"/>
        <w:rPr>
          <w:sz w:val="20"/>
          <w:szCs w:val="20"/>
          <w:color w:val="auto"/>
        </w:rPr>
      </w:pPr>
    </w:p>
    <w:p>
      <w:pPr>
        <w:ind w:left="1400" w:right="3259" w:hanging="704"/>
        <w:spacing w:after="0" w:line="237" w:lineRule="auto"/>
        <w:tabs>
          <w:tab w:leader="none" w:pos="13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Amendment to the Certificate of Incorporation of the Company. Incorporated by reference to Exhibit 3.4 to Registrant's Annual Report on Form 10-K for the year ended September 30, 1994 (File No. 0-19424).</w:t>
      </w:r>
    </w:p>
    <w:p>
      <w:pPr>
        <w:spacing w:after="0" w:line="176" w:lineRule="exact"/>
        <w:rPr>
          <w:sz w:val="20"/>
          <w:szCs w:val="20"/>
          <w:color w:val="auto"/>
        </w:rPr>
      </w:pPr>
    </w:p>
    <w:p>
      <w:pPr>
        <w:ind w:left="1400" w:right="3259" w:hanging="704"/>
        <w:spacing w:after="0" w:line="237" w:lineRule="auto"/>
        <w:tabs>
          <w:tab w:leader="none" w:pos="138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Amendment to the Certificate of Incorporation of the Company. Incorporated by reference to Exhibit 3.5 to Registrant's Annual Report on Form 10-K for the year ended September 30, 1997 (File No. 0-19424).</w:t>
      </w:r>
    </w:p>
    <w:p>
      <w:pPr>
        <w:spacing w:after="0" w:line="176" w:lineRule="exact"/>
        <w:rPr>
          <w:sz w:val="20"/>
          <w:szCs w:val="20"/>
          <w:color w:val="auto"/>
        </w:rPr>
      </w:pPr>
    </w:p>
    <w:p>
      <w:pPr>
        <w:ind w:left="1400" w:right="3439" w:hanging="704"/>
        <w:spacing w:after="0" w:line="237" w:lineRule="auto"/>
        <w:tabs>
          <w:tab w:leader="none" w:pos="138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Amendment to the Certificate of Incorporation of the Company. Incorporated by reference to Exhibit 3.6 to Registrant's Quarterly Report on Form 10-Q for the quarter ended March 31, 1998 (File No. 0-19424).</w:t>
      </w:r>
    </w:p>
    <w:p>
      <w:pPr>
        <w:spacing w:after="0" w:line="171"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Jenkens &amp; Gilchrist, A Professional Corporation.</w:t>
      </w:r>
    </w:p>
    <w:p>
      <w:pPr>
        <w:spacing w:after="0" w:line="175" w:lineRule="exact"/>
        <w:rPr>
          <w:sz w:val="20"/>
          <w:szCs w:val="20"/>
          <w:color w:val="auto"/>
        </w:rPr>
      </w:pPr>
    </w:p>
    <w:p>
      <w:pPr>
        <w:ind w:left="1400" w:right="3179" w:hanging="704"/>
        <w:spacing w:after="0" w:line="237" w:lineRule="auto"/>
        <w:tabs>
          <w:tab w:leader="none" w:pos="1380" w:val="left"/>
        </w:tabs>
        <w:rPr>
          <w:sz w:val="20"/>
          <w:szCs w:val="20"/>
          <w:color w:val="auto"/>
        </w:rPr>
      </w:pPr>
      <w:r>
        <w:rPr>
          <w:rFonts w:ascii="Courier New" w:cs="Courier New" w:eastAsia="Courier New" w:hAnsi="Courier New"/>
          <w:sz w:val="15"/>
          <w:szCs w:val="15"/>
          <w:color w:val="auto"/>
        </w:rPr>
        <w:t>10.88</w:t>
        <w:tab/>
        <w:t>EZCORP, Inc. 2003 Incentive Plan. Incorporated by reference to Exhibit 10.88 to Registrant's Annual Report on Form 10-K for the year ended September 30, 2003 (File No. 0-19424).</w:t>
      </w:r>
    </w:p>
    <w:p>
      <w:pPr>
        <w:spacing w:after="0" w:line="169"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10.92</w:t>
      </w:r>
      <w:r>
        <w:rPr>
          <w:sz w:val="20"/>
          <w:szCs w:val="20"/>
          <w:color w:val="auto"/>
        </w:rPr>
        <w:tab/>
      </w:r>
      <w:r>
        <w:rPr>
          <w:rFonts w:ascii="Courier New" w:cs="Courier New" w:eastAsia="Courier New" w:hAnsi="Courier New"/>
          <w:sz w:val="14"/>
          <w:szCs w:val="14"/>
          <w:color w:val="auto"/>
        </w:rPr>
        <w:t>Amendment to EZCORP, Inc. 2003 Incentive Plan dated January 15,</w:t>
      </w:r>
    </w:p>
    <w:p>
      <w:pPr>
        <w:ind w:left="1400"/>
        <w:spacing w:after="0"/>
        <w:rPr>
          <w:sz w:val="20"/>
          <w:szCs w:val="20"/>
          <w:color w:val="auto"/>
        </w:rPr>
      </w:pPr>
      <w:r>
        <w:rPr>
          <w:rFonts w:ascii="Courier New" w:cs="Courier New" w:eastAsia="Courier New" w:hAnsi="Courier New"/>
          <w:sz w:val="15"/>
          <w:szCs w:val="15"/>
          <w:color w:val="auto"/>
        </w:rPr>
        <w:t>2004.</w:t>
      </w:r>
    </w:p>
    <w:p>
      <w:pPr>
        <w:spacing w:after="0" w:line="174" w:lineRule="exact"/>
        <w:rPr>
          <w:sz w:val="20"/>
          <w:szCs w:val="20"/>
          <w:color w:val="auto"/>
        </w:rPr>
      </w:pPr>
    </w:p>
    <w:p>
      <w:pPr>
        <w:ind w:left="1400" w:right="3699" w:hanging="704"/>
        <w:spacing w:after="0" w:line="235" w:lineRule="auto"/>
        <w:tabs>
          <w:tab w:leader="none" w:pos="13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BDO Seidman, LLP, independent registered public accounting firm.</w:t>
      </w:r>
    </w:p>
    <w:p>
      <w:pPr>
        <w:spacing w:after="0" w:line="176" w:lineRule="exact"/>
        <w:rPr>
          <w:sz w:val="20"/>
          <w:szCs w:val="20"/>
          <w:color w:val="auto"/>
        </w:rPr>
      </w:pPr>
    </w:p>
    <w:p>
      <w:pPr>
        <w:ind w:left="1400" w:right="3619" w:hanging="704"/>
        <w:spacing w:after="0" w:line="235" w:lineRule="auto"/>
        <w:tabs>
          <w:tab w:leader="none" w:pos="138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Ernst &amp; Young LLP, independent registered public accounting firm.</w:t>
      </w:r>
    </w:p>
    <w:p>
      <w:pPr>
        <w:spacing w:after="0" w:line="176" w:lineRule="exact"/>
        <w:rPr>
          <w:sz w:val="20"/>
          <w:szCs w:val="20"/>
          <w:color w:val="auto"/>
        </w:rPr>
      </w:pPr>
    </w:p>
    <w:p>
      <w:pPr>
        <w:ind w:left="1400" w:right="3699" w:hanging="704"/>
        <w:spacing w:after="0" w:line="265" w:lineRule="auto"/>
        <w:tabs>
          <w:tab w:leader="none" w:pos="138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Jenkens &amp; Gilchrist, A Professional Corporation (included in the opinion filed as Exhibit 5.1 hereto).</w:t>
      </w:r>
    </w:p>
    <w:p>
      <w:pPr>
        <w:spacing w:after="0" w:line="153"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(on signature page).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7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ITEM 9. UNDERTAKINGS.</w:t>
      </w:r>
    </w:p>
    <w:p>
      <w:pPr>
        <w:spacing w:after="0" w:line="169" w:lineRule="exact"/>
        <w:rPr>
          <w:sz w:val="20"/>
          <w:szCs w:val="20"/>
          <w:color w:val="auto"/>
        </w:rPr>
      </w:pPr>
    </w:p>
    <w:p>
      <w:pPr>
        <w:ind w:left="1400" w:hanging="704"/>
        <w:spacing w:after="0"/>
        <w:tabs>
          <w:tab w:leader="none" w:pos="1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right="3259" w:firstLine="1401"/>
        <w:spacing w:after="0" w:line="235" w:lineRule="auto"/>
        <w:tabs>
          <w:tab w:leader="none" w:pos="211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700" w:right="3439" w:firstLine="1406"/>
        <w:spacing w:after="0" w:line="235" w:lineRule="auto"/>
        <w:tabs>
          <w:tab w:leader="none" w:pos="2815"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700" w:right="3179" w:firstLine="1406"/>
        <w:spacing w:after="0" w:line="237" w:lineRule="auto"/>
        <w:tabs>
          <w:tab w:leader="none" w:pos="2815"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8" w:lineRule="exact"/>
        <w:rPr>
          <w:rFonts w:ascii="Courier New" w:cs="Courier New" w:eastAsia="Courier New" w:hAnsi="Courier New"/>
          <w:sz w:val="15"/>
          <w:szCs w:val="15"/>
          <w:color w:val="auto"/>
        </w:rPr>
      </w:pPr>
    </w:p>
    <w:p>
      <w:pPr>
        <w:jc w:val="both"/>
        <w:ind w:left="700" w:right="3179" w:firstLine="1406"/>
        <w:spacing w:after="0" w:line="237" w:lineRule="auto"/>
        <w:tabs>
          <w:tab w:leader="none" w:pos="2815"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Provided, however, 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78" w:lineRule="exact"/>
        <w:rPr>
          <w:sz w:val="20"/>
          <w:szCs w:val="20"/>
          <w:color w:val="auto"/>
        </w:rPr>
      </w:pPr>
    </w:p>
    <w:p>
      <w:pPr>
        <w:ind w:left="700" w:right="3179" w:firstLine="701"/>
        <w:spacing w:after="0" w:line="258" w:lineRule="auto"/>
        <w:tabs>
          <w:tab w:leader="none" w:pos="211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64" w:lineRule="exact"/>
        <w:rPr>
          <w:rFonts w:ascii="Courier New" w:cs="Courier New" w:eastAsia="Courier New" w:hAnsi="Courier New"/>
          <w:sz w:val="14"/>
          <w:szCs w:val="14"/>
          <w:color w:val="auto"/>
        </w:rPr>
      </w:pPr>
    </w:p>
    <w:p>
      <w:pPr>
        <w:ind w:left="700" w:right="3179" w:firstLine="701"/>
        <w:spacing w:after="0" w:line="237" w:lineRule="auto"/>
        <w:tabs>
          <w:tab w:leader="none" w:pos="211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ind w:right="3179" w:firstLine="696"/>
        <w:spacing w:after="0" w:line="257" w:lineRule="auto"/>
        <w:tabs>
          <w:tab w:leader="none" w:pos="141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Courier New" w:cs="Courier New" w:eastAsia="Courier New" w:hAnsi="Courier New"/>
          <w:sz w:val="14"/>
          <w:szCs w:val="14"/>
          <w:color w:val="auto"/>
        </w:rPr>
      </w:pPr>
    </w:p>
    <w:p>
      <w:pPr>
        <w:ind w:right="3179" w:firstLine="696"/>
        <w:spacing w:after="0" w:line="238" w:lineRule="auto"/>
        <w:tabs>
          <w:tab w:leader="none" w:pos="141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791" w:right="1440" w:bottom="1440" w:gutter="0" w:footer="0" w:header="0"/>
        </w:sectPr>
      </w:pPr>
    </w:p>
    <w:bookmarkStart w:id="5" w:name="page6"/>
    <w:bookmarkEnd w:id="5"/>
    <w:p>
      <w:pPr>
        <w:jc w:val="center"/>
        <w:ind w:right="309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Daniel N. Tonissen or Joseph L. Rotunda, or either of them,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160"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THE REGISTRANT. Pursuant to the requirements of the Securities Act of 1933, the registrant certifies that it has reasonable grounds to believe that it meets all the requirements for filing on Form S-8 and has duly caused this registration statement to be signed on its behalf by the undersigned, thereunto duly authorized, on January 17, 2005:</w:t>
      </w:r>
    </w:p>
    <w:p>
      <w:pPr>
        <w:spacing w:after="0" w:line="173"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EZCORP, INC.</w:t>
      </w:r>
    </w:p>
    <w:p>
      <w:pPr>
        <w:spacing w:after="0" w:line="339" w:lineRule="exact"/>
        <w:rPr>
          <w:sz w:val="20"/>
          <w:szCs w:val="20"/>
          <w:color w:val="auto"/>
        </w:rPr>
      </w:pPr>
    </w:p>
    <w:p>
      <w:pPr>
        <w:ind w:left="3270"/>
        <w:spacing w:after="0"/>
        <w:tabs>
          <w:tab w:leader="none" w:pos="3769" w:val="left"/>
        </w:tabs>
        <w:rPr>
          <w:sz w:val="20"/>
          <w:szCs w:val="20"/>
          <w:color w:val="auto"/>
        </w:rPr>
      </w:pPr>
      <w:r>
        <w:rPr>
          <w:rFonts w:ascii="Courier New" w:cs="Courier New" w:eastAsia="Courier New" w:hAnsi="Courier New"/>
          <w:sz w:val="15"/>
          <w:szCs w:val="15"/>
          <w:color w:val="auto"/>
        </w:rPr>
        <w:t>By:</w:t>
        <w:tab/>
        <w:t>/s/ Joseph L. Rotunda</w:t>
      </w:r>
    </w:p>
    <w:p>
      <w:pPr>
        <w:spacing w:after="0" w:line="5" w:lineRule="exact"/>
        <w:rPr>
          <w:sz w:val="20"/>
          <w:szCs w:val="20"/>
          <w:color w:val="auto"/>
        </w:rPr>
      </w:pPr>
    </w:p>
    <w:p>
      <w:pPr>
        <w:ind w:left="37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Joseph L. Rotunda</w:t>
      </w:r>
    </w:p>
    <w:p>
      <w:pPr>
        <w:spacing w:after="0" w:line="5" w:lineRule="exact"/>
        <w:rPr>
          <w:sz w:val="20"/>
          <w:szCs w:val="20"/>
          <w:color w:val="auto"/>
        </w:rPr>
      </w:pPr>
    </w:p>
    <w:p>
      <w:pPr>
        <w:ind w:left="379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50"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this registration statement has been signed by the following persons in the capacities and on the dates indicated.</w:t>
      </w:r>
    </w:p>
    <w:p>
      <w:pPr>
        <w:spacing w:after="0" w:line="169" w:lineRule="exact"/>
        <w:rPr>
          <w:sz w:val="20"/>
          <w:szCs w:val="20"/>
          <w:color w:val="auto"/>
        </w:rPr>
      </w:pPr>
    </w:p>
    <w:p>
      <w:pPr>
        <w:ind w:left="50"/>
        <w:spacing w:after="0"/>
        <w:rPr>
          <w:sz w:val="20"/>
          <w:szCs w:val="20"/>
          <w:color w:val="auto"/>
        </w:rPr>
      </w:pPr>
      <w:r>
        <w:rPr>
          <w:rFonts w:ascii="Courier New" w:cs="Courier New" w:eastAsia="Courier New" w:hAnsi="Courier New"/>
          <w:sz w:val="15"/>
          <w:szCs w:val="15"/>
          <w:color w:val="auto"/>
        </w:rPr>
        <w:t>SIGNATURE</w:t>
      </w:r>
    </w:p>
    <w:p>
      <w:pPr>
        <w:ind w:left="90"/>
        <w:spacing w:after="0"/>
        <w:rPr>
          <w:sz w:val="20"/>
          <w:szCs w:val="20"/>
          <w:color w:val="auto"/>
        </w:rPr>
      </w:pPr>
      <w:r>
        <w:rPr>
          <w:rFonts w:ascii="Courier New" w:cs="Courier New" w:eastAsia="Courier New" w:hAnsi="Courier New"/>
          <w:sz w:val="15"/>
          <w:szCs w:val="15"/>
          <w:color w:val="auto"/>
        </w:rPr>
        <w:t>CAPACITY</w:t>
      </w:r>
    </w:p>
    <w:p>
      <w:pPr>
        <w:ind w:left="10"/>
        <w:spacing w:after="0"/>
        <w:rPr>
          <w:sz w:val="20"/>
          <w:szCs w:val="20"/>
          <w:color w:val="auto"/>
        </w:rPr>
      </w:pPr>
      <w:r>
        <w:rPr>
          <w:rFonts w:ascii="Courier New" w:cs="Courier New" w:eastAsia="Courier New" w:hAnsi="Courier New"/>
          <w:sz w:val="15"/>
          <w:szCs w:val="15"/>
          <w:color w:val="auto"/>
        </w:rPr>
        <w:t>DATE -----</w:t>
      </w:r>
    </w:p>
    <w:p>
      <w:pPr>
        <w:ind w:left="450" w:hanging="450"/>
        <w:spacing w:after="0" w:line="238"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Sterling</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w:t>
      </w:r>
    </w:p>
    <w:p>
      <w:pPr>
        <w:spacing w:after="0" w:line="4" w:lineRule="exact"/>
        <w:rPr>
          <w:rFonts w:ascii="Courier New" w:cs="Courier New" w:eastAsia="Courier New" w:hAnsi="Courier New"/>
          <w:sz w:val="15"/>
          <w:szCs w:val="15"/>
          <w:color w:val="auto"/>
        </w:rPr>
      </w:pPr>
    </w:p>
    <w:p>
      <w:pPr>
        <w:jc w:val="center"/>
        <w:ind w:left="90" w:right="94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Brinkley Chairman of the Board, Director January</w:t>
      </w:r>
    </w:p>
    <w:p>
      <w:pPr>
        <w:ind w:left="10"/>
        <w:spacing w:after="0" w:line="234" w:lineRule="auto"/>
        <w:rPr>
          <w:sz w:val="20"/>
          <w:szCs w:val="20"/>
          <w:color w:val="auto"/>
        </w:rPr>
      </w:pPr>
      <w:r>
        <w:rPr>
          <w:rFonts w:ascii="Courier New" w:cs="Courier New" w:eastAsia="Courier New" w:hAnsi="Courier New"/>
          <w:sz w:val="15"/>
          <w:szCs w:val="15"/>
          <w:color w:val="auto"/>
        </w:rPr>
        <w:t>18, 2005 -</w:t>
      </w:r>
    </w:p>
    <w:p>
      <w:pPr>
        <w:ind w:left="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350" w:right="9339" w:hanging="350"/>
        <w:spacing w:after="0" w:line="256" w:lineRule="auto"/>
        <w:tabs>
          <w:tab w:leader="none" w:pos="17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Sterling B.</w:t>
      </w:r>
    </w:p>
    <w:p>
      <w:pPr>
        <w:jc w:val="center"/>
        <w:ind w:right="9330"/>
        <w:spacing w:after="0" w:line="233" w:lineRule="auto"/>
        <w:rPr>
          <w:sz w:val="20"/>
          <w:szCs w:val="20"/>
          <w:color w:val="auto"/>
        </w:rPr>
      </w:pPr>
      <w:r>
        <w:rPr>
          <w:rFonts w:ascii="Courier New" w:cs="Courier New" w:eastAsia="Courier New" w:hAnsi="Courier New"/>
          <w:sz w:val="15"/>
          <w:szCs w:val="15"/>
          <w:color w:val="auto"/>
        </w:rPr>
        <w:t>Brinkley</w:t>
      </w:r>
    </w:p>
    <w:p>
      <w:pPr>
        <w:spacing w:after="0" w:line="5"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/s/ Joseph</w:t>
      </w:r>
    </w:p>
    <w:p>
      <w:pPr>
        <w:spacing w:after="0" w:line="11" w:lineRule="exact"/>
        <w:rPr>
          <w:sz w:val="20"/>
          <w:szCs w:val="20"/>
          <w:color w:val="auto"/>
        </w:rPr>
      </w:pPr>
    </w:p>
    <w:p>
      <w:pPr>
        <w:jc w:val="both"/>
        <w:ind w:left="50" w:right="9339" w:hanging="50"/>
        <w:spacing w:after="0" w:line="256" w:lineRule="auto"/>
        <w:tabs>
          <w:tab w:leader="none" w:pos="27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Rotunda Director,</w:t>
      </w:r>
    </w:p>
    <w:p>
      <w:pPr>
        <w:ind w:left="2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Chief</w:t>
      </w:r>
    </w:p>
    <w:p>
      <w:pPr>
        <w:ind w:left="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Executive</w:t>
      </w:r>
    </w:p>
    <w:p>
      <w:pPr>
        <w:ind w:left="1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Officer</w:t>
      </w:r>
    </w:p>
    <w:p>
      <w:pPr>
        <w:ind w:left="3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ind w:left="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ind w:left="1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 2005 -</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(Principal</w:t>
      </w:r>
    </w:p>
    <w:p>
      <w:pPr>
        <w:ind w:left="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Executive</w:t>
      </w: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Officer)</w:t>
      </w:r>
    </w:p>
    <w:p>
      <w:pPr>
        <w:ind w:left="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Joseph L.</w:t>
      </w:r>
    </w:p>
    <w:p>
      <w:pPr>
        <w:ind w:left="1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Rotunda</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 Daniel</w:t>
      </w: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w:t>
      </w: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Tonissen</w:t>
      </w: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Senior</w:t>
      </w:r>
    </w:p>
    <w:p>
      <w:pPr>
        <w:ind w:left="2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ind w:left="2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Chief</w:t>
      </w:r>
    </w:p>
    <w:p>
      <w:pPr>
        <w:ind w:left="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Financial</w:t>
      </w:r>
    </w:p>
    <w:p>
      <w:pPr>
        <w:spacing w:after="0" w:line="4" w:lineRule="exact"/>
        <w:rPr>
          <w:rFonts w:ascii="Courier New" w:cs="Courier New" w:eastAsia="Courier New" w:hAnsi="Courier New"/>
          <w:sz w:val="14"/>
          <w:szCs w:val="14"/>
          <w:color w:val="auto"/>
        </w:rPr>
      </w:pPr>
    </w:p>
    <w:p>
      <w:pPr>
        <w:jc w:val="center"/>
        <w:ind w:left="10" w:right="9339" w:firstLine="132"/>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Officer January 17, 2005 -</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90" w:hanging="169"/>
        <w:spacing w:after="0"/>
        <w:tabs>
          <w:tab w:leader="none" w:pos="3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ind w:left="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Assistant</w:t>
      </w:r>
    </w:p>
    <w:p>
      <w:pPr>
        <w:sectPr>
          <w:pgSz w:w="11900" w:h="16838" w:orient="portrait"/>
          <w:cols w:equalWidth="0" w:num="1">
            <w:col w:w="10229"/>
          </w:cols>
          <w:pgMar w:left="230" w:top="791" w:right="1440" w:bottom="0" w:gutter="0" w:footer="0" w:header="0"/>
        </w:sectPr>
      </w:pPr>
    </w:p>
    <w:bookmarkStart w:id="6" w:name="page7"/>
    <w:bookmarkEnd w:id="6"/>
    <w:p>
      <w:pPr>
        <w:ind w:left="50"/>
        <w:spacing w:after="0"/>
        <w:rPr>
          <w:sz w:val="20"/>
          <w:szCs w:val="20"/>
          <w:color w:val="auto"/>
        </w:rPr>
      </w:pPr>
      <w:r>
        <w:rPr>
          <w:rFonts w:ascii="Courier New" w:cs="Courier New" w:eastAsia="Courier New" w:hAnsi="Courier New"/>
          <w:sz w:val="15"/>
          <w:szCs w:val="15"/>
          <w:color w:val="auto"/>
        </w:rPr>
        <w:t>Secretary</w:t>
      </w:r>
    </w:p>
    <w:p>
      <w:pPr>
        <w:ind w:left="10"/>
        <w:spacing w:after="0"/>
        <w:rPr>
          <w:sz w:val="20"/>
          <w:szCs w:val="20"/>
          <w:color w:val="auto"/>
        </w:rPr>
      </w:pPr>
      <w:r>
        <w:rPr>
          <w:rFonts w:ascii="Courier New" w:cs="Courier New" w:eastAsia="Courier New" w:hAnsi="Courier New"/>
          <w:sz w:val="15"/>
          <w:szCs w:val="15"/>
          <w:color w:val="auto"/>
        </w:rPr>
        <w:t>(Principal</w:t>
      </w:r>
    </w:p>
    <w:p>
      <w:pPr>
        <w:jc w:val="center"/>
        <w:ind w:right="9330"/>
        <w:spacing w:after="0"/>
        <w:rPr>
          <w:sz w:val="20"/>
          <w:szCs w:val="20"/>
          <w:color w:val="auto"/>
        </w:rPr>
      </w:pPr>
      <w:r>
        <w:rPr>
          <w:rFonts w:ascii="Courier New" w:cs="Courier New" w:eastAsia="Courier New" w:hAnsi="Courier New"/>
          <w:sz w:val="15"/>
          <w:szCs w:val="15"/>
          <w:color w:val="auto"/>
        </w:rPr>
        <w:t>Financial</w:t>
      </w:r>
    </w:p>
    <w:p>
      <w:pPr>
        <w:jc w:val="center"/>
        <w:ind w:right="9330"/>
        <w:spacing w:after="0" w:line="238" w:lineRule="auto"/>
        <w:rPr>
          <w:sz w:val="20"/>
          <w:szCs w:val="20"/>
          <w:color w:val="auto"/>
        </w:rPr>
      </w:pPr>
      <w:r>
        <w:rPr>
          <w:rFonts w:ascii="Courier New" w:cs="Courier New" w:eastAsia="Courier New" w:hAnsi="Courier New"/>
          <w:sz w:val="15"/>
          <w:szCs w:val="15"/>
          <w:color w:val="auto"/>
        </w:rPr>
        <w:t>Daniel N.</w:t>
      </w:r>
    </w:p>
    <w:p>
      <w:pPr>
        <w:jc w:val="center"/>
        <w:ind w:right="9330"/>
        <w:spacing w:after="0"/>
        <w:rPr>
          <w:sz w:val="20"/>
          <w:szCs w:val="20"/>
          <w:color w:val="auto"/>
        </w:rPr>
      </w:pPr>
      <w:r>
        <w:rPr>
          <w:rFonts w:ascii="Courier New" w:cs="Courier New" w:eastAsia="Courier New" w:hAnsi="Courier New"/>
          <w:sz w:val="15"/>
          <w:szCs w:val="15"/>
          <w:color w:val="auto"/>
        </w:rPr>
        <w:t>Tonissen</w:t>
      </w:r>
    </w:p>
    <w:p>
      <w:pPr>
        <w:jc w:val="center"/>
        <w:ind w:right="9330"/>
        <w:spacing w:after="0"/>
        <w:rPr>
          <w:sz w:val="20"/>
          <w:szCs w:val="20"/>
          <w:color w:val="auto"/>
        </w:rPr>
      </w:pPr>
      <w:r>
        <w:rPr>
          <w:rFonts w:ascii="Courier New" w:cs="Courier New" w:eastAsia="Courier New" w:hAnsi="Courier New"/>
          <w:sz w:val="15"/>
          <w:szCs w:val="15"/>
          <w:color w:val="auto"/>
        </w:rPr>
        <w:t>and</w:t>
      </w:r>
    </w:p>
    <w:p>
      <w:pPr>
        <w:spacing w:after="0" w:line="4"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Accounting</w:t>
      </w:r>
    </w:p>
    <w:p>
      <w:pPr>
        <w:spacing w:after="0" w:line="5"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Officer)</w:t>
      </w:r>
    </w:p>
    <w:p>
      <w:pPr>
        <w:spacing w:after="0" w:line="5"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/s/ Thomas</w:t>
      </w:r>
    </w:p>
    <w:p>
      <w:pPr>
        <w:spacing w:after="0" w:line="11" w:lineRule="exact"/>
        <w:rPr>
          <w:sz w:val="20"/>
          <w:szCs w:val="20"/>
          <w:color w:val="auto"/>
        </w:rPr>
      </w:pPr>
    </w:p>
    <w:p>
      <w:pPr>
        <w:ind w:left="90" w:right="9339" w:hanging="90"/>
        <w:spacing w:after="0" w:line="256" w:lineRule="auto"/>
        <w:tabs>
          <w:tab w:leader="none" w:pos="26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Director January</w:t>
      </w:r>
    </w:p>
    <w:p>
      <w:pPr>
        <w:ind w:left="10"/>
        <w:spacing w:after="0" w:line="233" w:lineRule="auto"/>
        <w:rPr>
          <w:sz w:val="20"/>
          <w:szCs w:val="20"/>
          <w:color w:val="auto"/>
        </w:rPr>
      </w:pPr>
      <w:r>
        <w:rPr>
          <w:rFonts w:ascii="Courier New" w:cs="Courier New" w:eastAsia="Courier New" w:hAnsi="Courier New"/>
          <w:sz w:val="15"/>
          <w:szCs w:val="15"/>
          <w:color w:val="auto"/>
        </w:rPr>
        <w:t>17, 2005 -</w:t>
      </w:r>
    </w:p>
    <w:p>
      <w:pPr>
        <w:ind w:left="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 w:right="9339" w:firstLine="79"/>
        <w:spacing w:after="0" w:line="256" w:lineRule="auto"/>
        <w:tabs>
          <w:tab w:leader="none" w:pos="27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Thomas C. Roberts /s/ Gary Matzner Director January 18, 2005 -</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right"/>
        <w:ind w:left="130" w:right="9479" w:firstLine="47"/>
        <w:spacing w:after="0" w:line="256" w:lineRule="auto"/>
        <w:tabs>
          <w:tab w:leader="none" w:pos="35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Gary Matzner</w:t>
      </w:r>
    </w:p>
    <w:p>
      <w:pPr>
        <w:jc w:val="center"/>
        <w:ind w:right="9330"/>
        <w:spacing w:after="0" w:line="233"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Richard D.</w:t>
      </w:r>
    </w:p>
    <w:p>
      <w:pPr>
        <w:spacing w:after="0" w:line="5"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5"/>
          <w:szCs w:val="15"/>
          <w:color w:val="auto"/>
        </w:rPr>
        <w:t>Sage</w:t>
      </w:r>
    </w:p>
    <w:p>
      <w:pPr>
        <w:jc w:val="center"/>
        <w:ind w:right="9330"/>
        <w:spacing w:after="0"/>
        <w:rPr>
          <w:sz w:val="20"/>
          <w:szCs w:val="20"/>
          <w:color w:val="auto"/>
        </w:rPr>
      </w:pPr>
      <w:r>
        <w:rPr>
          <w:rFonts w:ascii="Courier New" w:cs="Courier New" w:eastAsia="Courier New" w:hAnsi="Courier New"/>
          <w:sz w:val="15"/>
          <w:szCs w:val="15"/>
          <w:color w:val="auto"/>
        </w:rPr>
        <w:t>Director</w:t>
      </w:r>
    </w:p>
    <w:p>
      <w:pPr>
        <w:jc w:val="center"/>
        <w:ind w:right="9330"/>
        <w:spacing w:after="0"/>
        <w:rPr>
          <w:sz w:val="20"/>
          <w:szCs w:val="20"/>
          <w:color w:val="auto"/>
        </w:rPr>
      </w:pPr>
      <w:r>
        <w:rPr>
          <w:rFonts w:ascii="Courier New" w:cs="Courier New" w:eastAsia="Courier New" w:hAnsi="Courier New"/>
          <w:sz w:val="15"/>
          <w:szCs w:val="15"/>
          <w:color w:val="auto"/>
        </w:rPr>
        <w:t>January</w:t>
      </w:r>
    </w:p>
    <w:p>
      <w:pPr>
        <w:spacing w:after="0" w:line="4" w:lineRule="exact"/>
        <w:rPr>
          <w:sz w:val="20"/>
          <w:szCs w:val="20"/>
          <w:color w:val="auto"/>
        </w:rPr>
      </w:pPr>
    </w:p>
    <w:p>
      <w:pPr>
        <w:jc w:val="center"/>
        <w:ind w:right="9330"/>
        <w:spacing w:after="0"/>
        <w:rPr>
          <w:sz w:val="20"/>
          <w:szCs w:val="20"/>
          <w:color w:val="auto"/>
        </w:rPr>
      </w:pPr>
      <w:r>
        <w:rPr>
          <w:rFonts w:ascii="Courier New" w:cs="Courier New" w:eastAsia="Courier New" w:hAnsi="Courier New"/>
          <w:sz w:val="14"/>
          <w:szCs w:val="14"/>
          <w:color w:val="auto"/>
        </w:rPr>
        <w:t>17, 2005 -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30" w:right="9399" w:hanging="86"/>
        <w:spacing w:after="0" w:line="265" w:lineRule="auto"/>
        <w:tabs>
          <w:tab w:leader="none" w:pos="21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Richard D. 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651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9"/>
          </w:cols>
          <w:pgMar w:left="230" w:top="136" w:right="1440" w:bottom="1440" w:gutter="0" w:footer="0" w:header="0"/>
        </w:sectPr>
      </w:pPr>
    </w:p>
    <w:bookmarkStart w:id="7" w:name="page8"/>
    <w:bookmarkEnd w:id="7"/>
    <w:p>
      <w:pPr>
        <w:ind w:left="2980"/>
        <w:spacing w:after="0"/>
        <w:rPr>
          <w:sz w:val="20"/>
          <w:szCs w:val="20"/>
          <w:color w:val="auto"/>
        </w:rPr>
      </w:pPr>
      <w:r>
        <w:rPr>
          <w:rFonts w:ascii="Courier New" w:cs="Courier New" w:eastAsia="Courier New" w:hAnsi="Courier New"/>
          <w:sz w:val="15"/>
          <w:szCs w:val="15"/>
          <w:color w:val="auto"/>
        </w:rPr>
        <w:t>EXHIBIT INDEX</w:t>
      </w:r>
    </w:p>
    <w:p>
      <w:pPr>
        <w:spacing w:after="0" w:line="175" w:lineRule="exact"/>
        <w:rPr>
          <w:sz w:val="20"/>
          <w:szCs w:val="20"/>
          <w:color w:val="auto"/>
        </w:rPr>
      </w:pPr>
    </w:p>
    <w:p>
      <w:pPr>
        <w:ind w:left="780" w:right="325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Amended and Restated Certificate of Incorporation of the Company. Incorporated by reference to Exhibit 3.1 to the Registration Statement on Form S-1 effective August 23, 1991 (File No. 33-41317).</w:t>
      </w:r>
    </w:p>
    <w:p>
      <w:pPr>
        <w:spacing w:after="0" w:line="175" w:lineRule="exact"/>
        <w:rPr>
          <w:sz w:val="20"/>
          <w:szCs w:val="20"/>
          <w:color w:val="auto"/>
        </w:rPr>
      </w:pPr>
    </w:p>
    <w:p>
      <w:pPr>
        <w:ind w:left="780" w:right="3259" w:hanging="792"/>
        <w:spacing w:after="0" w:line="260" w:lineRule="auto"/>
        <w:tabs>
          <w:tab w:leader="none" w:pos="760" w:val="left"/>
        </w:tabs>
        <w:rPr>
          <w:sz w:val="20"/>
          <w:szCs w:val="20"/>
          <w:color w:val="auto"/>
        </w:rPr>
      </w:pPr>
      <w:r>
        <w:rPr>
          <w:rFonts w:ascii="Courier New" w:cs="Courier New" w:eastAsia="Courier New" w:hAnsi="Courier New"/>
          <w:sz w:val="15"/>
          <w:szCs w:val="15"/>
          <w:color w:val="auto"/>
        </w:rPr>
        <w:t>3.1A</w:t>
      </w:r>
      <w:r>
        <w:rPr>
          <w:sz w:val="20"/>
          <w:szCs w:val="20"/>
          <w:color w:val="auto"/>
        </w:rPr>
        <w:tab/>
      </w:r>
      <w:r>
        <w:rPr>
          <w:rFonts w:ascii="Courier New" w:cs="Courier New" w:eastAsia="Courier New" w:hAnsi="Courier New"/>
          <w:sz w:val="14"/>
          <w:szCs w:val="14"/>
          <w:color w:val="auto"/>
        </w:rPr>
        <w:t>Certificate of Amendment to Certificate of Incorporation of the Company. Incorporated by reference to Exhibit 3.1A to the Registration Statement on Form S-1 effective July 15, 1996 (File No. 33-41317).</w:t>
      </w:r>
    </w:p>
    <w:p>
      <w:pPr>
        <w:spacing w:after="0" w:line="163" w:lineRule="exact"/>
        <w:rPr>
          <w:sz w:val="20"/>
          <w:szCs w:val="20"/>
          <w:color w:val="auto"/>
        </w:rPr>
      </w:pPr>
    </w:p>
    <w:p>
      <w:pPr>
        <w:ind w:left="780" w:right="325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Bylaws of the Company. Incorporated by reference to Exhibit 3.2 to the Registration Statement on Form S-1 effective August 23,1991 (File No. 33-41317).</w:t>
      </w:r>
    </w:p>
    <w:p>
      <w:pPr>
        <w:spacing w:after="0" w:line="175" w:lineRule="exact"/>
        <w:rPr>
          <w:sz w:val="20"/>
          <w:szCs w:val="20"/>
          <w:color w:val="auto"/>
        </w:rPr>
      </w:pPr>
    </w:p>
    <w:p>
      <w:pPr>
        <w:jc w:val="both"/>
        <w:ind w:left="780" w:right="335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Amendment to the Bylaws. Incorporated by reference to Exhibit 3.3 to Registrant's Quarterly Report on Form 10-Q for the quarter ended June 30, 1994 (File No. 0-19424).</w:t>
      </w:r>
    </w:p>
    <w:p>
      <w:pPr>
        <w:spacing w:after="0" w:line="175" w:lineRule="exact"/>
        <w:rPr>
          <w:sz w:val="20"/>
          <w:szCs w:val="20"/>
          <w:color w:val="auto"/>
        </w:rPr>
      </w:pPr>
    </w:p>
    <w:p>
      <w:pPr>
        <w:ind w:left="780" w:right="3259" w:hanging="792"/>
        <w:spacing w:after="0" w:line="260" w:lineRule="auto"/>
        <w:tabs>
          <w:tab w:leader="none" w:pos="7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Amendment to the Certificate of Incorporation of the Company. Incorporated by reference to Exhibit 3.4 to Registrant's Annual Report on Form 10-K for the year ended September 30, 1994 (File No. 0-19424).</w:t>
      </w:r>
    </w:p>
    <w:p>
      <w:pPr>
        <w:spacing w:after="0" w:line="163" w:lineRule="exact"/>
        <w:rPr>
          <w:sz w:val="20"/>
          <w:szCs w:val="20"/>
          <w:color w:val="auto"/>
        </w:rPr>
      </w:pPr>
    </w:p>
    <w:p>
      <w:pPr>
        <w:ind w:left="780" w:right="3259" w:hanging="792"/>
        <w:spacing w:after="0" w:line="260" w:lineRule="auto"/>
        <w:tabs>
          <w:tab w:leader="none" w:pos="76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Amendment to the Certificate of Incorporation of the Company. Incorporated by reference to Exhibit 3.5 to Registrant's Annual Report on Form 10-K for the year ended September 30, 1997 (File No. 0-19424).</w:t>
      </w:r>
    </w:p>
    <w:p>
      <w:pPr>
        <w:spacing w:after="0" w:line="163" w:lineRule="exact"/>
        <w:rPr>
          <w:sz w:val="20"/>
          <w:szCs w:val="20"/>
          <w:color w:val="auto"/>
        </w:rPr>
      </w:pPr>
    </w:p>
    <w:p>
      <w:pPr>
        <w:ind w:left="780" w:right="361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Amendment to the Certificate of Incorporation of the Company. Incorporated by reference to Exhibit 3.6 to Registrant's Quarterly Report on Form 10-Q for the quarter ended March 31, 1998 (File No. 0-19424).</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Jenkens &amp; Gilchrist, A Professional Corporation.</w:t>
      </w:r>
    </w:p>
    <w:p>
      <w:pPr>
        <w:spacing w:after="0" w:line="175" w:lineRule="exact"/>
        <w:rPr>
          <w:sz w:val="20"/>
          <w:szCs w:val="20"/>
          <w:color w:val="auto"/>
        </w:rPr>
      </w:pPr>
    </w:p>
    <w:p>
      <w:pPr>
        <w:ind w:left="780" w:right="325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10.88</w:t>
      </w:r>
      <w:r>
        <w:rPr>
          <w:sz w:val="20"/>
          <w:szCs w:val="20"/>
          <w:color w:val="auto"/>
        </w:rPr>
        <w:tab/>
      </w:r>
      <w:r>
        <w:rPr>
          <w:rFonts w:ascii="Courier New" w:cs="Courier New" w:eastAsia="Courier New" w:hAnsi="Courier New"/>
          <w:sz w:val="15"/>
          <w:szCs w:val="15"/>
          <w:color w:val="auto"/>
        </w:rPr>
        <w:t>EZCORP, Inc. 2003 Incentive Plan. Incorporated by reference to Exhibit 10.88 to Registrant's Annual Report on Form 10-K for the year ended September 30, 2003 (File No. 0-19424).</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10.92</w:t>
      </w:r>
      <w:r>
        <w:rPr>
          <w:sz w:val="20"/>
          <w:szCs w:val="20"/>
          <w:color w:val="auto"/>
        </w:rPr>
        <w:tab/>
      </w:r>
      <w:r>
        <w:rPr>
          <w:rFonts w:ascii="Courier New" w:cs="Courier New" w:eastAsia="Courier New" w:hAnsi="Courier New"/>
          <w:sz w:val="14"/>
          <w:szCs w:val="14"/>
          <w:color w:val="auto"/>
        </w:rPr>
        <w:t>Amendment to EZCORP, Inc. 2003 Incentive Plan dated January 15, 2004.</w:t>
      </w:r>
    </w:p>
    <w:p>
      <w:pPr>
        <w:spacing w:after="0" w:line="175" w:lineRule="exact"/>
        <w:rPr>
          <w:sz w:val="20"/>
          <w:szCs w:val="20"/>
          <w:color w:val="auto"/>
        </w:rPr>
      </w:pPr>
    </w:p>
    <w:p>
      <w:pPr>
        <w:ind w:left="780" w:right="335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BDO Seidman, LLP, independent registered public accounting firm.</w:t>
      </w:r>
    </w:p>
    <w:p>
      <w:pPr>
        <w:spacing w:after="0" w:line="176" w:lineRule="exact"/>
        <w:rPr>
          <w:sz w:val="20"/>
          <w:szCs w:val="20"/>
          <w:color w:val="auto"/>
        </w:rPr>
      </w:pPr>
    </w:p>
    <w:p>
      <w:pPr>
        <w:ind w:left="780" w:right="325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Ernst &amp; Young LLP, independent registered public accounting firm.</w:t>
      </w:r>
    </w:p>
    <w:p>
      <w:pPr>
        <w:spacing w:after="0" w:line="176" w:lineRule="exact"/>
        <w:rPr>
          <w:sz w:val="20"/>
          <w:szCs w:val="20"/>
          <w:color w:val="auto"/>
        </w:rPr>
      </w:pPr>
    </w:p>
    <w:p>
      <w:pPr>
        <w:ind w:left="780" w:right="317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Jenkens &amp; Gilchrist, A Professional Corporation (included in the opinion filed as Exhibit 5.1 hereto).</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(on signature page).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791" w:right="1440" w:bottom="1440" w:gutter="0" w:footer="0" w:header="0"/>
        </w:sectPr>
      </w:pPr>
    </w:p>
    <w:bookmarkStart w:id="8" w:name="page9"/>
    <w:bookmarkEnd w:id="8"/>
    <w:p>
      <w:pPr>
        <w:jc w:val="right"/>
        <w:ind w:right="3179"/>
        <w:spacing w:after="0"/>
        <w:rPr>
          <w:sz w:val="20"/>
          <w:szCs w:val="20"/>
          <w:color w:val="auto"/>
        </w:rPr>
      </w:pPr>
      <w:r>
        <w:rPr>
          <w:rFonts w:ascii="Courier New" w:cs="Courier New" w:eastAsia="Courier New" w:hAnsi="Courier New"/>
          <w:sz w:val="15"/>
          <w:szCs w:val="15"/>
          <w:color w:val="auto"/>
        </w:rPr>
        <w:t>EXHIBIT 5.1</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[Jenkens &amp; Gilchrist Letterhead]</w:t>
      </w:r>
    </w:p>
    <w:p>
      <w:pPr>
        <w:jc w:val="center"/>
        <w:ind w:right="3179"/>
        <w:spacing w:after="0"/>
        <w:rPr>
          <w:sz w:val="20"/>
          <w:szCs w:val="20"/>
          <w:color w:val="auto"/>
        </w:rPr>
      </w:pPr>
      <w:r>
        <w:rPr>
          <w:rFonts w:ascii="Courier New" w:cs="Courier New" w:eastAsia="Courier New" w:hAnsi="Courier New"/>
          <w:sz w:val="15"/>
          <w:szCs w:val="15"/>
          <w:color w:val="auto"/>
        </w:rPr>
        <w:t>January 18, 2005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EZCORP, Inc.</w:t>
      </w:r>
    </w:p>
    <w:p>
      <w:pPr>
        <w:spacing w:after="0"/>
        <w:rPr>
          <w:sz w:val="20"/>
          <w:szCs w:val="20"/>
          <w:color w:val="auto"/>
        </w:rPr>
      </w:pPr>
      <w:r>
        <w:rPr>
          <w:rFonts w:ascii="Courier New" w:cs="Courier New" w:eastAsia="Courier New" w:hAnsi="Courier New"/>
          <w:sz w:val="15"/>
          <w:szCs w:val="15"/>
          <w:color w:val="auto"/>
        </w:rPr>
        <w:t>1901 Capital Parkway</w:t>
      </w:r>
    </w:p>
    <w:p>
      <w:pPr>
        <w:spacing w:after="0"/>
        <w:tabs>
          <w:tab w:leader="none" w:pos="1300" w:val="left"/>
        </w:tabs>
        <w:rPr>
          <w:sz w:val="20"/>
          <w:szCs w:val="20"/>
          <w:color w:val="auto"/>
        </w:rPr>
      </w:pPr>
      <w:r>
        <w:rPr>
          <w:rFonts w:ascii="Courier New" w:cs="Courier New" w:eastAsia="Courier New" w:hAnsi="Courier New"/>
          <w:sz w:val="15"/>
          <w:szCs w:val="15"/>
          <w:color w:val="auto"/>
        </w:rPr>
        <w:t>Austin, Texas</w:t>
      </w:r>
      <w:r>
        <w:rPr>
          <w:sz w:val="20"/>
          <w:szCs w:val="20"/>
          <w:color w:val="auto"/>
        </w:rPr>
        <w:tab/>
      </w:r>
      <w:r>
        <w:rPr>
          <w:rFonts w:ascii="Courier New" w:cs="Courier New" w:eastAsia="Courier New" w:hAnsi="Courier New"/>
          <w:sz w:val="14"/>
          <w:szCs w:val="14"/>
          <w:color w:val="auto"/>
        </w:rPr>
        <w:t>78746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We have acted as counsel to EZCORP, Inc., a Delaware corporation (the "Company"), in connection with the registration under the Securities Act of 1933, as amended (the "Act"), of 1,400,000 shares of Class A Non-Voting Common Stock, $.01 par value per share (the "Shares"), of the Company pursuant to a Registration Statement on Form S-8, as filed with the Securities and Exchange Commission on January 14, 2005 (the "Registration Statement").</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connection with this opinion, we have examined and are familiar with originals or copies, certified or otherwise, of such documents and records of the Company and such statutes, regulations and other instruments as we have deemed necessary or advisable for the purposes of this opinion, including (i) the Registration Statement, (ii) the Amended and Restated Certificate of Incorporation of the Company, as filed with the Secretary of State of the State of Delaware, and (iii) the By-laws of the Company.</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have assumed that all signatures on all documents presented to us are genuine, that all documents submitted to us as originals are accurate and complete, that all documents submitted to us as copies are true and correct copies of the originals thereof, that all information submitted to us was accurate and complete and that all persons executing and delivering originals or copies of documents examined by us were competent to execute and deliver such documents.</w:t>
      </w:r>
    </w:p>
    <w:p>
      <w:pPr>
        <w:spacing w:after="0" w:line="17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Based on the foregoing and having due regard for legal considerations we deem relevant, we are of the opinion that the Shares, when sold as described in the Registration Statement, will be legally issued, fully paid and nonassessable.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This opinion is limited in all respects to the laws of the State of Texas and the United States of America and the Delaware General Corporation Law. You should be aware that we are not admitted to the practice of law in the State of Delaware. Accordingly, any opinion herein as to the laws of the State of Delaware is based solely upon the latest unofficial compilation of the Delaware General Corporation Law available to us.</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opinion may be filed as an exhibit to the Registration Statement.</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JENKENS &amp; GILCHRIST,</w:t>
      </w:r>
    </w:p>
    <w:p>
      <w:pPr>
        <w:ind w:left="3780"/>
        <w:spacing w:after="0"/>
        <w:rPr>
          <w:sz w:val="20"/>
          <w:szCs w:val="20"/>
          <w:color w:val="auto"/>
        </w:rPr>
      </w:pPr>
      <w:r>
        <w:rPr>
          <w:rFonts w:ascii="Courier New" w:cs="Courier New" w:eastAsia="Courier New" w:hAnsi="Courier New"/>
          <w:sz w:val="15"/>
          <w:szCs w:val="15"/>
          <w:color w:val="auto"/>
        </w:rPr>
        <w:t>A Professional Corporation</w:t>
      </w:r>
    </w:p>
    <w:p>
      <w:pPr>
        <w:spacing w:after="0" w:line="338" w:lineRule="exact"/>
        <w:rPr>
          <w:sz w:val="20"/>
          <w:szCs w:val="20"/>
          <w:color w:val="auto"/>
        </w:rPr>
      </w:pPr>
    </w:p>
    <w:p>
      <w:pPr>
        <w:ind w:left="3780"/>
        <w:spacing w:after="0"/>
        <w:tabs>
          <w:tab w:leader="none" w:pos="4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 Rowland Cook</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J. Rowland Cook</w:t>
      </w:r>
    </w:p>
    <w:p>
      <w:pPr>
        <w:ind w:left="4220"/>
        <w:spacing w:after="0"/>
        <w:rPr>
          <w:sz w:val="20"/>
          <w:szCs w:val="20"/>
          <w:color w:val="auto"/>
        </w:rPr>
      </w:pPr>
      <w:r>
        <w:rPr>
          <w:rFonts w:ascii="Courier New" w:cs="Courier New" w:eastAsia="Courier New" w:hAnsi="Courier New"/>
          <w:sz w:val="15"/>
          <w:szCs w:val="15"/>
          <w:color w:val="auto"/>
        </w:rPr>
        <w:t>For the Corporation</w:t>
      </w:r>
    </w:p>
    <w:p>
      <w:pPr>
        <w:sectPr>
          <w:pgSz w:w="11900" w:h="16838" w:orient="portrait"/>
          <w:cols w:equalWidth="0" w:num="1">
            <w:col w:w="10219"/>
          </w:cols>
          <w:pgMar w:left="240" w:top="644" w:right="1440" w:bottom="1440" w:gutter="0" w:footer="0" w:header="0"/>
        </w:sectPr>
      </w:pPr>
    </w:p>
    <w:bookmarkStart w:id="9" w:name="page10"/>
    <w:bookmarkEnd w:id="9"/>
    <w:p>
      <w:pPr>
        <w:jc w:val="right"/>
        <w:ind w:right="3179"/>
        <w:spacing w:after="0"/>
        <w:rPr>
          <w:sz w:val="20"/>
          <w:szCs w:val="20"/>
          <w:color w:val="auto"/>
        </w:rPr>
      </w:pPr>
      <w:r>
        <w:rPr>
          <w:rFonts w:ascii="Courier New" w:cs="Courier New" w:eastAsia="Courier New" w:hAnsi="Courier New"/>
          <w:sz w:val="15"/>
          <w:szCs w:val="15"/>
          <w:color w:val="auto"/>
        </w:rPr>
        <w:t>EXHIBIT 10.92</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AMENDMENT TO</w:t>
      </w:r>
    </w:p>
    <w:p>
      <w:pPr>
        <w:ind w:left="2980"/>
        <w:spacing w:after="0"/>
        <w:rPr>
          <w:sz w:val="20"/>
          <w:szCs w:val="20"/>
          <w:color w:val="auto"/>
        </w:rPr>
      </w:pPr>
      <w:r>
        <w:rPr>
          <w:rFonts w:ascii="Courier New" w:cs="Courier New" w:eastAsia="Courier New" w:hAnsi="Courier New"/>
          <w:sz w:val="15"/>
          <w:szCs w:val="15"/>
          <w:color w:val="auto"/>
        </w:rPr>
        <w:t>EZCORP, INC.</w:t>
      </w:r>
    </w:p>
    <w:p>
      <w:pPr>
        <w:ind w:left="2720"/>
        <w:spacing w:after="0"/>
        <w:rPr>
          <w:sz w:val="20"/>
          <w:szCs w:val="20"/>
          <w:color w:val="auto"/>
        </w:rPr>
      </w:pPr>
      <w:r>
        <w:rPr>
          <w:rFonts w:ascii="Courier New" w:cs="Courier New" w:eastAsia="Courier New" w:hAnsi="Courier New"/>
          <w:sz w:val="15"/>
          <w:szCs w:val="15"/>
          <w:color w:val="auto"/>
        </w:rPr>
        <w:t>2003 INCENTIVE PLAN</w:t>
      </w:r>
    </w:p>
    <w:p>
      <w:pPr>
        <w:spacing w:after="0" w:line="174"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This Amendment dated as of January 15, 2004 is to the EZCORP, Inc. 2003 Incentive Plan effective September 17, 2003 (the "Plan").</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Whereas, the purpose of this Amendment is to increase the maximum number of shares available under the Plan as approved by the Board of Directors and the holders of a majority of the shares of Voting Securities as required by Section 11.2.</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Therefore, Section 2.1 entitled "Maximum Number of Shares" is hereby replaced and amended in its entirety as follows:</w:t>
      </w:r>
    </w:p>
    <w:p>
      <w:pPr>
        <w:spacing w:after="0" w:line="176" w:lineRule="exact"/>
        <w:rPr>
          <w:sz w:val="20"/>
          <w:szCs w:val="20"/>
          <w:color w:val="auto"/>
        </w:rPr>
      </w:pPr>
    </w:p>
    <w:p>
      <w:pPr>
        <w:ind w:left="2380" w:right="3179" w:hanging="792"/>
        <w:spacing w:after="0" w:line="259" w:lineRule="auto"/>
        <w:tabs>
          <w:tab w:leader="none" w:pos="23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Maximum Number of Shares. Subject to the provisions of Section 2.2 and Section 9, the aggregate number of shares of Stock that may be issued or transferred pursuant to Awards under the Plan shall be 900,000.</w:t>
      </w:r>
    </w:p>
    <w:p>
      <w:pPr>
        <w:spacing w:after="0" w:line="163"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Except as otherwise provided herein, the original terms and provisions of the Plan remain in full force and effect and are incorporated herein by reference for all practical purposes.</w:t>
      </w:r>
    </w:p>
    <w:p>
      <w:pPr>
        <w:spacing w:after="0" w:line="175" w:lineRule="exact"/>
        <w:rPr>
          <w:sz w:val="20"/>
          <w:szCs w:val="20"/>
          <w:color w:val="auto"/>
        </w:rPr>
      </w:pPr>
    </w:p>
    <w:p>
      <w:pPr>
        <w:jc w:val="both"/>
        <w:ind w:right="3619" w:firstLine="793"/>
        <w:spacing w:after="0" w:line="237" w:lineRule="auto"/>
        <w:rPr>
          <w:sz w:val="20"/>
          <w:szCs w:val="20"/>
          <w:color w:val="auto"/>
        </w:rPr>
      </w:pPr>
      <w:r>
        <w:rPr>
          <w:rFonts w:ascii="Courier New" w:cs="Courier New" w:eastAsia="Courier New" w:hAnsi="Courier New"/>
          <w:sz w:val="15"/>
          <w:szCs w:val="15"/>
          <w:color w:val="auto"/>
        </w:rPr>
        <w:t>In Witness hereof, the Corporation, acting by and through its duly authorized officers, have executed this Amendment to the EZCORP, Inc. 2003 Incentive Plan to be effective as of January 15, 2004.</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EZCORP, Inc.</w:t>
      </w:r>
    </w:p>
    <w:p>
      <w:pPr>
        <w:ind w:left="3520"/>
        <w:spacing w:after="0"/>
        <w:rPr>
          <w:sz w:val="20"/>
          <w:szCs w:val="20"/>
          <w:color w:val="auto"/>
        </w:rPr>
      </w:pPr>
      <w:r>
        <w:rPr>
          <w:rFonts w:ascii="Courier New" w:cs="Courier New" w:eastAsia="Courier New" w:hAnsi="Courier New"/>
          <w:sz w:val="15"/>
          <w:szCs w:val="15"/>
          <w:color w:val="auto"/>
        </w:rPr>
        <w:t>a Delaware corporation</w:t>
      </w:r>
    </w:p>
    <w:p>
      <w:pPr>
        <w:spacing w:after="0" w:line="338" w:lineRule="exact"/>
        <w:rPr>
          <w:sz w:val="20"/>
          <w:szCs w:val="20"/>
          <w:color w:val="auto"/>
        </w:rPr>
      </w:pPr>
    </w:p>
    <w:p>
      <w:pPr>
        <w:ind w:left="352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Daniel N. Tonissen</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Daniel N. Tonissen</w:t>
      </w:r>
    </w:p>
    <w:p>
      <w:pPr>
        <w:ind w:left="4300"/>
        <w:spacing w:after="0"/>
        <w:rPr>
          <w:sz w:val="20"/>
          <w:szCs w:val="20"/>
          <w:color w:val="auto"/>
        </w:rPr>
      </w:pPr>
      <w:r>
        <w:rPr>
          <w:rFonts w:ascii="Courier New" w:cs="Courier New" w:eastAsia="Courier New" w:hAnsi="Courier New"/>
          <w:sz w:val="15"/>
          <w:szCs w:val="15"/>
          <w:color w:val="auto"/>
        </w:rPr>
        <w:t>Sr. Vice-President</w:t>
      </w:r>
    </w:p>
    <w:p>
      <w:pPr>
        <w:sectPr>
          <w:pgSz w:w="11900" w:h="16838" w:orient="portrait"/>
          <w:cols w:equalWidth="0" w:num="1">
            <w:col w:w="10219"/>
          </w:cols>
          <w:pgMar w:left="240" w:top="644" w:right="1440" w:bottom="1440" w:gutter="0" w:footer="0" w:header="0"/>
        </w:sectPr>
      </w:pPr>
    </w:p>
    <w:bookmarkStart w:id="10" w:name="page11"/>
    <w:bookmarkEnd w:id="10"/>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of EZCORP, Inc. of our report dated November 12, 2004 relating to the consolidated financial statements and financial statement schedule, which appears in the Company's Annual Report on Form 10-K for the year ended September 30, 2004.</w:t>
      </w:r>
    </w:p>
    <w:p>
      <w:pPr>
        <w:spacing w:after="0" w:line="200" w:lineRule="exact"/>
        <w:rPr>
          <w:sz w:val="20"/>
          <w:szCs w:val="20"/>
          <w:color w:val="auto"/>
        </w:rPr>
      </w:pPr>
    </w:p>
    <w:p>
      <w:pPr>
        <w:spacing w:after="0" w:line="31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BDO Seidman,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rPr>
          <w:sz w:val="20"/>
          <w:szCs w:val="20"/>
          <w:color w:val="auto"/>
        </w:rPr>
      </w:pPr>
      <w:r>
        <w:rPr>
          <w:rFonts w:ascii="Courier New" w:cs="Courier New" w:eastAsia="Courier New" w:hAnsi="Courier New"/>
          <w:sz w:val="15"/>
          <w:szCs w:val="15"/>
          <w:color w:val="auto"/>
        </w:rPr>
        <w:t>January 14, 2005</w:t>
      </w:r>
    </w:p>
    <w:p>
      <w:pPr>
        <w:sectPr>
          <w:pgSz w:w="11900" w:h="16838" w:orient="portrait"/>
          <w:cols w:equalWidth="0" w:num="1">
            <w:col w:w="10219"/>
          </w:cols>
          <w:pgMar w:left="240" w:top="64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0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consent to the use of our report dated December 7, 2004 with respect to the consolidated financial statements and schedule of EZCorp, Inc. for the year ended September 30, 2003, incorporated by reference in the Registration Statement (Form S-8) pertaining to the EZCorp, Inc. 2003 Incentive Plan filed with the Securities and Exchange Commission.</w:t>
      </w:r>
    </w:p>
    <w:p>
      <w:pPr>
        <w:spacing w:after="0" w:line="342"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/s/ Ernst &amp; Young LLP</w:t>
      </w:r>
    </w:p>
    <w:p>
      <w:pPr>
        <w:ind w:left="4140"/>
        <w:spacing w:after="0"/>
        <w:rPr>
          <w:sz w:val="20"/>
          <w:szCs w:val="20"/>
          <w:color w:val="auto"/>
        </w:rPr>
      </w:pPr>
      <w:r>
        <w:rPr>
          <w:rFonts w:ascii="Courier New" w:cs="Courier New" w:eastAsia="Courier New" w:hAnsi="Courier New"/>
          <w:sz w:val="15"/>
          <w:szCs w:val="15"/>
          <w:color w:val="auto"/>
        </w:rPr>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rPr>
          <w:sz w:val="20"/>
          <w:szCs w:val="20"/>
          <w:color w:val="auto"/>
        </w:rPr>
      </w:pPr>
      <w:r>
        <w:rPr>
          <w:rFonts w:ascii="Courier New" w:cs="Courier New" w:eastAsia="Courier New" w:hAnsi="Courier New"/>
          <w:sz w:val="15"/>
          <w:szCs w:val="15"/>
          <w:color w:val="auto"/>
        </w:rPr>
        <w:t>January 14, 2005</w:t>
      </w:r>
    </w:p>
    <w:sectPr>
      <w:pgSz w:w="11900" w:h="16838" w:orient="portrait"/>
      <w:cols w:equalWidth="0" w:num="1">
        <w:col w:w="10219"/>
      </w:cols>
      <w:pgMar w:left="240" w:top="6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216231B"/>
    <w:multiLevelType w:val="hybridMultilevel"/>
    <w:lvl w:ilvl="0">
      <w:lvlJc w:val="left"/>
      <w:lvlText w:val="%1"/>
      <w:numFmt w:val="upperLetter"/>
      <w:start w:val="1"/>
    </w:lvl>
    <w:lvl w:ilvl="1">
      <w:lvlJc w:val="left"/>
      <w:lvlText w:val="(%2)"/>
      <w:numFmt w:val="decimal"/>
      <w:start w:val="2"/>
    </w:lvl>
  </w:abstractNum>
  <w:abstractNum w:abstractNumId="7">
    <w:nsid w:val="1F16E9E8"/>
    <w:multiLevelType w:val="hybridMultilevel"/>
    <w:lvl w:ilvl="0">
      <w:lvlJc w:val="left"/>
      <w:lvlText w:val="%1."/>
      <w:numFmt w:val="upperLetter"/>
      <w:start w:val="2"/>
    </w:lvl>
    <w:lvl w:ilvl="1">
      <w:lvlJc w:val="left"/>
      <w:lvlText w:val="%2"/>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upperLetter"/>
      <w:start w:val="12"/>
    </w:lvl>
    <w:lvl w:ilvl="1">
      <w:lvlJc w:val="left"/>
      <w:lvlText w:val="-"/>
      <w:numFmt w:val="bullet"/>
      <w:start w:val="1"/>
    </w:lvl>
  </w:abstractNum>
  <w:abstractNum w:abstractNumId="11">
    <w:nsid w:val="3352255A"/>
    <w:multiLevelType w:val="hybridMultilevel"/>
    <w:lvl w:ilvl="0">
      <w:lvlJc w:val="left"/>
      <w:lvlText w:val="%1."/>
      <w:numFmt w:val="upperLetter"/>
      <w:start w:val="3"/>
    </w:lvl>
  </w:abstractNum>
  <w:abstractNum w:abstractNumId="12">
    <w:nsid w:val="109CF92E"/>
    <w:multiLevelType w:val="hybridMultilevel"/>
    <w:lvl w:ilvl="0">
      <w:lvlJc w:val="left"/>
      <w:lvlText w:val="-"/>
      <w:numFmt w:val="bullet"/>
      <w:start w:val="1"/>
    </w:lvl>
    <w:lvl w:ilvl="1">
      <w:lvlJc w:val="left"/>
      <w:lvlText w:val="-"/>
      <w:numFmt w:val="bullet"/>
      <w:start w:val="1"/>
    </w:lvl>
  </w:abstractNum>
  <w:abstractNum w:abstractNumId="13">
    <w:nsid w:val="DED7263"/>
    <w:multiLevelType w:val="hybridMultilevel"/>
    <w:lvl w:ilvl="0">
      <w:lvlJc w:val="left"/>
      <w:lvlText w:val="-"/>
      <w:numFmt w:val="bullet"/>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2020-02-14T10:09:50Z</dcterms:created>
  <dcterms:modified xsi:type="dcterms:W3CDTF">2020-02-14T10:09:50Z</dcterms:modified>
</cp:coreProperties>
</file>