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Arnold Zena Srivatsa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BLDG. 1,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8"/>
        <w:gridCol w:w="904"/>
        <w:gridCol w:w="774"/>
        <w:gridCol w:w="600"/>
        <w:gridCol w:w="346"/>
        <w:gridCol w:w="880"/>
        <w:gridCol w:w="446"/>
        <w:gridCol w:w="707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8,584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shares vest on September 30, 2019.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Closing market value on date of award. However, no consideration was paid for the award other than services rendered and to be rendered by the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05/21/2019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77036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558</Words>
  <CharactersWithSpaces>3510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