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Cumins Peter</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07/28/2014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6"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EZCORP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EZPW</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60"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(Last)</w:t>
            </w:r>
          </w:p>
        </w:tc>
        <w:tc>
          <w:tcPr>
            <w:tcW w:w="1220" w:type="dxa"/>
            <w:vAlign w:val="bottom"/>
          </w:tcPr>
          <w:p>
            <w:pPr>
              <w:ind w:left="22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8"/>
              </w:rPr>
              <w:t>1901 CAPITAL PARKWAY</w:t>
            </w:r>
          </w:p>
        </w:tc>
        <w:tc>
          <w:tcPr>
            <w:tcW w:w="11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r>
      <w:tr>
        <w:trPr>
          <w:trHeight w:val="272"/>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AUSTIN</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TX</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78746</w:t>
            </w:r>
          </w:p>
        </w:tc>
      </w:tr>
      <w:tr>
        <w:trPr>
          <w:trHeight w:val="158"/>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r>
      <w:tr>
        <w:trPr>
          <w:trHeight w:val="312"/>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(City)</w:t>
            </w:r>
          </w:p>
        </w:tc>
        <w:tc>
          <w:tcPr>
            <w:tcW w:w="1220" w:type="dxa"/>
            <w:vAlign w:val="bottom"/>
          </w:tcPr>
          <w:p>
            <w:pPr>
              <w:ind w:left="220"/>
              <w:spacing w:after="0"/>
              <w:rPr>
                <w:sz w:val="20"/>
                <w:szCs w:val="20"/>
                <w:color w:val="auto"/>
              </w:rPr>
            </w:pPr>
            <w:r>
              <w:rPr>
                <w:rFonts w:ascii="Arial" w:cs="Arial" w:eastAsia="Arial" w:hAnsi="Arial"/>
                <w:sz w:val="14"/>
                <w:szCs w:val="14"/>
                <w:color w:val="auto"/>
              </w:rPr>
              <w:t>(State)</w:t>
            </w:r>
          </w:p>
        </w:tc>
        <w:tc>
          <w:tcPr>
            <w:tcW w:w="112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8"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484"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No Securities Beneficially Held</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jc w:val="right"/>
              <w:ind w:right="535"/>
              <w:spacing w:after="0" w:line="324" w:lineRule="exact"/>
              <w:rPr>
                <w:sz w:val="20"/>
                <w:szCs w:val="20"/>
                <w:color w:val="auto"/>
              </w:rPr>
            </w:pPr>
            <w:r>
              <w:rPr>
                <w:rFonts w:ascii="Times New Roman" w:cs="Times New Roman" w:eastAsia="Times New Roman" w:hAnsi="Times New Roman"/>
                <w:sz w:val="35"/>
                <w:szCs w:val="35"/>
                <w:color w:val="0000FF"/>
                <w:vertAlign w:val="subscript"/>
              </w:rPr>
              <w:t>0</w:t>
            </w:r>
            <w:r>
              <w:rPr>
                <w:rFonts w:ascii="Times New Roman" w:cs="Times New Roman" w:eastAsia="Times New Roman" w:hAnsi="Times New Roman"/>
                <w:sz w:val="11"/>
                <w:szCs w:val="11"/>
                <w:color w:val="008000"/>
              </w:rPr>
              <w:t>(1)</w:t>
            </w:r>
          </w:p>
        </w:tc>
        <w:tc>
          <w:tcPr>
            <w:tcW w:w="1180" w:type="dxa"/>
            <w:vAlign w:val="bottom"/>
            <w:tcBorders>
              <w:bottom w:val="single" w:sz="8" w:color="2C2C2C"/>
            </w:tcBorders>
          </w:tcPr>
          <w:p>
            <w:pPr>
              <w:ind w:left="94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40" w:type="dxa"/>
            <w:vAlign w:val="bottom"/>
          </w:tcPr>
          <w:p>
            <w:pPr>
              <w:spacing w:after="0"/>
              <w:rPr>
                <w:sz w:val="12"/>
                <w:szCs w:val="12"/>
                <w:color w:val="auto"/>
              </w:rPr>
            </w:pPr>
          </w:p>
        </w:tc>
        <w:tc>
          <w:tcPr>
            <w:tcW w:w="1180" w:type="dxa"/>
            <w:vAlign w:val="bottom"/>
          </w:tcPr>
          <w:p>
            <w:pPr>
              <w:ind w:left="58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40" w:type="dxa"/>
            <w:vAlign w:val="bottom"/>
            <w:vMerge w:val="continue"/>
          </w:tcPr>
          <w:p>
            <w:pPr>
              <w:spacing w:after="0"/>
              <w:rPr>
                <w:sz w:val="16"/>
                <w:szCs w:val="16"/>
                <w:color w:val="auto"/>
              </w:rPr>
            </w:pPr>
          </w:p>
        </w:tc>
        <w:tc>
          <w:tcPr>
            <w:tcW w:w="1180" w:type="dxa"/>
            <w:vAlign w:val="bottom"/>
          </w:tcPr>
          <w:p>
            <w:pPr>
              <w:ind w:left="5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1. The purpose of this filing is to report the election of the Reporting Person as a Director. At the time of this filing, the Reporting Person does not hold Non-Derivative or Derivative Securities of EZCORP, Inc.</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Laura Jones Attorney-in-</w:t>
            </w:r>
          </w:p>
        </w:tc>
        <w:tc>
          <w:tcPr>
            <w:tcW w:w="16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w w:val="95"/>
              </w:rPr>
              <w:t>08/05/2014</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w:t>
            </w:r>
          </w:p>
        </w:tc>
        <w:tc>
          <w:tcPr>
            <w:tcW w:w="18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LIMITED POWER OF ATTORNEY FOR</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SECTION 16 REPORTING OBLIGATIONS</w:t>
      </w:r>
    </w:p>
    <w:p>
      <w:pPr>
        <w:spacing w:after="0" w:line="372" w:lineRule="exact"/>
        <w:rPr>
          <w:sz w:val="20"/>
          <w:szCs w:val="20"/>
          <w:color w:val="auto"/>
        </w:rPr>
      </w:pPr>
    </w:p>
    <w:p>
      <w:pPr>
        <w:ind w:right="1039" w:firstLine="843"/>
        <w:spacing w:after="0" w:line="265" w:lineRule="auto"/>
        <w:rPr>
          <w:sz w:val="20"/>
          <w:szCs w:val="20"/>
          <w:color w:val="auto"/>
        </w:rPr>
      </w:pPr>
      <w:r>
        <w:rPr>
          <w:rFonts w:ascii="Courier New" w:cs="Courier New" w:eastAsia="Courier New" w:hAnsi="Courier New"/>
          <w:sz w:val="18"/>
          <w:szCs w:val="18"/>
          <w:color w:val="auto"/>
        </w:rPr>
        <w:t>Known all by these presents, that the undersigned hereby makes, constitutes and appoints Laura Jones and Tom Welch, individually and with the authority to act independently of each other, as the undersigned's true and lawful attorneys-in-fact, with full power and authority as hereinafter described on behalf of and in the name, place and stead of the undersigned to:</w:t>
      </w:r>
    </w:p>
    <w:p>
      <w:pPr>
        <w:spacing w:after="0" w:line="90" w:lineRule="exact"/>
        <w:rPr>
          <w:sz w:val="20"/>
          <w:szCs w:val="20"/>
          <w:color w:val="auto"/>
        </w:rPr>
      </w:pPr>
    </w:p>
    <w:p>
      <w:pPr>
        <w:ind w:right="1679" w:firstLine="851"/>
        <w:spacing w:after="0" w:line="256"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98" w:lineRule="exact"/>
        <w:rPr>
          <w:rFonts w:ascii="Courier New" w:cs="Courier New" w:eastAsia="Courier New" w:hAnsi="Courier New"/>
          <w:sz w:val="18"/>
          <w:szCs w:val="18"/>
          <w:color w:val="auto"/>
        </w:rPr>
      </w:pPr>
    </w:p>
    <w:p>
      <w:pPr>
        <w:ind w:right="1999" w:firstLine="851"/>
        <w:spacing w:after="0" w:line="260"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92" w:lineRule="exact"/>
        <w:rPr>
          <w:rFonts w:ascii="Courier New" w:cs="Courier New" w:eastAsia="Courier New" w:hAnsi="Courier New"/>
          <w:sz w:val="18"/>
          <w:szCs w:val="18"/>
          <w:color w:val="auto"/>
        </w:rPr>
      </w:pPr>
    </w:p>
    <w:p>
      <w:pPr>
        <w:ind w:right="1779" w:firstLine="851"/>
        <w:spacing w:after="0" w:line="292"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1" w:lineRule="exact"/>
        <w:rPr>
          <w:sz w:val="20"/>
          <w:szCs w:val="20"/>
          <w:color w:val="auto"/>
        </w:rPr>
      </w:pPr>
    </w:p>
    <w:p>
      <w:pPr>
        <w:ind w:right="2099" w:firstLine="851"/>
        <w:spacing w:after="0" w:line="292"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attorney-in-fact to act in their discretion on information provided to such attorney-in-fact without independent verification of such information;</w:t>
      </w:r>
    </w:p>
    <w:p>
      <w:pPr>
        <w:spacing w:after="0" w:line="66" w:lineRule="exact"/>
        <w:rPr>
          <w:rFonts w:ascii="Courier New" w:cs="Courier New" w:eastAsia="Courier New" w:hAnsi="Courier New"/>
          <w:sz w:val="18"/>
          <w:szCs w:val="18"/>
          <w:color w:val="auto"/>
        </w:rPr>
      </w:pPr>
    </w:p>
    <w:p>
      <w:pPr>
        <w:ind w:right="839" w:firstLine="851"/>
        <w:spacing w:after="0" w:line="257"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w:t>
      </w:r>
    </w:p>
    <w:p>
      <w:pPr>
        <w:ind w:right="17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and disclosure as such attorney-in-fact, in his or her discretion, deems necessary or desirable;</w:t>
      </w:r>
    </w:p>
    <w:p>
      <w:pPr>
        <w:spacing w:after="0" w:line="50" w:lineRule="exact"/>
        <w:rPr>
          <w:rFonts w:ascii="Courier New" w:cs="Courier New" w:eastAsia="Courier New" w:hAnsi="Courier New"/>
          <w:sz w:val="18"/>
          <w:szCs w:val="18"/>
          <w:color w:val="auto"/>
        </w:rPr>
      </w:pPr>
    </w:p>
    <w:p>
      <w:pPr>
        <w:ind w:right="619" w:firstLine="851"/>
        <w:spacing w:after="0" w:line="257"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such attorney-in-fact assumes (i) any liability for the undersigned's responsibility to comply with the requirement of the Exchange</w:t>
      </w:r>
    </w:p>
    <w:p>
      <w:pPr>
        <w:ind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(ii) any liability of the undersigned for any failure to comply with such requirements, or (iii) any obligation or liability of the undersigned for profit disgorgement under Section 16(b) of the Exchange Act; and</w:t>
      </w:r>
    </w:p>
    <w:p>
      <w:pPr>
        <w:spacing w:after="0" w:line="82" w:lineRule="exact"/>
        <w:rPr>
          <w:rFonts w:ascii="Courier New" w:cs="Courier New" w:eastAsia="Courier New" w:hAnsi="Courier New"/>
          <w:sz w:val="18"/>
          <w:szCs w:val="18"/>
          <w:color w:val="auto"/>
        </w:rPr>
      </w:pPr>
    </w:p>
    <w:p>
      <w:pPr>
        <w:ind w:right="619" w:firstLine="851"/>
        <w:spacing w:after="0" w:line="257"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w:t>
      </w:r>
    </w:p>
    <w:p>
      <w:pPr>
        <w:ind w:right="18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including without limitation the reporting requirements under Section 16 of the Exchange Act.</w:t>
      </w:r>
    </w:p>
    <w:p>
      <w:pPr>
        <w:spacing w:after="0" w:line="51" w:lineRule="exact"/>
        <w:rPr>
          <w:sz w:val="20"/>
          <w:szCs w:val="20"/>
          <w:color w:val="auto"/>
        </w:rPr>
      </w:pPr>
    </w:p>
    <w:p>
      <w:pPr>
        <w:ind w:right="1459" w:firstLine="843"/>
        <w:spacing w:after="0" w:line="247"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w:t>
      </w:r>
    </w:p>
    <w:p>
      <w:pPr>
        <w:spacing w:after="0" w:line="3" w:lineRule="exact"/>
        <w:rPr>
          <w:sz w:val="20"/>
          <w:szCs w:val="20"/>
          <w:color w:val="auto"/>
        </w:rPr>
      </w:pPr>
    </w:p>
    <w:p>
      <w:pPr>
        <w:jc w:val="both"/>
        <w:ind w:right="2099"/>
        <w:spacing w:after="0" w:line="273" w:lineRule="auto"/>
        <w:rPr>
          <w:sz w:val="20"/>
          <w:szCs w:val="20"/>
          <w:color w:val="auto"/>
        </w:rPr>
      </w:pPr>
      <w:r>
        <w:rPr>
          <w:rFonts w:ascii="Courier New" w:cs="Courier New" w:eastAsia="Courier New" w:hAnsi="Courier New"/>
          <w:sz w:val="18"/>
          <w:szCs w:val="18"/>
          <w:color w:val="auto"/>
        </w:rPr>
        <w:t>do if present, hereby ratifying all that such attorney-in-fact of, for and on behalf of the undersigned, shall lawfully do or cause to be done by virtue of this Limited Power of Attorney.</w:t>
      </w:r>
    </w:p>
    <w:p>
      <w:pPr>
        <w:spacing w:after="0" w:line="82" w:lineRule="exact"/>
        <w:rPr>
          <w:sz w:val="20"/>
          <w:szCs w:val="20"/>
          <w:color w:val="auto"/>
        </w:rPr>
      </w:pPr>
    </w:p>
    <w:p>
      <w:pPr>
        <w:ind w:right="1259" w:firstLine="843"/>
        <w:spacing w:after="0" w:line="347"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such attorney-in-fact.</w:t>
      </w:r>
    </w:p>
    <w:p>
      <w:pPr>
        <w:spacing w:after="0" w:line="18" w:lineRule="exact"/>
        <w:rPr>
          <w:sz w:val="20"/>
          <w:szCs w:val="20"/>
          <w:color w:val="auto"/>
        </w:rPr>
      </w:pPr>
    </w:p>
    <w:p>
      <w:pPr>
        <w:ind w:right="1459" w:firstLine="843"/>
        <w:spacing w:after="0" w:line="34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4th day of August, 2014.</w:t>
      </w:r>
    </w:p>
    <w:p>
      <w:pPr>
        <w:spacing w:after="0" w:line="22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Peter Cumins</w:t>
      </w:r>
    </w:p>
    <w:p>
      <w:pPr>
        <w:spacing w:after="0" w:line="16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STATE OF PERTH</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COUNTY OF AUSTRALIA</w:t>
      </w:r>
    </w:p>
    <w:p>
      <w:pPr>
        <w:spacing w:after="0" w:line="201" w:lineRule="exact"/>
        <w:rPr>
          <w:sz w:val="20"/>
          <w:szCs w:val="20"/>
          <w:color w:val="auto"/>
        </w:rPr>
      </w:pPr>
    </w:p>
    <w:p>
      <w:pPr>
        <w:ind w:right="1359" w:firstLine="843"/>
        <w:spacing w:after="0" w:line="292" w:lineRule="auto"/>
        <w:rPr>
          <w:sz w:val="20"/>
          <w:szCs w:val="20"/>
          <w:color w:val="auto"/>
        </w:rPr>
      </w:pPr>
      <w:r>
        <w:rPr>
          <w:rFonts w:ascii="Courier New" w:cs="Courier New" w:eastAsia="Courier New" w:hAnsi="Courier New"/>
          <w:sz w:val="18"/>
          <w:szCs w:val="18"/>
          <w:color w:val="auto"/>
        </w:rPr>
        <w:t>On this 4th day of August 2014, Peter Cumins, personally appeared before me, and acknowledged that s/he executed the foregoing instrument for the purposes therein contained.</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WITNESS WHEREOF, I have hereunto set my hand and official seal.</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/s/</w:t>
      </w:r>
    </w:p>
    <w:p>
      <w:pPr>
        <w:sectPr>
          <w:pgSz w:w="11900" w:h="16838" w:orient="portrait"/>
          <w:cols w:equalWidth="0" w:num="1">
            <w:col w:w="10219"/>
          </w:cols>
          <w:pgMar w:left="240" w:top="110" w:right="1440" w:bottom="0" w:gutter="0" w:footer="0" w:header="0"/>
          <w:type w:val="continuous"/>
        </w:sectPr>
      </w:pPr>
    </w:p>
    <w:bookmarkStart w:id="2" w:name="page3"/>
    <w:bookmarkEnd w:id="2"/>
    <w:p>
      <w:pPr>
        <w:ind w:left="386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Colin Touyz</w:t>
      </w:r>
    </w:p>
    <w:p>
      <w:pPr>
        <w:spacing w:after="0" w:line="3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Printed Name of Notary</w:t>
      </w:r>
    </w:p>
    <w:sectPr>
      <w:pgSz w:w="11900" w:h="16838" w:orient="portrait"/>
      <w:cols w:equalWidth="0" w:num="1">
        <w:col w:w="9019"/>
      </w:cols>
      <w:pgMar w:left="14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15744" TargetMode="External"/><Relationship Id="rId12"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2020-01-28T03:17:42Z</dcterms:created>
  <dcterms:modified xsi:type="dcterms:W3CDTF">2020-01-28T03:17:42Z</dcterms:modified>
</cp:coreProperties>
</file>