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Byal Jeff</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2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06/19/2012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EZCORP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EZPW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1220" w:type="dxa"/>
            <w:vAlign w:val="bottom"/>
          </w:tcPr>
          <w:p>
            <w:pPr>
              <w:ind w:left="22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6"/>
              </w:rPr>
              <w:t>1901 CAPITAL PARKWAY</w:t>
            </w:r>
          </w:p>
        </w:tc>
        <w:tc>
          <w:tcPr>
            <w:tcW w:w="11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AUSTIN</w:t>
            </w:r>
          </w:p>
        </w:tc>
        <w:tc>
          <w:tcPr>
            <w:tcW w:w="1220" w:type="dxa"/>
            <w:vAlign w:val="bottom"/>
          </w:tcPr>
          <w:p>
            <w:pPr>
              <w:ind w:left="220"/>
              <w:spacing w:after="0"/>
              <w:rPr>
                <w:sz w:val="20"/>
                <w:szCs w:val="20"/>
                <w:color w:val="auto"/>
              </w:rPr>
            </w:pPr>
            <w:r>
              <w:rPr>
                <w:rFonts w:ascii="Arial" w:cs="Arial" w:eastAsia="Arial" w:hAnsi="Arial"/>
                <w:sz w:val="18"/>
                <w:szCs w:val="18"/>
                <w:color w:val="0000FF"/>
              </w:rPr>
              <w:t>TX</w:t>
            </w:r>
          </w:p>
        </w:tc>
        <w:tc>
          <w:tcPr>
            <w:tcW w:w="1120" w:type="dxa"/>
            <w:vAlign w:val="bottom"/>
          </w:tcPr>
          <w:p>
            <w:pPr>
              <w:ind w:left="80"/>
              <w:spacing w:after="0"/>
              <w:rPr>
                <w:sz w:val="20"/>
                <w:szCs w:val="20"/>
                <w:color w:val="auto"/>
              </w:rPr>
            </w:pPr>
            <w:r>
              <w:rPr>
                <w:rFonts w:ascii="Arial" w:cs="Arial" w:eastAsia="Arial" w:hAnsi="Arial"/>
                <w:sz w:val="18"/>
                <w:szCs w:val="18"/>
                <w:color w:val="0000FF"/>
              </w:rPr>
              <w:t>78746</w:t>
            </w: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(City)</w:t>
            </w:r>
          </w:p>
        </w:tc>
        <w:tc>
          <w:tcPr>
            <w:tcW w:w="1220" w:type="dxa"/>
            <w:vAlign w:val="bottom"/>
          </w:tcPr>
          <w:p>
            <w:pPr>
              <w:ind w:left="220"/>
              <w:spacing w:after="0"/>
              <w:rPr>
                <w:sz w:val="20"/>
                <w:szCs w:val="20"/>
                <w:color w:val="auto"/>
              </w:rPr>
            </w:pPr>
            <w:r>
              <w:rPr>
                <w:rFonts w:ascii="Arial" w:cs="Arial" w:eastAsia="Arial" w:hAnsi="Arial"/>
                <w:sz w:val="14"/>
                <w:szCs w:val="14"/>
                <w:color w:val="auto"/>
              </w:rPr>
              <w:t>(State)</w:t>
            </w:r>
          </w:p>
        </w:tc>
        <w:tc>
          <w:tcPr>
            <w:tcW w:w="112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VP, Controller &amp; CAO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29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Non-Voting Common Stock</w:t>
            </w: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right"/>
              <w:ind w:right="535"/>
              <w:spacing w:after="0" w:line="324" w:lineRule="exact"/>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180" w:type="dxa"/>
            <w:vAlign w:val="bottom"/>
            <w:tcBorders>
              <w:bottom w:val="single" w:sz="8" w:color="2C2C2C"/>
            </w:tcBorders>
          </w:tcPr>
          <w:p>
            <w:pPr>
              <w:ind w:left="9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900" w:type="dxa"/>
            <w:vAlign w:val="bottom"/>
            <w:gridSpan w:val="6"/>
          </w:tcPr>
          <w:p>
            <w:pPr>
              <w:ind w:left="3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5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purpose of this filing is to report the election of the Reporting Person as an Officer. At the time of this filing, the Reporting Person does not hold Non-Derivative or Derivative Securities of EZCORP, Inc.</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Laura Jones Attorney-in-</w:t>
            </w:r>
          </w:p>
        </w:tc>
        <w:tc>
          <w:tcPr>
            <w:tcW w:w="16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06/25/2012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200" w:lineRule="exact"/>
        <w:rPr>
          <w:sz w:val="20"/>
          <w:szCs w:val="20"/>
          <w:color w:val="auto"/>
        </w:rPr>
      </w:pPr>
    </w:p>
    <w:p>
      <w:pPr>
        <w:spacing w:after="0" w:line="210" w:lineRule="exact"/>
        <w:rPr>
          <w:sz w:val="20"/>
          <w:szCs w:val="20"/>
          <w:color w:val="auto"/>
        </w:rPr>
      </w:pPr>
    </w:p>
    <w:p>
      <w:pPr>
        <w:ind w:right="1039" w:firstLine="843"/>
        <w:spacing w:after="0" w:line="237" w:lineRule="auto"/>
        <w:rPr>
          <w:sz w:val="20"/>
          <w:szCs w:val="20"/>
          <w:color w:val="auto"/>
        </w:rPr>
      </w:pPr>
      <w:r>
        <w:rPr>
          <w:rFonts w:ascii="Courier New" w:cs="Courier New" w:eastAsia="Courier New" w:hAnsi="Courier New"/>
          <w:sz w:val="18"/>
          <w:szCs w:val="18"/>
          <w:color w:val="auto"/>
        </w:rPr>
        <w:t>Known all by these presents, that the undersigned hereby makes, constitutes and appoints Laura Jones and Tom Welch, individually and with the authority to act independently of each other, as the undersigned's true and lawful attorneys-in-fact, with full power and authority as hereinafter described on behalf of and in the name, place and stead of the undersigned to:</w:t>
      </w:r>
    </w:p>
    <w:p>
      <w:pPr>
        <w:spacing w:after="0" w:line="209" w:lineRule="exact"/>
        <w:rPr>
          <w:sz w:val="20"/>
          <w:szCs w:val="20"/>
          <w:color w:val="auto"/>
        </w:rPr>
      </w:pPr>
    </w:p>
    <w:p>
      <w:pPr>
        <w:ind w:right="167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11" w:lineRule="exact"/>
        <w:rPr>
          <w:rFonts w:ascii="Courier New" w:cs="Courier New" w:eastAsia="Courier New" w:hAnsi="Courier New"/>
          <w:sz w:val="18"/>
          <w:szCs w:val="18"/>
          <w:color w:val="auto"/>
        </w:rPr>
      </w:pPr>
    </w:p>
    <w:p>
      <w:pPr>
        <w:ind w:right="199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9" w:lineRule="exact"/>
        <w:rPr>
          <w:rFonts w:ascii="Courier New" w:cs="Courier New" w:eastAsia="Courier New" w:hAnsi="Courier New"/>
          <w:sz w:val="18"/>
          <w:szCs w:val="18"/>
          <w:color w:val="auto"/>
        </w:rPr>
      </w:pPr>
    </w:p>
    <w:p>
      <w:pPr>
        <w:ind w:right="1779" w:firstLine="851"/>
        <w:spacing w:after="0" w:line="236"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209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their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8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and disclosure as such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such attorney-in-fact assumes (i) any liability for the undersigned's responsibility to comply with the requirement of the Exchange</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(ii) any liability of the undersigned for any failure to comply with such requirements, or (iii) any obligation or liability of the undersigned for profit disgorgement under Section 16(b) of the Exchange Act; and</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w:t>
      </w:r>
    </w:p>
    <w:p>
      <w:pPr>
        <w:spacing w:after="0" w:line="5"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without limitation the reporting requirements under Section 16 of the Exchange Act.</w:t>
      </w:r>
    </w:p>
    <w:p>
      <w:pPr>
        <w:spacing w:after="0" w:line="208" w:lineRule="exact"/>
        <w:rPr>
          <w:sz w:val="20"/>
          <w:szCs w:val="20"/>
          <w:color w:val="auto"/>
        </w:rPr>
      </w:pPr>
    </w:p>
    <w:p>
      <w:pPr>
        <w:ind w:right="1459" w:firstLine="843"/>
        <w:spacing w:after="0" w:line="237"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w:t>
      </w:r>
    </w:p>
    <w:p>
      <w:pPr>
        <w:spacing w:after="0" w:line="5"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do if present, hereby ratifying all that such attorney-in-fact of, for and on behalf of the undersigned, shall lawfully do or cause to be done by virtue of this Limited Power of Attorney.</w:t>
      </w:r>
    </w:p>
    <w:p>
      <w:pPr>
        <w:spacing w:after="0" w:line="209" w:lineRule="exact"/>
        <w:rPr>
          <w:sz w:val="20"/>
          <w:szCs w:val="20"/>
          <w:color w:val="auto"/>
        </w:rPr>
      </w:pPr>
    </w:p>
    <w:p>
      <w:pPr>
        <w:ind w:right="1259" w:firstLine="843"/>
        <w:spacing w:after="0" w:line="235"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such attorney-in-fact.</w:t>
      </w:r>
    </w:p>
    <w:p>
      <w:pPr>
        <w:spacing w:after="0" w:line="208"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June, 2012.</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w:t>
      </w:r>
    </w:p>
    <w:p>
      <w:pPr>
        <w:ind w:left="5060"/>
        <w:spacing w:after="0" w:line="238" w:lineRule="auto"/>
        <w:rPr>
          <w:sz w:val="20"/>
          <w:szCs w:val="20"/>
          <w:color w:val="auto"/>
        </w:rPr>
      </w:pPr>
      <w:r>
        <w:rPr>
          <w:rFonts w:ascii="Courier New" w:cs="Courier New" w:eastAsia="Courier New" w:hAnsi="Courier New"/>
          <w:sz w:val="18"/>
          <w:szCs w:val="18"/>
          <w:color w:val="auto"/>
        </w:rPr>
        <w:t>Jeff Byal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TEXAS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 TRAVIS</w:t>
      </w:r>
    </w:p>
    <w:p>
      <w:pPr>
        <w:spacing w:after="0" w:line="207" w:lineRule="exact"/>
        <w:rPr>
          <w:sz w:val="20"/>
          <w:szCs w:val="20"/>
          <w:color w:val="auto"/>
        </w:rPr>
      </w:pPr>
    </w:p>
    <w:p>
      <w:pPr>
        <w:ind w:right="1259" w:firstLine="843"/>
        <w:spacing w:after="0" w:line="236" w:lineRule="auto"/>
        <w:rPr>
          <w:sz w:val="20"/>
          <w:szCs w:val="20"/>
          <w:color w:val="auto"/>
        </w:rPr>
      </w:pPr>
      <w:r>
        <w:rPr>
          <w:rFonts w:ascii="Courier New" w:cs="Courier New" w:eastAsia="Courier New" w:hAnsi="Courier New"/>
          <w:sz w:val="18"/>
          <w:szCs w:val="18"/>
          <w:color w:val="auto"/>
        </w:rPr>
        <w:t>On this 19th day of June, 2012, Jeff Byal, personally appeared before me, and acknowledged that s/he executed the foregoing instrument for the purposes therein contained.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WITNESS WHEREOF, I have hereunto set my hand and official seal.</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/s/</w:t>
      </w:r>
    </w:p>
    <w:p>
      <w:pPr>
        <w:sectPr>
          <w:pgSz w:w="11900" w:h="16838" w:orient="portrait"/>
          <w:cols w:equalWidth="0" w:num="1">
            <w:col w:w="10219"/>
          </w:cols>
          <w:pgMar w:left="240" w:top="136" w:right="1440" w:bottom="0" w:gutter="0" w:footer="0" w:header="0"/>
          <w:type w:val="continuous"/>
        </w:sectPr>
      </w:pPr>
    </w:p>
    <w:bookmarkStart w:id="2" w:name="page3"/>
    <w:bookmarkEnd w:id="2"/>
    <w:p>
      <w:pPr>
        <w:jc w:val="center"/>
        <w:ind w:right="-80"/>
        <w:spacing w:after="0"/>
        <w:rPr>
          <w:sz w:val="20"/>
          <w:szCs w:val="20"/>
          <w:color w:val="auto"/>
        </w:rPr>
      </w:pPr>
      <w:r>
        <w:rPr>
          <w:rFonts w:ascii="Courier New" w:cs="Courier New" w:eastAsia="Courier New" w:hAnsi="Courier New"/>
          <w:sz w:val="16"/>
          <w:szCs w:val="16"/>
          <w:color w:val="auto"/>
        </w:rPr>
        <w:t>Notary Public</w:t>
      </w:r>
    </w:p>
    <w:p>
      <w:pPr>
        <w:spacing w:after="0" w:line="218"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Carrie Putnam</w:t>
      </w:r>
    </w:p>
    <w:p>
      <w:pPr>
        <w:ind w:left="3860"/>
        <w:spacing w:after="0" w:line="238" w:lineRule="auto"/>
        <w:rPr>
          <w:sz w:val="20"/>
          <w:szCs w:val="20"/>
          <w:color w:val="auto"/>
        </w:rPr>
      </w:pPr>
      <w:r>
        <w:rPr>
          <w:rFonts w:ascii="Courier New" w:cs="Courier New" w:eastAsia="Courier New" w:hAnsi="Courier New"/>
          <w:sz w:val="18"/>
          <w:szCs w:val="18"/>
          <w:color w:val="auto"/>
        </w:rPr>
        <w:t>Printed Name of Notary</w:t>
      </w:r>
    </w:p>
    <w:p>
      <w:pPr>
        <w:ind w:left="3860"/>
        <w:spacing w:after="0"/>
        <w:tabs>
          <w:tab w:leader="none" w:pos="6060" w:val="left"/>
        </w:tabs>
        <w:rPr>
          <w:sz w:val="20"/>
          <w:szCs w:val="20"/>
          <w:color w:val="auto"/>
        </w:rPr>
      </w:pPr>
      <w:r>
        <w:rPr>
          <w:rFonts w:ascii="Courier New" w:cs="Courier New" w:eastAsia="Courier New" w:hAnsi="Courier New"/>
          <w:sz w:val="18"/>
          <w:szCs w:val="18"/>
          <w:color w:val="auto"/>
        </w:rPr>
        <w:t>Commission expires:</w:t>
      </w:r>
      <w:r>
        <w:rPr>
          <w:sz w:val="20"/>
          <w:szCs w:val="20"/>
          <w:color w:val="auto"/>
        </w:rPr>
        <w:tab/>
      </w:r>
      <w:r>
        <w:rPr>
          <w:rFonts w:ascii="Courier New" w:cs="Courier New" w:eastAsia="Courier New" w:hAnsi="Courier New"/>
          <w:sz w:val="16"/>
          <w:szCs w:val="16"/>
          <w:color w:val="auto"/>
        </w:rPr>
        <w:t>1/27/2015</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52574" TargetMode="External"/><Relationship Id="rId12"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2020-01-29T01:35:19Z</dcterms:created>
  <dcterms:modified xsi:type="dcterms:W3CDTF">2020-01-29T01:35:19Z</dcterms:modified>
</cp:coreProperties>
</file>