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5.255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purchased at average execution price of $5.255.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2020-06-04T11:34:25Z</dcterms:created>
  <dcterms:modified xsi:type="dcterms:W3CDTF">2020-06-04T11:34:25Z</dcterms:modified>
</cp:coreProperties>
</file>