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d36005e10vq.txt"/>
      <w:bookmarkStart w:id="1" w:name="ksd36005e10vq"/>
      <w:bookmarkStart w:id="2" w:name="d36005e10vq.txt"/>
      <w:bookmarkStart w:id="3" w:name="ksd36005e10vq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UNITED STATES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WASHINGTON, DC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10-Q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(MARK ONE)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[X]  QUARTERLY REPORT PURSUANT TO SECTION 13 OR 15(d) OF THE SECURITIES EXCHANGE</w:t>
      </w:r>
    </w:p>
    <w:p>
      <w:pPr>
        <w:pStyle w:val="PreformattedText"/>
        <w:rPr/>
      </w:pPr>
      <w:r>
        <w:rPr/>
        <w:t xml:space="preserve">     </w:t>
      </w:r>
      <w:r>
        <w:rPr/>
        <w:t>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THE QUARTERLY PERIOD ENDED MARCH 31,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TRANSITION REPORT PURSUANT TO SECTION 13 OR 15(d) OF THE SECURITIES</w:t>
      </w:r>
    </w:p>
    <w:p>
      <w:pPr>
        <w:pStyle w:val="PreformattedText"/>
        <w:rPr/>
      </w:pPr>
      <w:r>
        <w:rPr/>
        <w:t xml:space="preserve">     </w:t>
      </w:r>
      <w:r>
        <w:rPr/>
        <w:t>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THE TRANSITION PERIOD FROM ______________ TO 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COMMISSION FILE NUMBER 000-19424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</w:t>
      </w:r>
    </w:p>
    <w:p>
      <w:pPr>
        <w:pStyle w:val="PreformattedText"/>
        <w:rPr/>
      </w:pPr>
      <w:r>
        <w:rPr/>
        <w:t xml:space="preserve">                </w:t>
      </w:r>
      <w:r>
        <w:rPr/>
        <w:t>DELAWARE                                          74-2540145</w:t>
      </w:r>
    </w:p>
    <w:p>
      <w:pPr>
        <w:pStyle w:val="PreformattedText"/>
        <w:rPr/>
      </w:pPr>
      <w:r>
        <w:rPr/>
        <w:t xml:space="preserve">      </w:t>
      </w:r>
      <w:r>
        <w:rPr/>
        <w:t>(State or other jurisdiction                              (IRS Employer</w:t>
      </w:r>
    </w:p>
    <w:p>
      <w:pPr>
        <w:pStyle w:val="PreformattedText"/>
        <w:rPr/>
      </w:pPr>
      <w:r>
        <w:rPr/>
        <w:t xml:space="preserve">    </w:t>
      </w:r>
      <w:r>
        <w:rPr/>
        <w:t>of incorporation or organization)                       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1901 CAPITAL PARKWAY, AUSTIN, TEXAS                              78746</w:t>
      </w:r>
    </w:p>
    <w:p>
      <w:pPr>
        <w:pStyle w:val="PreformattedText"/>
        <w:rPr/>
      </w:pPr>
      <w:r>
        <w:rPr/>
        <w:t>(Address of principal executive offices)               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Registrant's telephone number, including area code: (512) 314-3400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NOT APPLICABLE</w:t>
      </w:r>
    </w:p>
    <w:p>
      <w:pPr>
        <w:pStyle w:val="PreformattedText"/>
        <w:rPr/>
      </w:pPr>
      <w:r>
        <w:rPr/>
        <w:t xml:space="preserve">   </w:t>
      </w:r>
      <w:r>
        <w:rPr/>
        <w:t>(FORMER NAME, FORMER ADDRESS AND FORMER FISCAL YEAR, IF CHANGED SINCE LAST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REPORT)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Indicate by check mark whether the registrant (1) has filed all reports required</w:t>
      </w:r>
    </w:p>
    <w:p>
      <w:pPr>
        <w:pStyle w:val="PreformattedText"/>
        <w:rPr/>
      </w:pPr>
      <w:r>
        <w:rPr/>
        <w:t>to be filed by Section 13 or 15(d) of the Securities Exchange Act of 1934 during</w:t>
      </w:r>
    </w:p>
    <w:p>
      <w:pPr>
        <w:pStyle w:val="PreformattedText"/>
        <w:rPr/>
      </w:pPr>
      <w:r>
        <w:rPr/>
        <w:t>the preceding 12 months (or for such shorter period that the registrant was</w:t>
      </w:r>
    </w:p>
    <w:p>
      <w:pPr>
        <w:pStyle w:val="PreformattedText"/>
        <w:rPr/>
      </w:pPr>
      <w:r>
        <w:rPr/>
        <w:t>required to file such reports), and (2) has been subject to such filing</w:t>
      </w:r>
    </w:p>
    <w:p>
      <w:pPr>
        <w:pStyle w:val="PreformattedText"/>
        <w:rPr/>
      </w:pPr>
      <w:r>
        <w:rPr/>
        <w:t>requirements for the past 90 days. Yes   X   No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    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Indicate by check mark whether the registrant is a large accelerated filer, an</w:t>
      </w:r>
    </w:p>
    <w:p>
      <w:pPr>
        <w:pStyle w:val="PreformattedText"/>
        <w:rPr/>
      </w:pPr>
      <w:r>
        <w:rPr/>
        <w:t>accelerated filer, or a non-accelerated filer. See definition of "accelerated</w:t>
      </w:r>
    </w:p>
    <w:p>
      <w:pPr>
        <w:pStyle w:val="PreformattedText"/>
        <w:rPr/>
      </w:pPr>
      <w:r>
        <w:rPr/>
        <w:t>filer" and "large accelerated filer" in Rule 12b-2 of the Exchange Act. (Check</w:t>
      </w:r>
    </w:p>
    <w:p>
      <w:pPr>
        <w:pStyle w:val="PreformattedText"/>
        <w:rPr/>
      </w:pPr>
      <w:r>
        <w:rPr/>
        <w:t>one):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Large accelerated filer [ ]   Accelerated filer [X]   Non-accelerated filer [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Indicate by check mark whether the registrant is a shell company (as defined in</w:t>
      </w:r>
    </w:p>
    <w:p>
      <w:pPr>
        <w:pStyle w:val="PreformattedText"/>
        <w:rPr/>
      </w:pPr>
      <w:r>
        <w:rPr/>
        <w:t>Rule 12b-2 of the Exchange Act).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Yes [ ] No [X]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APPLICABLE ONLY TO CORPORATE ISSUERS: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only class of voting securities of the registrant issued and outstanding is</w:t>
      </w:r>
    </w:p>
    <w:p>
      <w:pPr>
        <w:pStyle w:val="PreformattedText"/>
        <w:rPr/>
      </w:pPr>
      <w:r>
        <w:rPr/>
        <w:t>the Class B Voting Common Stock, par value $.01 per share, 100% of which is</w:t>
      </w:r>
    </w:p>
    <w:p>
      <w:pPr>
        <w:pStyle w:val="PreformattedText"/>
        <w:rPr/>
      </w:pPr>
      <w:r>
        <w:rPr/>
        <w:t>owned by one record holder who is an affiliate of the registrant. There is no</w:t>
      </w:r>
    </w:p>
    <w:p>
      <w:pPr>
        <w:pStyle w:val="PreformattedText"/>
        <w:rPr/>
      </w:pPr>
      <w:r>
        <w:rPr/>
        <w:t>trading market for the Class B Voting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March 31, 2006, 12,199,685 shares of the registrant's Class A Non-voting</w:t>
      </w:r>
    </w:p>
    <w:p>
      <w:pPr>
        <w:pStyle w:val="PreformattedText"/>
        <w:rPr/>
      </w:pPr>
      <w:r>
        <w:rPr/>
        <w:t>Common Stock, par value $.01 per share and 990,057 shares of the registrant's</w:t>
      </w:r>
    </w:p>
    <w:p>
      <w:pPr>
        <w:pStyle w:val="PreformattedText"/>
        <w:rPr/>
      </w:pPr>
      <w:r>
        <w:rPr/>
        <w:t>Class B Voting Common Stock, par value $.01 per share were 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INDEX TO FORM 10-Q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>PART I.  FINANCIAL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Item 1. Financial Statements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Condensed Consolidated Balance Sheets as of March 31, 2006,</w:t>
      </w:r>
    </w:p>
    <w:p>
      <w:pPr>
        <w:pStyle w:val="PreformattedText"/>
        <w:rPr/>
      </w:pPr>
      <w:r>
        <w:rPr/>
        <w:t xml:space="preserve">            </w:t>
      </w:r>
      <w:r>
        <w:rPr/>
        <w:t>March 31, 2005 and September 30, 2005 .......................     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Condensed Consolidated Statements of Operations for the Three</w:t>
      </w:r>
    </w:p>
    <w:p>
      <w:pPr>
        <w:pStyle w:val="PreformattedText"/>
        <w:rPr/>
      </w:pPr>
      <w:r>
        <w:rPr/>
        <w:t xml:space="preserve">            </w:t>
      </w:r>
      <w:r>
        <w:rPr/>
        <w:t>Months and Six Months Ended March 31, 2006 and 2005 .........    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Condensed Consolidated Statements of Cash Flows for the Six</w:t>
      </w:r>
    </w:p>
    <w:p>
      <w:pPr>
        <w:pStyle w:val="PreformattedText"/>
        <w:rPr/>
      </w:pPr>
      <w:r>
        <w:rPr/>
        <w:t xml:space="preserve">            </w:t>
      </w:r>
      <w:r>
        <w:rPr/>
        <w:t>Months Ended March 31, 2006 and 2005 ........................     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Interim Condensed Consolidated Financial</w:t>
      </w:r>
    </w:p>
    <w:p>
      <w:pPr>
        <w:pStyle w:val="PreformattedText"/>
        <w:rPr/>
      </w:pPr>
      <w:r>
        <w:rPr/>
        <w:t xml:space="preserve">            </w:t>
      </w:r>
      <w:r>
        <w:rPr/>
        <w:t>Statements ..................................................     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Item 2. Management's Discussion and Analysis of Financial</w:t>
      </w:r>
    </w:p>
    <w:p>
      <w:pPr>
        <w:pStyle w:val="PreformattedText"/>
        <w:rPr/>
      </w:pPr>
      <w:r>
        <w:rPr/>
        <w:t xml:space="preserve">         </w:t>
      </w:r>
      <w:r>
        <w:rPr/>
        <w:t>Condition and Results of Operations ............................    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Item 3. Quantitative and Qualitative Disclosures about Market</w:t>
      </w:r>
    </w:p>
    <w:p>
      <w:pPr>
        <w:pStyle w:val="PreformattedText"/>
        <w:rPr/>
      </w:pPr>
      <w:r>
        <w:rPr/>
        <w:t xml:space="preserve">         </w:t>
      </w:r>
      <w:r>
        <w:rPr/>
        <w:t>Risk............................................................    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Item 4. Controls and Procedures ................................    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 II. OTHER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Item 1.  Legal Proceedings .....................................    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Item 1A.  Risk Factors .........................................    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Item 6.  Exhibits ..............................................    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...............................................................    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INDEX ...........................................................    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CERTIFICATIONS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PART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Condensed Consolidated Balance Sheets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March 31,   March 31,   September 30,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2006        2005          2005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---------   ---------   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</w:p>
    <w:p>
      <w:pPr>
        <w:pStyle w:val="PreformattedText"/>
        <w:rPr/>
      </w:pPr>
      <w:r>
        <w:rPr/>
        <w:t>Assets:</w:t>
      </w:r>
    </w:p>
    <w:p>
      <w:pPr>
        <w:pStyle w:val="PreformattedText"/>
        <w:rPr/>
      </w:pPr>
      <w:r>
        <w:rPr/>
        <w:t xml:space="preserve">   </w:t>
      </w:r>
      <w:r>
        <w:rPr/>
        <w:t>Current assets:</w:t>
      </w:r>
    </w:p>
    <w:p>
      <w:pPr>
        <w:pStyle w:val="PreformattedText"/>
        <w:rPr/>
      </w:pPr>
      <w:r>
        <w:rPr/>
        <w:t xml:space="preserve">      </w:t>
      </w:r>
      <w:r>
        <w:rPr/>
        <w:t>Cash and cash equivalents                                         $ 26,041    $  1,405      $  4,168</w:t>
      </w:r>
    </w:p>
    <w:p>
      <w:pPr>
        <w:pStyle w:val="PreformattedText"/>
        <w:rPr/>
      </w:pPr>
      <w:r>
        <w:rPr/>
        <w:t xml:space="preserve">      </w:t>
      </w:r>
      <w:r>
        <w:rPr/>
        <w:t>Pawn loans                                                          39,044      40,081        52,864</w:t>
      </w:r>
    </w:p>
    <w:p>
      <w:pPr>
        <w:pStyle w:val="PreformattedText"/>
        <w:rPr/>
      </w:pPr>
      <w:r>
        <w:rPr/>
        <w:t xml:space="preserve">      </w:t>
      </w:r>
      <w:r>
        <w:rPr/>
        <w:t>Payday loans, net                                                    1,507       7,711         1,634</w:t>
      </w:r>
    </w:p>
    <w:p>
      <w:pPr>
        <w:pStyle w:val="PreformattedText"/>
        <w:rPr/>
      </w:pPr>
      <w:r>
        <w:rPr/>
        <w:t xml:space="preserve">      </w:t>
      </w:r>
      <w:r>
        <w:rPr/>
        <w:t>Pawn service charges receivable, net                                 6,598       7,720         9,492</w:t>
      </w:r>
    </w:p>
    <w:p>
      <w:pPr>
        <w:pStyle w:val="PreformattedText"/>
        <w:rPr/>
      </w:pPr>
      <w:r>
        <w:rPr/>
        <w:t xml:space="preserve">      </w:t>
      </w:r>
      <w:r>
        <w:rPr/>
        <w:t>Payday loan service charges receivable, net                            250       1,573           272</w:t>
      </w:r>
    </w:p>
    <w:p>
      <w:pPr>
        <w:pStyle w:val="PreformattedText"/>
        <w:rPr/>
      </w:pPr>
      <w:r>
        <w:rPr/>
        <w:t xml:space="preserve">      </w:t>
      </w:r>
      <w:r>
        <w:rPr/>
        <w:t>Credit service fees receivable, net                                  2,663          --         3,007</w:t>
      </w:r>
    </w:p>
    <w:p>
      <w:pPr>
        <w:pStyle w:val="PreformattedText"/>
        <w:rPr/>
      </w:pPr>
      <w:r>
        <w:rPr/>
        <w:t xml:space="preserve">      </w:t>
      </w:r>
      <w:r>
        <w:rPr/>
        <w:t>Inventory, net                                                      30,764      26,967        30,293</w:t>
      </w:r>
    </w:p>
    <w:p>
      <w:pPr>
        <w:pStyle w:val="PreformattedText"/>
        <w:rPr/>
      </w:pPr>
      <w:r>
        <w:rPr/>
        <w:t xml:space="preserve">      </w:t>
      </w:r>
      <w:r>
        <w:rPr/>
        <w:t>Deferred tax asset                                                  10,629       9,711        10,534</w:t>
      </w:r>
    </w:p>
    <w:p>
      <w:pPr>
        <w:pStyle w:val="PreformattedText"/>
        <w:rPr/>
      </w:pPr>
      <w:r>
        <w:rPr/>
        <w:t xml:space="preserve">      </w:t>
      </w:r>
      <w:r>
        <w:rPr/>
        <w:t>Note receivable from related party                                      --       1,500            --</w:t>
      </w:r>
    </w:p>
    <w:p>
      <w:pPr>
        <w:pStyle w:val="PreformattedText"/>
        <w:rPr/>
      </w:pPr>
      <w:r>
        <w:rPr/>
        <w:t xml:space="preserve">      </w:t>
      </w:r>
      <w:r>
        <w:rPr/>
        <w:t>Prepaid expenses and other assets                                    4,014       3,918         1,998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    --------      --------</w:t>
      </w:r>
    </w:p>
    <w:p>
      <w:pPr>
        <w:pStyle w:val="PreformattedText"/>
        <w:rPr/>
      </w:pPr>
      <w:r>
        <w:rPr/>
        <w:t xml:space="preserve">         </w:t>
      </w:r>
      <w:r>
        <w:rPr/>
        <w:t>Total current assets                                            121,510     100,586       114,262</w:t>
      </w:r>
    </w:p>
    <w:p>
      <w:pPr>
        <w:pStyle w:val="PreformattedText"/>
        <w:rPr/>
      </w:pPr>
      <w:r>
        <w:rPr/>
        <w:t xml:space="preserve">   </w:t>
      </w:r>
      <w:r>
        <w:rPr/>
        <w:t>Investment in unconsolidated affiliate                                 17,614      17,094        17,348</w:t>
      </w:r>
    </w:p>
    <w:p>
      <w:pPr>
        <w:pStyle w:val="PreformattedText"/>
        <w:rPr/>
      </w:pPr>
      <w:r>
        <w:rPr/>
        <w:t xml:space="preserve">   </w:t>
      </w:r>
      <w:r>
        <w:rPr/>
        <w:t>Property and equipment, net                                            27,124      26,132        26,964</w:t>
      </w:r>
    </w:p>
    <w:p>
      <w:pPr>
        <w:pStyle w:val="PreformattedText"/>
        <w:rPr/>
      </w:pPr>
      <w:r>
        <w:rPr/>
        <w:t xml:space="preserve">   </w:t>
      </w:r>
      <w:r>
        <w:rPr/>
        <w:t>Deferred tax asset, non-current                                         4,012       4,946         4,012</w:t>
      </w:r>
    </w:p>
    <w:p>
      <w:pPr>
        <w:pStyle w:val="PreformattedText"/>
        <w:rPr/>
      </w:pPr>
      <w:r>
        <w:rPr/>
        <w:t xml:space="preserve">   </w:t>
      </w:r>
      <w:r>
        <w:rPr/>
        <w:t>Other assets, net                                                       3,471       3,914         2,862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    --------      --------</w:t>
      </w:r>
    </w:p>
    <w:p>
      <w:pPr>
        <w:pStyle w:val="PreformattedText"/>
        <w:rPr/>
      </w:pPr>
      <w:r>
        <w:rPr/>
        <w:t xml:space="preserve">   </w:t>
      </w:r>
      <w:r>
        <w:rPr/>
        <w:t>Total assets                                                         $173,731    $152,672      $165,448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========    ========      ========</w:t>
      </w:r>
    </w:p>
    <w:p>
      <w:pPr>
        <w:pStyle w:val="PreformattedText"/>
        <w:rPr/>
      </w:pPr>
      <w:r>
        <w:rPr/>
        <w:t>Liabilities and stockholders' equity:</w:t>
      </w:r>
    </w:p>
    <w:p>
      <w:pPr>
        <w:pStyle w:val="PreformattedText"/>
        <w:rPr/>
      </w:pPr>
      <w:r>
        <w:rPr/>
        <w:t xml:space="preserve">   </w:t>
      </w:r>
      <w:r>
        <w:rPr/>
        <w:t>Current liabilities:</w:t>
      </w:r>
    </w:p>
    <w:p>
      <w:pPr>
        <w:pStyle w:val="PreformattedText"/>
        <w:rPr/>
      </w:pPr>
      <w:r>
        <w:rPr/>
        <w:t xml:space="preserve">      </w:t>
      </w:r>
      <w:r>
        <w:rPr/>
        <w:t>Accounts payable and other accrued expenses                         16,576      13,359        18,988</w:t>
      </w:r>
    </w:p>
    <w:p>
      <w:pPr>
        <w:pStyle w:val="PreformattedText"/>
        <w:rPr/>
      </w:pPr>
      <w:r>
        <w:rPr/>
        <w:t xml:space="preserve">      </w:t>
      </w:r>
      <w:r>
        <w:rPr/>
        <w:t>Customer layaway deposits                                            2,147       1,848         1,672</w:t>
      </w:r>
    </w:p>
    <w:p>
      <w:pPr>
        <w:pStyle w:val="PreformattedText"/>
        <w:rPr/>
      </w:pPr>
      <w:r>
        <w:rPr/>
        <w:t xml:space="preserve">      </w:t>
      </w:r>
      <w:r>
        <w:rPr/>
        <w:t>Federal income taxes payable                                         1,035         271           648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    --------      --------</w:t>
      </w:r>
    </w:p>
    <w:p>
      <w:pPr>
        <w:pStyle w:val="PreformattedText"/>
        <w:rPr/>
      </w:pPr>
      <w:r>
        <w:rPr/>
        <w:t xml:space="preserve">         </w:t>
      </w:r>
      <w:r>
        <w:rPr/>
        <w:t>Total current liabilities                                        19,758      15,478        21,308</w:t>
      </w:r>
    </w:p>
    <w:p>
      <w:pPr>
        <w:pStyle w:val="PreformattedText"/>
        <w:rPr/>
      </w:pPr>
      <w:r>
        <w:rPr/>
        <w:t xml:space="preserve">   </w:t>
      </w:r>
      <w:r>
        <w:rPr/>
        <w:t>Long-term debt                                                             --       6,825         7,000</w:t>
      </w:r>
    </w:p>
    <w:p>
      <w:pPr>
        <w:pStyle w:val="PreformattedText"/>
        <w:rPr/>
      </w:pPr>
      <w:r>
        <w:rPr/>
        <w:t xml:space="preserve">   </w:t>
      </w:r>
      <w:r>
        <w:rPr/>
        <w:t>Deferred gains and other long-term liabilities                          3,430       3,778         3,597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    --------      --------</w:t>
      </w:r>
    </w:p>
    <w:p>
      <w:pPr>
        <w:pStyle w:val="PreformattedText"/>
        <w:rPr/>
      </w:pPr>
      <w:r>
        <w:rPr/>
        <w:t xml:space="preserve">      </w:t>
      </w:r>
      <w:r>
        <w:rPr/>
        <w:t>Total long-term liabilities                                          3,430      10,603        10,597</w:t>
      </w:r>
    </w:p>
    <w:p>
      <w:pPr>
        <w:pStyle w:val="PreformattedText"/>
        <w:rPr/>
      </w:pPr>
      <w:r>
        <w:rPr/>
        <w:t xml:space="preserve">   </w:t>
      </w:r>
      <w:r>
        <w:rPr/>
        <w:t>Commitments and contingencies                                              --          --            --</w:t>
      </w:r>
    </w:p>
    <w:p>
      <w:pPr>
        <w:pStyle w:val="PreformattedText"/>
        <w:rPr/>
      </w:pPr>
      <w:r>
        <w:rPr/>
        <w:t xml:space="preserve">   </w:t>
      </w:r>
      <w:r>
        <w:rPr/>
        <w:t>Stockholders' equity:</w:t>
      </w:r>
    </w:p>
    <w:p>
      <w:pPr>
        <w:pStyle w:val="PreformattedText"/>
        <w:rPr/>
      </w:pPr>
      <w:r>
        <w:rPr/>
        <w:t xml:space="preserve">      </w:t>
      </w:r>
      <w:r>
        <w:rPr/>
        <w:t>Preferred Stock, par value $.01 per share; Authorized</w:t>
      </w:r>
    </w:p>
    <w:p>
      <w:pPr>
        <w:pStyle w:val="PreformattedText"/>
        <w:rPr/>
      </w:pPr>
      <w:r>
        <w:rPr/>
        <w:t xml:space="preserve">         </w:t>
      </w:r>
      <w:r>
        <w:rPr/>
        <w:t>5,000,000 shares; none issued and outstanding                        --          --            --</w:t>
      </w:r>
    </w:p>
    <w:p>
      <w:pPr>
        <w:pStyle w:val="PreformattedText"/>
        <w:rPr/>
      </w:pPr>
      <w:r>
        <w:rPr/>
        <w:t xml:space="preserve">      </w:t>
      </w:r>
      <w:r>
        <w:rPr/>
        <w:t>Class A Non-voting Common Stock, par value $.01 per share;</w:t>
      </w:r>
    </w:p>
    <w:p>
      <w:pPr>
        <w:pStyle w:val="PreformattedText"/>
        <w:rPr/>
      </w:pPr>
      <w:r>
        <w:rPr/>
        <w:t xml:space="preserve">         </w:t>
      </w:r>
      <w:r>
        <w:rPr/>
        <w:t>Authorized 40,000,000 shares; 12,208,718 issued and</w:t>
      </w:r>
    </w:p>
    <w:p>
      <w:pPr>
        <w:pStyle w:val="PreformattedText"/>
        <w:rPr/>
      </w:pPr>
      <w:r>
        <w:rPr/>
        <w:t xml:space="preserve">         </w:t>
      </w:r>
      <w:r>
        <w:rPr/>
        <w:t>12,199,685 outstanding at March 31, 2006; 11,446,843 issued</w:t>
      </w:r>
    </w:p>
    <w:p>
      <w:pPr>
        <w:pStyle w:val="PreformattedText"/>
        <w:rPr/>
      </w:pPr>
      <w:r>
        <w:rPr/>
        <w:t xml:space="preserve">         </w:t>
      </w:r>
      <w:r>
        <w:rPr/>
        <w:t>and 11,437,810 outstanding at March 31, 2005; 11,878,458</w:t>
      </w:r>
    </w:p>
    <w:p>
      <w:pPr>
        <w:pStyle w:val="PreformattedText"/>
        <w:rPr/>
      </w:pPr>
      <w:r>
        <w:rPr/>
        <w:t xml:space="preserve">         </w:t>
      </w:r>
      <w:r>
        <w:rPr/>
        <w:t>issued and 11,869,425 outstanding at September 30, 2005             121         114           117</w:t>
      </w:r>
    </w:p>
    <w:p>
      <w:pPr>
        <w:pStyle w:val="PreformattedText"/>
        <w:rPr/>
      </w:pPr>
      <w:r>
        <w:rPr/>
        <w:t xml:space="preserve">      </w:t>
      </w:r>
      <w:r>
        <w:rPr/>
        <w:t>Class B Voting Common Stock, convertible, par value $.01</w:t>
      </w:r>
    </w:p>
    <w:p>
      <w:pPr>
        <w:pStyle w:val="PreformattedText"/>
        <w:rPr/>
      </w:pPr>
      <w:r>
        <w:rPr/>
        <w:t xml:space="preserve">         </w:t>
      </w:r>
      <w:r>
        <w:rPr/>
        <w:t>per share; Authorized 1,198,990 shares; 1,190,057 issued and</w:t>
      </w:r>
    </w:p>
    <w:p>
      <w:pPr>
        <w:pStyle w:val="PreformattedText"/>
        <w:rPr/>
      </w:pPr>
      <w:r>
        <w:rPr/>
        <w:t xml:space="preserve">         </w:t>
      </w:r>
      <w:r>
        <w:rPr/>
        <w:t>990,057 outstanding                                                  10          10            10</w:t>
      </w:r>
    </w:p>
    <w:p>
      <w:pPr>
        <w:pStyle w:val="PreformattedText"/>
        <w:rPr/>
      </w:pPr>
      <w:r>
        <w:rPr/>
        <w:t xml:space="preserve">      </w:t>
      </w:r>
      <w:r>
        <w:rPr/>
        <w:t>Additional paid-in capital                                         121,017     116,894       118,219</w:t>
      </w:r>
    </w:p>
    <w:p>
      <w:pPr>
        <w:pStyle w:val="PreformattedText"/>
        <w:rPr/>
      </w:pPr>
      <w:r>
        <w:rPr/>
        <w:t xml:space="preserve">      </w:t>
      </w:r>
      <w:r>
        <w:rPr/>
        <w:t>Retained earnings                                                   29,197       8,880        14,714</w:t>
      </w:r>
    </w:p>
    <w:p>
      <w:pPr>
        <w:pStyle w:val="PreformattedText"/>
        <w:rPr/>
      </w:pPr>
      <w:r>
        <w:rPr/>
        <w:t xml:space="preserve">      </w:t>
      </w:r>
      <w:r>
        <w:rPr/>
        <w:t>Deferred compensation expense                                         (208)       (538)         (244)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    --------      --------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150,137     125,360       132,816</w:t>
      </w:r>
    </w:p>
    <w:p>
      <w:pPr>
        <w:pStyle w:val="PreformattedText"/>
        <w:rPr/>
      </w:pPr>
      <w:r>
        <w:rPr/>
        <w:t xml:space="preserve">      </w:t>
      </w:r>
      <w:r>
        <w:rPr/>
        <w:t>Treasury stock, at cost (9,033 shares)                                 (35)        (35)          (35)</w:t>
      </w:r>
    </w:p>
    <w:p>
      <w:pPr>
        <w:pStyle w:val="PreformattedText"/>
        <w:rPr/>
      </w:pPr>
      <w:r>
        <w:rPr/>
        <w:t xml:space="preserve">      </w:t>
      </w:r>
      <w:r>
        <w:rPr/>
        <w:t>Accumulated other comprehensive income                                 441       1,266           762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    --------      --------</w:t>
      </w:r>
    </w:p>
    <w:p>
      <w:pPr>
        <w:pStyle w:val="PreformattedText"/>
        <w:rPr/>
      </w:pPr>
      <w:r>
        <w:rPr/>
        <w:t xml:space="preserve">         </w:t>
      </w:r>
      <w:r>
        <w:rPr/>
        <w:t>Total stockholders' equity                                      150,543     126,591       133,543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    --------      --------</w:t>
      </w:r>
    </w:p>
    <w:p>
      <w:pPr>
        <w:pStyle w:val="PreformattedText"/>
        <w:rPr/>
      </w:pPr>
      <w:r>
        <w:rPr/>
        <w:t xml:space="preserve">   </w:t>
      </w:r>
      <w:r>
        <w:rPr/>
        <w:t>Total liabilities and stockholders' equity                           $173,731    $152,672      $165,448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========    ======== 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Notes to Condensed Consolidated Financial Statements (unaudited).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Condensed Consolidated Statements of Operations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Three Months          Six Months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Ended March 31,      Ended March 31,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-----------------   -------------------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2006      2005      2006       2005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  -------   --------   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(In thousands, except per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share amounts)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</w:p>
    <w:p>
      <w:pPr>
        <w:pStyle w:val="PreformattedText"/>
        <w:rPr/>
      </w:pPr>
      <w:r>
        <w:rPr/>
        <w:t>Revenues:</w:t>
      </w:r>
    </w:p>
    <w:p>
      <w:pPr>
        <w:pStyle w:val="PreformattedText"/>
        <w:rPr/>
      </w:pPr>
      <w:r>
        <w:rPr/>
        <w:t xml:space="preserve">   </w:t>
      </w:r>
      <w:r>
        <w:rPr/>
        <w:t>Sales                                                     $47,605   $40,259   $ 89,958   $ 76,583</w:t>
      </w:r>
    </w:p>
    <w:p>
      <w:pPr>
        <w:pStyle w:val="PreformattedText"/>
        <w:rPr/>
      </w:pPr>
      <w:r>
        <w:rPr/>
        <w:t xml:space="preserve">   </w:t>
      </w:r>
      <w:r>
        <w:rPr/>
        <w:t>Pawn service charges                                       15,453    14,682     31,967     31,351</w:t>
      </w:r>
    </w:p>
    <w:p>
      <w:pPr>
        <w:pStyle w:val="PreformattedText"/>
        <w:rPr/>
      </w:pPr>
      <w:r>
        <w:rPr/>
        <w:t xml:space="preserve">   </w:t>
      </w:r>
      <w:r>
        <w:rPr/>
        <w:t>Payday loan service charges                                 1,103     7,828      2,255     16,118</w:t>
      </w:r>
    </w:p>
    <w:p>
      <w:pPr>
        <w:pStyle w:val="PreformattedText"/>
        <w:rPr/>
      </w:pPr>
      <w:r>
        <w:rPr/>
        <w:t xml:space="preserve">   </w:t>
      </w:r>
      <w:r>
        <w:rPr/>
        <w:t>Credit service fees                                        14,451        --     29,873         --</w:t>
      </w:r>
    </w:p>
    <w:p>
      <w:pPr>
        <w:pStyle w:val="PreformattedText"/>
        <w:rPr/>
      </w:pPr>
      <w:r>
        <w:rPr/>
        <w:t xml:space="preserve">   </w:t>
      </w:r>
      <w:r>
        <w:rPr/>
        <w:t>Other                                                         329       329        658        674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  -------   --------   --------</w:t>
      </w:r>
    </w:p>
    <w:p>
      <w:pPr>
        <w:pStyle w:val="PreformattedText"/>
        <w:rPr/>
      </w:pPr>
      <w:r>
        <w:rPr/>
        <w:t xml:space="preserve">      </w:t>
      </w:r>
      <w:r>
        <w:rPr/>
        <w:t>Total revenues                                          78,941    63,098    154,711    124,726</w:t>
      </w:r>
    </w:p>
    <w:p>
      <w:pPr>
        <w:pStyle w:val="PreformattedText"/>
        <w:rPr/>
      </w:pPr>
      <w:r>
        <w:rPr/>
        <w:t>Cost of goods sold                                            28,337    23,901     53,998     45,814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  -------   --------   --------</w:t>
      </w:r>
    </w:p>
    <w:p>
      <w:pPr>
        <w:pStyle w:val="PreformattedText"/>
        <w:rPr/>
      </w:pPr>
      <w:r>
        <w:rPr/>
        <w:t xml:space="preserve">      </w:t>
      </w:r>
      <w:r>
        <w:rPr/>
        <w:t>Net revenues                                            50,604    39,197    100,713     78,912</w:t>
      </w:r>
    </w:p>
    <w:p>
      <w:pPr>
        <w:pStyle w:val="PreformattedText"/>
        <w:rPr/>
      </w:pPr>
      <w:r>
        <w:rPr/>
        <w:t>Operating expenses:</w:t>
      </w:r>
    </w:p>
    <w:p>
      <w:pPr>
        <w:pStyle w:val="PreformattedText"/>
        <w:rPr/>
      </w:pPr>
      <w:r>
        <w:rPr/>
        <w:t xml:space="preserve">   </w:t>
      </w:r>
      <w:r>
        <w:rPr/>
        <w:t>Operations                                                 27,908    23,988     54,221     46,691</w:t>
      </w:r>
    </w:p>
    <w:p>
      <w:pPr>
        <w:pStyle w:val="PreformattedText"/>
        <w:rPr/>
      </w:pPr>
      <w:r>
        <w:rPr/>
        <w:t xml:space="preserve">   </w:t>
      </w:r>
      <w:r>
        <w:rPr/>
        <w:t>Payday loan bad debt and direct transaction expenses          390     1,495      1,122      3,104</w:t>
      </w:r>
    </w:p>
    <w:p>
      <w:pPr>
        <w:pStyle w:val="PreformattedText"/>
        <w:rPr/>
      </w:pPr>
      <w:r>
        <w:rPr/>
        <w:t xml:space="preserve">   </w:t>
      </w:r>
      <w:r>
        <w:rPr/>
        <w:t>Credit service bad debt and direct transaction expenses     1,935        --      5,739         --</w:t>
      </w:r>
    </w:p>
    <w:p>
      <w:pPr>
        <w:pStyle w:val="PreformattedText"/>
        <w:rPr/>
      </w:pPr>
      <w:r>
        <w:rPr/>
        <w:t xml:space="preserve">   </w:t>
      </w:r>
      <w:r>
        <w:rPr/>
        <w:t>Administrative                                              6,695     5,796     13,517     11,663</w:t>
      </w:r>
    </w:p>
    <w:p>
      <w:pPr>
        <w:pStyle w:val="PreformattedText"/>
        <w:rPr/>
      </w:pPr>
      <w:r>
        <w:rPr/>
        <w:t xml:space="preserve">   </w:t>
      </w:r>
      <w:r>
        <w:rPr/>
        <w:t>Depreciation                                                2,119     2,054      4,225      3,924</w:t>
      </w:r>
    </w:p>
    <w:p>
      <w:pPr>
        <w:pStyle w:val="PreformattedText"/>
        <w:rPr/>
      </w:pPr>
      <w:r>
        <w:rPr/>
        <w:t xml:space="preserve">   </w:t>
      </w:r>
      <w:r>
        <w:rPr/>
        <w:t>Amortization                                                   17        17         34         34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  -------   --------   --------</w:t>
      </w:r>
    </w:p>
    <w:p>
      <w:pPr>
        <w:pStyle w:val="PreformattedText"/>
        <w:rPr/>
      </w:pPr>
      <w:r>
        <w:rPr/>
        <w:t xml:space="preserve">      </w:t>
      </w:r>
      <w:r>
        <w:rPr/>
        <w:t>Total operating expenses                                39,064    33,350     78,858     65,416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  -------   --------   --------</w:t>
      </w:r>
    </w:p>
    <w:p>
      <w:pPr>
        <w:pStyle w:val="PreformattedText"/>
        <w:rPr/>
      </w:pPr>
      <w:r>
        <w:rPr/>
        <w:t>Operating income                                              11,540     5,847     21,855     13,496</w:t>
      </w:r>
    </w:p>
    <w:p>
      <w:pPr>
        <w:pStyle w:val="PreformattedText"/>
        <w:rPr/>
      </w:pPr>
      <w:r>
        <w:rPr/>
        <w:t>Interest expense, net                                             41       275        263        614</w:t>
      </w:r>
    </w:p>
    <w:p>
      <w:pPr>
        <w:pStyle w:val="PreformattedText"/>
        <w:rPr/>
      </w:pPr>
      <w:r>
        <w:rPr/>
        <w:t>Equity in net income of unconsolidated affiliate                (673)     (636)    (1,188)    (1,096)</w:t>
      </w:r>
    </w:p>
    <w:p>
      <w:pPr>
        <w:pStyle w:val="PreformattedText"/>
        <w:rPr/>
      </w:pPr>
      <w:r>
        <w:rPr/>
        <w:t>Loss on sale / disposal of assets                                 23         6          8         43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  -------   --------   --------</w:t>
      </w:r>
    </w:p>
    <w:p>
      <w:pPr>
        <w:pStyle w:val="PreformattedText"/>
        <w:rPr/>
      </w:pPr>
      <w:r>
        <w:rPr/>
        <w:t>Income before income taxes                                    12,149     6,202     22,772     13,935</w:t>
      </w:r>
    </w:p>
    <w:p>
      <w:pPr>
        <w:pStyle w:val="PreformattedText"/>
        <w:rPr/>
      </w:pPr>
      <w:r>
        <w:rPr/>
        <w:t>Income tax expense                                             4,422     2,233      8,289      5,017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  -------   --------   --------</w:t>
      </w:r>
    </w:p>
    <w:p>
      <w:pPr>
        <w:pStyle w:val="PreformattedText"/>
        <w:rPr/>
      </w:pPr>
      <w:r>
        <w:rPr/>
        <w:t>Net income                                                   $ 7,727   $ 3,969   $ 14,483   $  8,918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=======   =======   ========   ========</w:t>
      </w:r>
    </w:p>
    <w:p>
      <w:pPr>
        <w:pStyle w:val="PreformattedText"/>
        <w:rPr/>
      </w:pPr>
      <w:r>
        <w:rPr/>
        <w:t>Net income per common share:</w:t>
      </w:r>
    </w:p>
    <w:p>
      <w:pPr>
        <w:pStyle w:val="PreformattedText"/>
        <w:rPr/>
      </w:pPr>
      <w:r>
        <w:rPr/>
        <w:t xml:space="preserve">   </w:t>
      </w:r>
      <w:r>
        <w:rPr/>
        <w:t>Basic                                                     $  0.59   $  0.32   $   1.12   $   0.72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=======   =======   ========   ========</w:t>
      </w:r>
    </w:p>
    <w:p>
      <w:pPr>
        <w:pStyle w:val="PreformattedText"/>
        <w:rPr/>
      </w:pPr>
      <w:r>
        <w:rPr/>
        <w:t xml:space="preserve">   </w:t>
      </w:r>
      <w:r>
        <w:rPr/>
        <w:t>Diluted                                                   $  0.56   $  0.29   $   1.06   $   0.66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=======   =======   ========   ========</w:t>
      </w:r>
    </w:p>
    <w:p>
      <w:pPr>
        <w:pStyle w:val="PreformattedText"/>
        <w:rPr/>
      </w:pPr>
      <w:r>
        <w:rPr/>
        <w:t>Weighted average shares outstanding:</w:t>
      </w:r>
    </w:p>
    <w:p>
      <w:pPr>
        <w:pStyle w:val="PreformattedText"/>
        <w:rPr/>
      </w:pPr>
      <w:r>
        <w:rPr/>
        <w:t xml:space="preserve">   </w:t>
      </w:r>
      <w:r>
        <w:rPr/>
        <w:t>Basic                                                      13,067    12,402     12,977     12,383</w:t>
      </w:r>
    </w:p>
    <w:p>
      <w:pPr>
        <w:pStyle w:val="PreformattedText"/>
        <w:rPr/>
      </w:pPr>
      <w:r>
        <w:rPr/>
        <w:t xml:space="preserve">   </w:t>
      </w:r>
      <w:r>
        <w:rPr/>
        <w:t>Diluted                                                    13,838    13,755     13,646     13,542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Notes to Interim Condensed Consolidated Financial Statements (unaudited).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Condensed Consolidated Statements of Cash Flows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  <w:r>
        <w:rPr/>
        <w:t>Six Months Ended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</w:t>
      </w:r>
      <w:r>
        <w:rPr/>
        <w:t>March 31,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  <w:r>
        <w:rPr/>
        <w:t>2006       2005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</w:t>
      </w:r>
    </w:p>
    <w:p>
      <w:pPr>
        <w:pStyle w:val="PreformattedText"/>
        <w:rPr/>
      </w:pPr>
      <w:r>
        <w:rPr/>
        <w:t>Operating Activities:</w:t>
      </w:r>
    </w:p>
    <w:p>
      <w:pPr>
        <w:pStyle w:val="PreformattedText"/>
        <w:rPr/>
      </w:pPr>
      <w:r>
        <w:rPr/>
        <w:t xml:space="preserve">   </w:t>
      </w:r>
      <w:r>
        <w:rPr/>
        <w:t>Net income                                                                          $ 14,483   $  8,918</w:t>
      </w:r>
    </w:p>
    <w:p>
      <w:pPr>
        <w:pStyle w:val="PreformattedText"/>
        <w:rPr/>
      </w:pPr>
      <w:r>
        <w:rPr/>
        <w:t xml:space="preserve">   </w:t>
      </w:r>
      <w:r>
        <w:rPr/>
        <w:t>Adjustments to reconcile net income to net cash provided by operating activities:</w:t>
      </w:r>
    </w:p>
    <w:p>
      <w:pPr>
        <w:pStyle w:val="PreformattedText"/>
        <w:rPr/>
      </w:pPr>
      <w:r>
        <w:rPr/>
        <w:t xml:space="preserve">      </w:t>
      </w:r>
      <w:r>
        <w:rPr/>
        <w:t>Depreciation and amortization                                                       4,259      3,958</w:t>
      </w:r>
    </w:p>
    <w:p>
      <w:pPr>
        <w:pStyle w:val="PreformattedText"/>
        <w:rPr/>
      </w:pPr>
      <w:r>
        <w:rPr/>
        <w:t xml:space="preserve">      </w:t>
      </w:r>
      <w:r>
        <w:rPr/>
        <w:t>Payday loan loss provision                                                            879      2,449</w:t>
      </w:r>
    </w:p>
    <w:p>
      <w:pPr>
        <w:pStyle w:val="PreformattedText"/>
        <w:rPr/>
      </w:pPr>
      <w:r>
        <w:rPr/>
        <w:t xml:space="preserve">      </w:t>
      </w:r>
      <w:r>
        <w:rPr/>
        <w:t>Deferred taxes                                                                        (95)        --</w:t>
      </w:r>
    </w:p>
    <w:p>
      <w:pPr>
        <w:pStyle w:val="PreformattedText"/>
        <w:rPr/>
      </w:pPr>
      <w:r>
        <w:rPr/>
        <w:t xml:space="preserve">      </w:t>
      </w:r>
      <w:r>
        <w:rPr/>
        <w:t>Net loss on sale or disposal of assets                                                  8         43</w:t>
      </w:r>
    </w:p>
    <w:p>
      <w:pPr>
        <w:pStyle w:val="PreformattedText"/>
        <w:rPr/>
      </w:pPr>
      <w:r>
        <w:rPr/>
        <w:t xml:space="preserve">      </w:t>
      </w:r>
      <w:r>
        <w:rPr/>
        <w:t>Share-based compensation                                                              891        294</w:t>
      </w:r>
    </w:p>
    <w:p>
      <w:pPr>
        <w:pStyle w:val="PreformattedText"/>
        <w:rPr/>
      </w:pPr>
      <w:r>
        <w:rPr/>
        <w:t xml:space="preserve">      </w:t>
      </w:r>
      <w:r>
        <w:rPr/>
        <w:t>Income from investment in unconsolidated affiliate                                 (1,188)    (1,096)</w:t>
      </w:r>
    </w:p>
    <w:p>
      <w:pPr>
        <w:pStyle w:val="PreformattedText"/>
        <w:rPr/>
      </w:pPr>
      <w:r>
        <w:rPr/>
        <w:t xml:space="preserve">   </w:t>
      </w:r>
      <w:r>
        <w:rPr/>
        <w:t>Changes in operating assets and liabilities:</w:t>
      </w:r>
    </w:p>
    <w:p>
      <w:pPr>
        <w:pStyle w:val="PreformattedText"/>
        <w:rPr/>
      </w:pPr>
      <w:r>
        <w:rPr/>
        <w:t xml:space="preserve">      </w:t>
      </w:r>
      <w:r>
        <w:rPr/>
        <w:t>Service charges and fees receivable, net                                            3,279        860</w:t>
      </w:r>
    </w:p>
    <w:p>
      <w:pPr>
        <w:pStyle w:val="PreformattedText"/>
        <w:rPr/>
      </w:pPr>
      <w:r>
        <w:rPr/>
        <w:t xml:space="preserve">      </w:t>
      </w:r>
      <w:r>
        <w:rPr/>
        <w:t>Inventory                                                                               7        496</w:t>
      </w:r>
    </w:p>
    <w:p>
      <w:pPr>
        <w:pStyle w:val="PreformattedText"/>
        <w:rPr/>
      </w:pPr>
      <w:r>
        <w:rPr/>
        <w:t xml:space="preserve">      </w:t>
      </w:r>
      <w:r>
        <w:rPr/>
        <w:t>Prepaid expenses, other current assets, and other assets, net                      (2,028)    (1,313)</w:t>
      </w:r>
    </w:p>
    <w:p>
      <w:pPr>
        <w:pStyle w:val="PreformattedText"/>
        <w:rPr/>
      </w:pPr>
      <w:r>
        <w:rPr/>
        <w:t xml:space="preserve">      </w:t>
      </w:r>
      <w:r>
        <w:rPr/>
        <w:t>Accounts payable and accrued expenses                                              (2,444)    (1,522)</w:t>
      </w:r>
    </w:p>
    <w:p>
      <w:pPr>
        <w:pStyle w:val="PreformattedText"/>
        <w:rPr/>
      </w:pPr>
      <w:r>
        <w:rPr/>
        <w:t xml:space="preserve">      </w:t>
      </w:r>
      <w:r>
        <w:rPr/>
        <w:t>Customer layaway deposits                                                             459        203</w:t>
      </w:r>
    </w:p>
    <w:p>
      <w:pPr>
        <w:pStyle w:val="PreformattedText"/>
        <w:rPr/>
      </w:pPr>
      <w:r>
        <w:rPr/>
        <w:t xml:space="preserve">      </w:t>
      </w:r>
      <w:r>
        <w:rPr/>
        <w:t>Deferred gains and other long-term liabilities                                       (167)      (180)</w:t>
      </w:r>
    </w:p>
    <w:p>
      <w:pPr>
        <w:pStyle w:val="PreformattedText"/>
        <w:rPr/>
      </w:pPr>
      <w:r>
        <w:rPr/>
        <w:t xml:space="preserve">      </w:t>
      </w:r>
      <w:r>
        <w:rPr/>
        <w:t>Federal income taxes                                                                  421     (1,772)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      </w:t>
      </w:r>
      <w:r>
        <w:rPr/>
        <w:t>Net cash provided by operating activities                                       18,764     11,338</w:t>
      </w:r>
    </w:p>
    <w:p>
      <w:pPr>
        <w:pStyle w:val="PreformattedText"/>
        <w:rPr/>
      </w:pPr>
      <w:r>
        <w:rPr/>
        <w:t>Investing Activities:</w:t>
      </w:r>
    </w:p>
    <w:p>
      <w:pPr>
        <w:pStyle w:val="PreformattedText"/>
        <w:rPr/>
      </w:pPr>
      <w:r>
        <w:rPr/>
        <w:t xml:space="preserve">   </w:t>
      </w:r>
      <w:r>
        <w:rPr/>
        <w:t>Pawn loans made                                                                      (85,782)   (75,809)</w:t>
      </w:r>
    </w:p>
    <w:p>
      <w:pPr>
        <w:pStyle w:val="PreformattedText"/>
        <w:rPr/>
      </w:pPr>
      <w:r>
        <w:rPr/>
        <w:t xml:space="preserve">   </w:t>
      </w:r>
      <w:r>
        <w:rPr/>
        <w:t>Pawn loans repaid                                                                     53,718     48,815</w:t>
      </w:r>
    </w:p>
    <w:p>
      <w:pPr>
        <w:pStyle w:val="PreformattedText"/>
        <w:rPr/>
      </w:pPr>
      <w:r>
        <w:rPr/>
        <w:t xml:space="preserve">   </w:t>
      </w:r>
      <w:r>
        <w:rPr/>
        <w:t>Recovery of pawn loan principal through sale of forfeited collateral                  46,337     39,164</w:t>
      </w:r>
    </w:p>
    <w:p>
      <w:pPr>
        <w:pStyle w:val="PreformattedText"/>
        <w:rPr/>
      </w:pPr>
      <w:r>
        <w:rPr/>
        <w:t xml:space="preserve">   </w:t>
      </w:r>
      <w:r>
        <w:rPr/>
        <w:t>Payday loans made                                                                    (10,189)   (30,942)</w:t>
      </w:r>
    </w:p>
    <w:p>
      <w:pPr>
        <w:pStyle w:val="PreformattedText"/>
        <w:rPr/>
      </w:pPr>
      <w:r>
        <w:rPr/>
        <w:t xml:space="preserve">   </w:t>
      </w:r>
      <w:r>
        <w:rPr/>
        <w:t>Payday loans repaid                                                                    9,437     28,074</w:t>
      </w:r>
    </w:p>
    <w:p>
      <w:pPr>
        <w:pStyle w:val="PreformattedText"/>
        <w:rPr/>
      </w:pPr>
      <w:r>
        <w:rPr/>
        <w:t xml:space="preserve">   </w:t>
      </w:r>
      <w:r>
        <w:rPr/>
        <w:t>Additions to property and equipment                                                   (4,385)    (4,247)</w:t>
      </w:r>
    </w:p>
    <w:p>
      <w:pPr>
        <w:pStyle w:val="PreformattedText"/>
        <w:rPr/>
      </w:pPr>
      <w:r>
        <w:rPr/>
        <w:t xml:space="preserve">   </w:t>
      </w:r>
      <w:r>
        <w:rPr/>
        <w:t>Acquisitions, net of cash acquired                                                    (1,590)        --</w:t>
      </w:r>
    </w:p>
    <w:p>
      <w:pPr>
        <w:pStyle w:val="PreformattedText"/>
        <w:rPr/>
      </w:pPr>
      <w:r>
        <w:rPr/>
        <w:t xml:space="preserve">   </w:t>
      </w:r>
      <w:r>
        <w:rPr/>
        <w:t>Dividends from unconsolidated affiliate                                                  601        542</w:t>
      </w:r>
    </w:p>
    <w:p>
      <w:pPr>
        <w:pStyle w:val="PreformattedText"/>
        <w:rPr/>
      </w:pPr>
      <w:r>
        <w:rPr/>
        <w:t xml:space="preserve">   </w:t>
      </w:r>
      <w:r>
        <w:rPr/>
        <w:t>Proceeds from sale of assets                                                              15         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      </w:t>
      </w:r>
      <w:r>
        <w:rPr/>
        <w:t>Net cash provided by investing activities                                        8,162      5,597</w:t>
      </w:r>
    </w:p>
    <w:p>
      <w:pPr>
        <w:pStyle w:val="PreformattedText"/>
        <w:rPr/>
      </w:pPr>
      <w:r>
        <w:rPr/>
        <w:t>Financing Activities:</w:t>
      </w:r>
    </w:p>
    <w:p>
      <w:pPr>
        <w:pStyle w:val="PreformattedText"/>
        <w:rPr/>
      </w:pPr>
      <w:r>
        <w:rPr/>
        <w:t xml:space="preserve">   </w:t>
      </w:r>
      <w:r>
        <w:rPr/>
        <w:t>Proceeds from exercise of stock options and warrants                                   1,947        139</w:t>
      </w:r>
    </w:p>
    <w:p>
      <w:pPr>
        <w:pStyle w:val="PreformattedText"/>
        <w:rPr/>
      </w:pPr>
      <w:r>
        <w:rPr/>
        <w:t xml:space="preserve">   </w:t>
      </w:r>
      <w:r>
        <w:rPr/>
        <w:t>Net payments on bank borrowings                                                       (7,000)   (18,175)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      </w:t>
      </w:r>
      <w:r>
        <w:rPr/>
        <w:t>Net cash used in financing activities                                           (5,053)   (18,036)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>Change in cash and equivalents                                                           21,873     (1,101)</w:t>
      </w:r>
    </w:p>
    <w:p>
      <w:pPr>
        <w:pStyle w:val="PreformattedText"/>
        <w:rPr/>
      </w:pPr>
      <w:r>
        <w:rPr/>
        <w:t>Cash and equivalents at beginning of period                                               4,168      2,506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>Cash and equivalents at end of period                                                  $ 26,041   $  1,405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========   ========</w:t>
      </w:r>
    </w:p>
    <w:p>
      <w:pPr>
        <w:pStyle w:val="PreformattedText"/>
        <w:rPr/>
      </w:pPr>
      <w:r>
        <w:rPr/>
        <w:t>Non-cash Investing and Financing Activities:</w:t>
      </w:r>
    </w:p>
    <w:p>
      <w:pPr>
        <w:pStyle w:val="PreformattedText"/>
        <w:rPr/>
      </w:pPr>
      <w:r>
        <w:rPr/>
        <w:t xml:space="preserve">   </w:t>
      </w:r>
      <w:r>
        <w:rPr/>
        <w:t>Pawn loans forfeited and transferred to inventory                                   $ 46,122   $ 35,991</w:t>
      </w:r>
    </w:p>
    <w:p>
      <w:pPr>
        <w:pStyle w:val="PreformattedText"/>
        <w:rPr/>
      </w:pPr>
      <w:r>
        <w:rPr/>
        <w:t xml:space="preserve">   </w:t>
      </w:r>
      <w:r>
        <w:rPr/>
        <w:t>Foreign currency translation adjustment                                             $    321   $    439</w:t>
      </w:r>
    </w:p>
    <w:p>
      <w:pPr>
        <w:pStyle w:val="PreformattedText"/>
        <w:rPr/>
      </w:pPr>
      <w:r>
        <w:rPr/>
        <w:t xml:space="preserve">   </w:t>
      </w:r>
      <w:r>
        <w:rPr/>
        <w:t>Issuance of common stock to 401(k) plan                                             $     --   $     72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Notes to Interim Condensed Consolidated Financial Statements (unaudited).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EZCORP, INC. AND SUBSIDIARIES</w:t>
      </w:r>
    </w:p>
    <w:p>
      <w:pPr>
        <w:pStyle w:val="PreformattedText"/>
        <w:rPr/>
      </w:pPr>
      <w:r>
        <w:rPr/>
        <w:t xml:space="preserve">    </w:t>
      </w:r>
      <w:r>
        <w:rPr/>
        <w:t>NOTES TO INTERIM CONDENSED CONSOLIDATED FINANCIAL STATEMENTS (UNAUDITED)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MARCH 31,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A: BASIS OF PRESENTATION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accompanying unaudited condensed consolidated financial statements have been</w:t>
      </w:r>
    </w:p>
    <w:p>
      <w:pPr>
        <w:pStyle w:val="PreformattedText"/>
        <w:rPr/>
      </w:pPr>
      <w:r>
        <w:rPr/>
        <w:t>prepared in accordance with generally accepted accounting principles for interim</w:t>
      </w:r>
    </w:p>
    <w:p>
      <w:pPr>
        <w:pStyle w:val="PreformattedText"/>
        <w:rPr/>
      </w:pPr>
      <w:r>
        <w:rPr/>
        <w:t>financial information and with the instructions to Form 10-Q and Article 10 of</w:t>
      </w:r>
    </w:p>
    <w:p>
      <w:pPr>
        <w:pStyle w:val="PreformattedText"/>
        <w:rPr/>
      </w:pPr>
      <w:r>
        <w:rPr/>
        <w:t>Regulation S-X. Accordingly, they do not include all of the information and</w:t>
      </w:r>
    </w:p>
    <w:p>
      <w:pPr>
        <w:pStyle w:val="PreformattedText"/>
        <w:rPr/>
      </w:pPr>
      <w:r>
        <w:rPr/>
        <w:t>footnotes required by generally accepted accounting principles for complete</w:t>
      </w:r>
    </w:p>
    <w:p>
      <w:pPr>
        <w:pStyle w:val="PreformattedText"/>
        <w:rPr/>
      </w:pPr>
      <w:r>
        <w:rPr/>
        <w:t>financial statements. In the opinion of management, all adjustments considered</w:t>
      </w:r>
    </w:p>
    <w:p>
      <w:pPr>
        <w:pStyle w:val="PreformattedText"/>
        <w:rPr/>
      </w:pPr>
      <w:r>
        <w:rPr/>
        <w:t>necessary for a fair presentation have been included. Such adjustments are of a</w:t>
      </w:r>
    </w:p>
    <w:p>
      <w:pPr>
        <w:pStyle w:val="PreformattedText"/>
        <w:rPr/>
      </w:pPr>
      <w:r>
        <w:rPr/>
        <w:t>normal, recurring nature except for those related to an acquired business</w:t>
      </w:r>
    </w:p>
    <w:p>
      <w:pPr>
        <w:pStyle w:val="PreformattedText"/>
        <w:rPr/>
      </w:pPr>
      <w:r>
        <w:rPr/>
        <w:t>(described in Note C) and the adoption of a new accounting principle regarding</w:t>
      </w:r>
    </w:p>
    <w:p>
      <w:pPr>
        <w:pStyle w:val="PreformattedText"/>
        <w:rPr/>
      </w:pPr>
      <w:r>
        <w:rPr/>
        <w:t>share-based payments (described in Note J). The accompanying financial</w:t>
      </w:r>
    </w:p>
    <w:p>
      <w:pPr>
        <w:pStyle w:val="PreformattedText"/>
        <w:rPr/>
      </w:pPr>
      <w:r>
        <w:rPr/>
        <w:t>statements should be read with the Notes to Consolidated Financial Statements</w:t>
      </w:r>
    </w:p>
    <w:p>
      <w:pPr>
        <w:pStyle w:val="PreformattedText"/>
        <w:rPr/>
      </w:pPr>
      <w:r>
        <w:rPr/>
        <w:t>included in the Company's Annual Report on Form 10-K for the year ended</w:t>
      </w:r>
    </w:p>
    <w:p>
      <w:pPr>
        <w:pStyle w:val="PreformattedText"/>
        <w:rPr/>
      </w:pPr>
      <w:r>
        <w:rPr/>
        <w:t>September 30, 2005 ("Fiscal 2005"). The balance sheet at September 30, 2005 has</w:t>
      </w:r>
    </w:p>
    <w:p>
      <w:pPr>
        <w:pStyle w:val="PreformattedText"/>
        <w:rPr/>
      </w:pPr>
      <w:r>
        <w:rPr/>
        <w:t>been derived from the audited financial statements at that date but does not</w:t>
      </w:r>
    </w:p>
    <w:p>
      <w:pPr>
        <w:pStyle w:val="PreformattedText"/>
        <w:rPr/>
      </w:pPr>
      <w:r>
        <w:rPr/>
        <w:t>include all of the information and footnotes required by generally accepted</w:t>
      </w:r>
    </w:p>
    <w:p>
      <w:pPr>
        <w:pStyle w:val="PreformattedText"/>
        <w:rPr/>
      </w:pPr>
      <w:r>
        <w:rPr/>
        <w:t>accounting principles for complete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business is subject to seasonal variations, and operating results</w:t>
      </w:r>
    </w:p>
    <w:p>
      <w:pPr>
        <w:pStyle w:val="PreformattedText"/>
        <w:rPr/>
      </w:pPr>
      <w:r>
        <w:rPr/>
        <w:t>for the three-month and six-month periods ended March 31, 2006 (the "Fiscal 2006</w:t>
      </w:r>
    </w:p>
    <w:p>
      <w:pPr>
        <w:pStyle w:val="PreformattedText"/>
        <w:rPr/>
      </w:pPr>
      <w:r>
        <w:rPr/>
        <w:t>Second Quarter" and the "Fiscal 2006 Year-to-Date Period") are not necessarily</w:t>
      </w:r>
    </w:p>
    <w:p>
      <w:pPr>
        <w:pStyle w:val="PreformattedText"/>
        <w:rPr/>
      </w:pPr>
      <w:r>
        <w:rPr/>
        <w:t>indicative of the results of operations for the full fiscal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B: SIGNIFICANT ACCOUNTING POLICIES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CONSOLIDATION: The consolidated financial statements include the accounts of the</w:t>
      </w:r>
    </w:p>
    <w:p>
      <w:pPr>
        <w:pStyle w:val="PreformattedText"/>
        <w:rPr/>
      </w:pPr>
      <w:r>
        <w:rPr/>
        <w:t>Company and its wholly-owned subsidiaries. All significant inter-company</w:t>
      </w:r>
    </w:p>
    <w:p>
      <w:pPr>
        <w:pStyle w:val="PreformattedText"/>
        <w:rPr/>
      </w:pPr>
      <w:r>
        <w:rPr/>
        <w:t>accounts and transactions have been eliminated in consolidation. The Company</w:t>
      </w:r>
    </w:p>
    <w:p>
      <w:pPr>
        <w:pStyle w:val="PreformattedText"/>
        <w:rPr/>
      </w:pPr>
      <w:r>
        <w:rPr/>
        <w:t>accounts for its 28.7% interest in Albemarle &amp; Bond Holdings, plc using the</w:t>
      </w:r>
    </w:p>
    <w:p>
      <w:pPr>
        <w:pStyle w:val="PreformattedText"/>
        <w:rPr/>
      </w:pPr>
      <w:r>
        <w:rPr/>
        <w:t>equity method.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PAWN LOAN REVENUE RECOGNITION: Pawn service charges are recorded using the</w:t>
      </w:r>
    </w:p>
    <w:p>
      <w:pPr>
        <w:pStyle w:val="PreformattedText"/>
        <w:rPr/>
      </w:pPr>
      <w:r>
        <w:rPr/>
        <w:t>interest method for all pawn loans the Company deems to be collectible. The</w:t>
      </w:r>
    </w:p>
    <w:p>
      <w:pPr>
        <w:pStyle w:val="PreformattedText"/>
        <w:rPr/>
      </w:pPr>
      <w:r>
        <w:rPr/>
        <w:t>Company bases its estimate of collectible loans on several factors, including</w:t>
      </w:r>
    </w:p>
    <w:p>
      <w:pPr>
        <w:pStyle w:val="PreformattedText"/>
        <w:rPr/>
      </w:pPr>
      <w:r>
        <w:rPr/>
        <w:t>recent redemption rates, historical trends in redemption rates, and the amount</w:t>
      </w:r>
    </w:p>
    <w:p>
      <w:pPr>
        <w:pStyle w:val="PreformattedText"/>
        <w:rPr/>
      </w:pPr>
      <w:r>
        <w:rPr/>
        <w:t>of loans due in the following three months. Unexpected variations in any of</w:t>
      </w:r>
    </w:p>
    <w:p>
      <w:pPr>
        <w:pStyle w:val="PreformattedText"/>
        <w:rPr/>
      </w:pPr>
      <w:r>
        <w:rPr/>
        <w:t>these factors could increase or decrease the Company's estimate of collectible</w:t>
      </w:r>
    </w:p>
    <w:p>
      <w:pPr>
        <w:pStyle w:val="PreformattedText"/>
        <w:rPr/>
      </w:pPr>
      <w:r>
        <w:rPr/>
        <w:t>loans, affecting the Company's earnings and financial condition. If a pawn loan</w:t>
      </w:r>
    </w:p>
    <w:p>
      <w:pPr>
        <w:pStyle w:val="PreformattedText"/>
        <w:rPr/>
      </w:pPr>
      <w:r>
        <w:rPr/>
        <w:t>is not repaid, the forfeited collateral (inventory) is valued at the lower of</w:t>
      </w:r>
    </w:p>
    <w:p>
      <w:pPr>
        <w:pStyle w:val="PreformattedText"/>
        <w:rPr/>
      </w:pPr>
      <w:r>
        <w:rPr/>
        <w:t>cost (pawn loan principal) or market value (net realizable value) of the</w:t>
      </w:r>
    </w:p>
    <w:p>
      <w:pPr>
        <w:pStyle w:val="PreformattedText"/>
        <w:rPr/>
      </w:pPr>
      <w:r>
        <w:rPr/>
        <w:t>property. Sales revenue and the related cost are recorded when this inventory is</w:t>
      </w:r>
    </w:p>
    <w:p>
      <w:pPr>
        <w:pStyle w:val="PreformattedText"/>
        <w:rPr/>
      </w:pPr>
      <w:r>
        <w:rPr/>
        <w:t>sold.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PAYDAY LOAN REVENUE RECOGNITION: The Company accrues service charges on the</w:t>
      </w:r>
    </w:p>
    <w:p>
      <w:pPr>
        <w:pStyle w:val="PreformattedText"/>
        <w:rPr/>
      </w:pPr>
      <w:r>
        <w:rPr/>
        <w:t>percentage of payday loans the Company deems to be collectible using the</w:t>
      </w:r>
    </w:p>
    <w:p>
      <w:pPr>
        <w:pStyle w:val="PreformattedText"/>
        <w:rPr/>
      </w:pPr>
      <w:r>
        <w:rPr/>
        <w:t>interest method. Accrued service charges related to defaulted loans are deducted</w:t>
      </w:r>
    </w:p>
    <w:p>
      <w:pPr>
        <w:pStyle w:val="PreformattedText"/>
        <w:rPr/>
      </w:pPr>
      <w:r>
        <w:rPr/>
        <w:t>from service charge revenue upon loan default, and increase service charge</w:t>
      </w:r>
    </w:p>
    <w:p>
      <w:pPr>
        <w:pStyle w:val="PreformattedText"/>
        <w:rPr/>
      </w:pPr>
      <w:r>
        <w:rPr/>
        <w:t>revenue upon subsequent collection.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PAYDAY LOAN BAD DEBT AND DIRECT TRANSACTION EXPENSES: The Company considers a</w:t>
      </w:r>
    </w:p>
    <w:p>
      <w:pPr>
        <w:pStyle w:val="PreformattedText"/>
        <w:rPr/>
      </w:pPr>
      <w:r>
        <w:rPr/>
        <w:t>loan defaulted if the loan has not been repaid or renewed by the maturity date.</w:t>
      </w:r>
    </w:p>
    <w:p>
      <w:pPr>
        <w:pStyle w:val="PreformattedText"/>
        <w:rPr/>
      </w:pPr>
      <w:r>
        <w:rPr/>
        <w:t>Although defaulted loans may be collected later, the Company charges defaulted</w:t>
      </w:r>
    </w:p>
    <w:p>
      <w:pPr>
        <w:pStyle w:val="PreformattedText"/>
        <w:rPr/>
      </w:pPr>
      <w:r>
        <w:rPr/>
        <w:t>loan principal to bad debt upon default, leaving only active loans in the</w:t>
      </w:r>
    </w:p>
    <w:p>
      <w:pPr>
        <w:pStyle w:val="PreformattedText"/>
        <w:rPr/>
      </w:pPr>
      <w:r>
        <w:rPr/>
        <w:t>reported balance. Subsequent collections of principal are recorded as a</w:t>
      </w:r>
    </w:p>
    <w:p>
      <w:pPr>
        <w:pStyle w:val="PreformattedText"/>
        <w:rPr/>
      </w:pPr>
      <w:r>
        <w:rPr/>
        <w:t>reduction of bad debt at the time of collection. The Company's payday loan net</w:t>
      </w:r>
    </w:p>
    <w:p>
      <w:pPr>
        <w:pStyle w:val="PreformattedText"/>
        <w:rPr/>
      </w:pPr>
      <w:r>
        <w:rPr/>
        <w:t>defaults, included in payday loan bad debt and direct transaction expenses, were</w:t>
      </w:r>
    </w:p>
    <w:p>
      <w:pPr>
        <w:pStyle w:val="PreformattedText"/>
        <w:rPr/>
      </w:pPr>
      <w:r>
        <w:rPr/>
        <w:t>$0.4 million and $0.9 million, representing 5.0% and 5.8% of loans made for the</w:t>
      </w:r>
    </w:p>
    <w:p>
      <w:pPr>
        <w:pStyle w:val="PreformattedText"/>
        <w:rPr/>
      </w:pPr>
      <w:r>
        <w:rPr/>
        <w:t>Fiscal 2006 Second Quarter and the Fiscal 2006 Year-to-Date Period,</w:t>
      </w:r>
    </w:p>
    <w:p>
      <w:pPr>
        <w:pStyle w:val="PreformattedText"/>
        <w:rPr/>
      </w:pPr>
      <w:r>
        <w:rPr/>
        <w:t>respectively. In the comparable 2005 periods (the "Fiscal 2005 Second Quarter"</w:t>
      </w:r>
    </w:p>
    <w:p>
      <w:pPr>
        <w:pStyle w:val="PreformattedText"/>
        <w:rPr/>
      </w:pPr>
      <w:r>
        <w:rPr/>
        <w:t>and the "Fiscal 2005 Year-to-Date Period"), payday loan net defaults were $1.2</w:t>
      </w:r>
    </w:p>
    <w:p>
      <w:pPr>
        <w:pStyle w:val="PreformattedText"/>
        <w:rPr/>
      </w:pPr>
      <w:r>
        <w:rPr/>
        <w:t>million and $2.5 million, representing 2.9% of loans made in both the</w:t>
      </w:r>
    </w:p>
    <w:p>
      <w:pPr>
        <w:pStyle w:val="PreformattedText"/>
        <w:rPr/>
      </w:pPr>
      <w:r>
        <w:rPr/>
        <w:t>three-month and six-month periods. Excluding the benefit of a $0.9 million sale</w:t>
      </w:r>
    </w:p>
    <w:p>
      <w:pPr>
        <w:pStyle w:val="PreformattedText"/>
        <w:rPr/>
      </w:pPr>
      <w:r>
        <w:rPr/>
        <w:t>of older bad debt in December 2004, net defaults for the Fiscal 2005</w:t>
      </w:r>
    </w:p>
    <w:p>
      <w:pPr>
        <w:pStyle w:val="PreformattedText"/>
        <w:rPr/>
      </w:pPr>
      <w:r>
        <w:rPr/>
        <w:t>Year-to-Date Period were $3.4 million, or 3.9% of loans made. The Company</w:t>
      </w:r>
    </w:p>
    <w:p>
      <w:pPr>
        <w:pStyle w:val="PreformattedText"/>
        <w:rPr/>
      </w:pPr>
      <w:r>
        <w:rPr/>
        <w:t>includes direct transaction expenses in this financial statement line item.</w:t>
      </w:r>
    </w:p>
    <w:p>
      <w:pPr>
        <w:pStyle w:val="PreformattedText"/>
        <w:rPr/>
      </w:pPr>
      <w:r>
        <w:rPr/>
        <w:t>These include Tele-Track charges, electronic debit fees, and other bank fees.</w:t>
      </w:r>
    </w:p>
    <w:p>
      <w:pPr>
        <w:pStyle w:val="PreformattedText"/>
        <w:rPr/>
      </w:pPr>
      <w:r>
        <w:rPr/>
        <w:t>These expenses tend to vary directly with transaction volume.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PAYDAY LOAN ALLOWANCE FOR LOSSES: The Company also provides an allowance for</w:t>
      </w:r>
    </w:p>
    <w:p>
      <w:pPr>
        <w:pStyle w:val="PreformattedText"/>
        <w:rPr/>
      </w:pPr>
      <w:r>
        <w:rPr/>
        <w:t>losses on active payday loans and related service charges receivable, based on</w:t>
      </w:r>
    </w:p>
    <w:p>
      <w:pPr>
        <w:pStyle w:val="PreformattedText"/>
        <w:rPr/>
      </w:pPr>
      <w:r>
        <w:rPr/>
        <w:t>recent loan default experience and expected seasonal variations. Changes in the</w:t>
      </w:r>
    </w:p>
    <w:p>
      <w:pPr>
        <w:pStyle w:val="PreformattedText"/>
        <w:rPr/>
      </w:pPr>
      <w:r>
        <w:rPr/>
        <w:t>principal valuation allowance are charged to bad debt expense in the Company's</w:t>
      </w:r>
    </w:p>
    <w:p>
      <w:pPr>
        <w:pStyle w:val="PreformattedText"/>
        <w:rPr/>
      </w:pPr>
      <w:r>
        <w:rPr/>
        <w:t>statement of operations. Changes in the service charge receivable valuation</w:t>
      </w:r>
    </w:p>
    <w:p>
      <w:pPr>
        <w:pStyle w:val="PreformattedText"/>
        <w:rPr/>
      </w:pPr>
      <w:r>
        <w:rPr/>
        <w:t>allowance are charged to payday loan service charge revenue.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CREDIT SERVICE REVENUE RECOGNITION: The Company earns credit service fees when</w:t>
      </w:r>
    </w:p>
    <w:p>
      <w:pPr>
        <w:pStyle w:val="PreformattedText"/>
        <w:rPr/>
      </w:pPr>
      <w:r>
        <w:rPr/>
        <w:t>it assists customers in obtaining a loan from an unaffiliated lender. The</w:t>
      </w:r>
    </w:p>
    <w:p>
      <w:pPr>
        <w:pStyle w:val="PreformattedText"/>
        <w:rPr/>
      </w:pPr>
      <w:r>
        <w:rPr/>
        <w:t>Company accrues credit service fees on the percentage of fees the Company</w:t>
      </w:r>
    </w:p>
    <w:p>
      <w:pPr>
        <w:pStyle w:val="PreformattedText"/>
        <w:rPr/>
      </w:pPr>
      <w:r>
        <w:rPr/>
        <w:t>expects to collect. Accrued fees related to defaulted loans are deducted from</w:t>
      </w:r>
    </w:p>
    <w:p>
      <w:pPr>
        <w:pStyle w:val="PreformattedText"/>
        <w:rPr/>
      </w:pPr>
      <w:r>
        <w:rPr/>
        <w:t>credit service fee revenue upon loan default, and increase credit service fee</w:t>
      </w:r>
    </w:p>
    <w:p>
      <w:pPr>
        <w:pStyle w:val="PreformattedText"/>
        <w:rPr/>
      </w:pPr>
      <w:r>
        <w:rPr/>
        <w:t>revenue upon subsequent collection.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CREDIT SERVICE BAD DEBT AND DIRECT TRANSACTION EXPENSES: As part of its credit</w:t>
      </w:r>
    </w:p>
    <w:p>
      <w:pPr>
        <w:pStyle w:val="PreformattedText"/>
        <w:rPr/>
      </w:pPr>
      <w:r>
        <w:rPr/>
        <w:t>services, the Company issues a letter of credit to enhance the creditworthiness</w:t>
      </w:r>
    </w:p>
    <w:p>
      <w:pPr>
        <w:pStyle w:val="PreformattedText"/>
        <w:rPr/>
      </w:pPr>
      <w:r>
        <w:rPr/>
        <w:t>of the Company's customers seeking loans from an unaffiliated lender. The letter</w:t>
      </w:r>
    </w:p>
    <w:p>
      <w:pPr>
        <w:pStyle w:val="PreformattedText"/>
        <w:rPr/>
      </w:pPr>
      <w:r>
        <w:rPr/>
        <w:t>of credit assures the lender that if the borrower defaults on his loan, the</w:t>
      </w:r>
    </w:p>
    <w:p>
      <w:pPr>
        <w:pStyle w:val="PreformattedText"/>
        <w:rPr/>
      </w:pPr>
      <w:r>
        <w:rPr/>
        <w:t>Company will pay the lender the principal and accrued interest owed it by the</w:t>
      </w:r>
    </w:p>
    <w:p>
      <w:pPr>
        <w:pStyle w:val="PreformattedText"/>
        <w:rPr/>
      </w:pPr>
      <w:r>
        <w:rPr/>
        <w:t>borrower, plus an insufficient funds fee if applicable, all of which the Company</w:t>
      </w:r>
    </w:p>
    <w:p>
      <w:pPr>
        <w:pStyle w:val="PreformattedText"/>
        <w:rPr/>
      </w:pPr>
      <w:r>
        <w:rPr/>
        <w:t>records as bad debt and then attempts to collect from the borrower. Upon demand,</w:t>
      </w:r>
    </w:p>
    <w:p>
      <w:pPr>
        <w:pStyle w:val="PreformattedText"/>
        <w:rPr/>
      </w:pPr>
      <w:r>
        <w:rPr/>
        <w:t>the Company pays all amounts due under the related letter of credit if the loan</w:t>
      </w:r>
    </w:p>
    <w:p>
      <w:pPr>
        <w:pStyle w:val="PreformattedText"/>
        <w:rPr/>
      </w:pPr>
      <w:r>
        <w:rPr/>
        <w:t>has not been repaid or renewed by the maturity date. Although amounts paid under</w:t>
      </w:r>
    </w:p>
    <w:p>
      <w:pPr>
        <w:pStyle w:val="PreformattedText"/>
        <w:rPr/>
      </w:pPr>
      <w:r>
        <w:rPr/>
        <w:t>letters of credit may be collected later, the Company charges those amounts to</w:t>
      </w:r>
    </w:p>
    <w:p>
      <w:pPr>
        <w:pStyle w:val="PreformattedText"/>
        <w:rPr/>
      </w:pPr>
      <w:r>
        <w:rPr/>
        <w:t>bad debt upon default. Subsequent recoveries under the letters of credit are</w:t>
      </w:r>
    </w:p>
    <w:p>
      <w:pPr>
        <w:pStyle w:val="PreformattedText"/>
        <w:rPr/>
      </w:pPr>
      <w:r>
        <w:rPr/>
        <w:t>recorded as a reduction of bad debt at the time of collection. The Company's</w:t>
      </w:r>
    </w:p>
    <w:p>
      <w:pPr>
        <w:pStyle w:val="PreformattedText"/>
        <w:rPr/>
      </w:pPr>
      <w:r>
        <w:rPr/>
        <w:t>credit service bad debt, included in credit service bad debt and direct</w:t>
      </w:r>
    </w:p>
    <w:p>
      <w:pPr>
        <w:pStyle w:val="PreformattedText"/>
        <w:rPr/>
      </w:pPr>
      <w:r>
        <w:rPr/>
        <w:t>transaction expenses, was $1.9 million and $5.6 million, representing 13% and</w:t>
      </w:r>
    </w:p>
    <w:p>
      <w:pPr>
        <w:pStyle w:val="PreformattedText"/>
        <w:rPr/>
      </w:pPr>
      <w:r>
        <w:rPr/>
        <w:t>19% of credit service fee revenues for the Fiscal 2006 Second Quarter and</w:t>
      </w:r>
    </w:p>
    <w:p>
      <w:pPr>
        <w:pStyle w:val="PreformattedText"/>
        <w:rPr/>
      </w:pPr>
      <w:r>
        <w:rPr/>
        <w:t>Year-to-Date Period, respectively. The Company had no credit service bad debt in</w:t>
      </w:r>
    </w:p>
    <w:p>
      <w:pPr>
        <w:pStyle w:val="PreformattedText"/>
        <w:rPr/>
      </w:pPr>
      <w:r>
        <w:rPr/>
        <w:t>the fiscal 2005 periods, as it did not offer credit services in those periods.</w:t>
      </w:r>
    </w:p>
    <w:p>
      <w:pPr>
        <w:pStyle w:val="PreformattedText"/>
        <w:rPr/>
      </w:pPr>
      <w:r>
        <w:rPr/>
        <w:t>The Company includes direct transaction expenses in this financial statement</w:t>
      </w:r>
    </w:p>
    <w:p>
      <w:pPr>
        <w:pStyle w:val="PreformattedText"/>
        <w:rPr/>
      </w:pPr>
      <w:r>
        <w:rPr/>
        <w:t>line item. These include Tele-Track charges, electronic debit fees, and other</w:t>
      </w:r>
    </w:p>
    <w:p>
      <w:pPr>
        <w:pStyle w:val="PreformattedText"/>
        <w:rPr/>
      </w:pPr>
      <w:r>
        <w:rPr/>
        <w:t>bank fees. These expenses tend to vary directly with transaction volume.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CREDIT SERVICE ALLOWANCE FOR LOSSES: The Company also provides an allowance for</w:t>
      </w:r>
    </w:p>
    <w:p>
      <w:pPr>
        <w:pStyle w:val="PreformattedText"/>
        <w:rPr/>
      </w:pPr>
      <w:r>
        <w:rPr/>
        <w:t>losses it expects to incur under letters of credit for loans that are active at</w:t>
      </w:r>
    </w:p>
    <w:p>
      <w:pPr>
        <w:pStyle w:val="PreformattedText"/>
        <w:rPr/>
      </w:pPr>
      <w:r>
        <w:rPr/>
        <w:t>period-end but have not yet matured. Its allowance is based on recent loan</w:t>
      </w:r>
    </w:p>
    <w:p>
      <w:pPr>
        <w:pStyle w:val="PreformattedText"/>
        <w:rPr/>
      </w:pPr>
      <w:r>
        <w:rPr/>
        <w:t>default experience and expected seasonal variations, and includes all amounts it</w:t>
      </w:r>
    </w:p>
    <w:p>
      <w:pPr>
        <w:pStyle w:val="PreformattedText"/>
        <w:rPr/>
      </w:pPr>
      <w:r>
        <w:rPr/>
        <w:t>expects to pay to the unaffiliated lender upon loan default, including loan</w:t>
      </w:r>
    </w:p>
    <w:p>
      <w:pPr>
        <w:pStyle w:val="PreformattedText"/>
        <w:rPr/>
      </w:pPr>
      <w:r>
        <w:rPr/>
        <w:t>principal, accrued interest, and insufficient funds fees, net of the amounts it</w:t>
      </w:r>
    </w:p>
    <w:p>
      <w:pPr>
        <w:pStyle w:val="PreformattedText"/>
        <w:rPr/>
      </w:pPr>
      <w:r>
        <w:rPr/>
        <w:t>expects to subsequently collect from borrowers ("Expected LOC Losses"). Changes</w:t>
      </w:r>
    </w:p>
    <w:p>
      <w:pPr>
        <w:pStyle w:val="PreformattedText"/>
        <w:rPr/>
      </w:pPr>
      <w:r>
        <w:rPr/>
        <w:t>in the valuation allowance are charged to credit service bad debt expense in the</w:t>
      </w:r>
    </w:p>
    <w:p>
      <w:pPr>
        <w:pStyle w:val="PreformattedText"/>
        <w:rPr/>
      </w:pPr>
      <w:r>
        <w:rPr/>
        <w:t>Company's statement of operations. At March 31, 2006, the allowance for Expected</w:t>
      </w:r>
    </w:p>
    <w:p>
      <w:pPr>
        <w:pStyle w:val="PreformattedText"/>
        <w:rPr/>
      </w:pPr>
      <w:r>
        <w:rPr/>
        <w:t>LOC Losses was $0.5 million. At that date, the Company's maximum exposure for</w:t>
      </w:r>
    </w:p>
    <w:p>
      <w:pPr>
        <w:pStyle w:val="PreformattedText"/>
        <w:rPr/>
      </w:pPr>
      <w:r>
        <w:rPr/>
        <w:t>losses on letters of credit, if all brokered loans defaulted and none was</w:t>
      </w:r>
    </w:p>
    <w:p>
      <w:pPr>
        <w:pStyle w:val="PreformattedText"/>
        <w:rPr/>
      </w:pPr>
      <w:r>
        <w:rPr/>
        <w:t>collected, was $12.9 million. This amount includes principal, interest, and</w:t>
      </w:r>
    </w:p>
    <w:p>
      <w:pPr>
        <w:pStyle w:val="PreformattedText"/>
        <w:rPr/>
      </w:pPr>
      <w:r>
        <w:rPr/>
        <w:t>insufficient funds fees. Based on the expected loss and collection percentages,</w:t>
      </w:r>
    </w:p>
    <w:p>
      <w:pPr>
        <w:pStyle w:val="PreformattedText"/>
        <w:rPr/>
      </w:pPr>
      <w:r>
        <w:rPr/>
        <w:t>the Company also provides an allowance for the credit service fees it expects</w:t>
      </w:r>
    </w:p>
    <w:p>
      <w:pPr>
        <w:pStyle w:val="PreformattedText"/>
        <w:rPr/>
      </w:pPr>
      <w:r>
        <w:rPr/>
        <w:t>not to collect, and charges changes in the credit service fee receivable</w:t>
      </w:r>
    </w:p>
    <w:p>
      <w:pPr>
        <w:pStyle w:val="PreformattedText"/>
        <w:rPr/>
      </w:pPr>
      <w:r>
        <w:rPr/>
        <w:t>valuation allowance to credit service fee revenue.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INVENTORY: If a pawn loan is not repaid, the forfeited collateral (inventory) is</w:t>
      </w:r>
    </w:p>
    <w:p>
      <w:pPr>
        <w:pStyle w:val="PreformattedText"/>
        <w:rPr/>
      </w:pPr>
      <w:r>
        <w:rPr/>
        <w:t>recorded at cost (pawn loan principal). The Company does not record loan loss</w:t>
      </w:r>
    </w:p>
    <w:p>
      <w:pPr>
        <w:pStyle w:val="PreformattedText"/>
        <w:rPr/>
      </w:pPr>
      <w:r>
        <w:rPr/>
        <w:t>allowances or charge-offs on the principal portion of pawn loans. In order to</w:t>
      </w:r>
    </w:p>
    <w:p>
      <w:pPr>
        <w:pStyle w:val="PreformattedText"/>
        <w:rPr/>
      </w:pPr>
      <w:r>
        <w:rPr/>
        <w:t>state inventory at the lower of cost (specific identification) or market (net</w:t>
      </w:r>
    </w:p>
    <w:p>
      <w:pPr>
        <w:pStyle w:val="PreformattedText"/>
        <w:rPr/>
      </w:pPr>
      <w:r>
        <w:rPr/>
        <w:t>realizable value), the Company provides an allowance for shrinkage and excess,</w:t>
      </w:r>
    </w:p>
    <w:p>
      <w:pPr>
        <w:pStyle w:val="PreformattedText"/>
        <w:rPr/>
      </w:pPr>
      <w:r>
        <w:rPr/>
        <w:t>obsolete, or slow-moving inventory. The allowance is based on the type and age</w:t>
      </w:r>
    </w:p>
    <w:p>
      <w:pPr>
        <w:pStyle w:val="PreformattedText"/>
        <w:rPr/>
      </w:pPr>
      <w:r>
        <w:rPr/>
        <w:t>of merchandise as well as recent sales trends and margins. At March 31, 2006,</w:t>
      </w:r>
    </w:p>
    <w:p>
      <w:pPr>
        <w:pStyle w:val="PreformattedText"/>
        <w:rPr/>
      </w:pPr>
      <w:r>
        <w:rPr/>
        <w:t>March 31, 2005, and September 30, 2005, the valuation allowance deducted from</w:t>
      </w:r>
    </w:p>
    <w:p>
      <w:pPr>
        <w:pStyle w:val="PreformattedText"/>
        <w:rPr/>
      </w:pPr>
      <w:r>
        <w:rPr/>
        <w:t>the carrying value of inventory was $2.5 million, $2.1 million, and $1.9 million</w:t>
      </w:r>
    </w:p>
    <w:p>
      <w:pPr>
        <w:pStyle w:val="PreformattedText"/>
        <w:rPr/>
      </w:pPr>
      <w:r>
        <w:rPr/>
        <w:t>(7.6%, 7.1%, and 5.8% of gross inventory), respectively. Changes in the</w:t>
      </w:r>
    </w:p>
    <w:p>
      <w:pPr>
        <w:pStyle w:val="PreformattedText"/>
        <w:rPr/>
      </w:pPr>
      <w:r>
        <w:rPr/>
        <w:t>inventory valuation allowance are recorded as cost of goods sold.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INTANGIBLE ASSETS: Goodwill and other intangible assets having indefinite lives</w:t>
      </w:r>
    </w:p>
    <w:p>
      <w:pPr>
        <w:pStyle w:val="PreformattedText"/>
        <w:rPr/>
      </w:pPr>
      <w:r>
        <w:rPr/>
        <w:t>are not subject to amortization, but are tested for impairment annually on July</w:t>
      </w:r>
    </w:p>
    <w:p>
      <w:pPr>
        <w:pStyle w:val="PreformattedText"/>
        <w:rPr/>
      </w:pPr>
      <w:r>
        <w:rPr/>
        <w:t>1, or more frequently if events or changes in circumstances indicate that the</w:t>
      </w:r>
    </w:p>
    <w:p>
      <w:pPr>
        <w:pStyle w:val="PreformattedText"/>
        <w:rPr/>
      </w:pPr>
      <w:r>
        <w:rPr/>
        <w:t>assets might be impaired. The Company recognized no impairment of its intangible</w:t>
      </w:r>
    </w:p>
    <w:p>
      <w:pPr>
        <w:pStyle w:val="PreformattedText"/>
        <w:rPr/>
      </w:pPr>
      <w:r>
        <w:rPr/>
        <w:t>assets in the Fiscal 2006 or Fiscal 2005 Second Quarter. Intangible assets with</w:t>
      </w:r>
    </w:p>
    <w:p>
      <w:pPr>
        <w:pStyle w:val="PreformattedText"/>
        <w:rPr/>
      </w:pPr>
      <w:r>
        <w:rPr/>
        <w:t>definite lives are amortized over their estimated useful lives.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VALUATION OF TANGIBLE LONG-LIVED ASSETS: The Company assesses the impairment of</w:t>
      </w:r>
    </w:p>
    <w:p>
      <w:pPr>
        <w:pStyle w:val="PreformattedText"/>
        <w:rPr/>
      </w:pPr>
      <w:r>
        <w:rPr/>
        <w:t>tangible long-lived assets whenever events or changes in circumstances indicate</w:t>
      </w:r>
    </w:p>
    <w:p>
      <w:pPr>
        <w:pStyle w:val="PreformattedText"/>
        <w:rPr/>
      </w:pPr>
      <w:r>
        <w:rPr/>
        <w:t>that the carrying value may not be recoverable. Factors that could trigger an</w:t>
      </w:r>
    </w:p>
    <w:p>
      <w:pPr>
        <w:pStyle w:val="PreformattedText"/>
        <w:rPr/>
      </w:pPr>
      <w:r>
        <w:rPr/>
        <w:t>impairment review include the following: significant underperformance relative</w:t>
      </w:r>
    </w:p>
    <w:p>
      <w:pPr>
        <w:pStyle w:val="PreformattedText"/>
        <w:rPr/>
      </w:pPr>
      <w:r>
        <w:rPr/>
        <w:t>to historical or projected future cash flows; significant changes in the manner</w:t>
      </w:r>
    </w:p>
    <w:p>
      <w:pPr>
        <w:pStyle w:val="PreformattedText"/>
        <w:rPr/>
      </w:pPr>
      <w:r>
        <w:rPr/>
        <w:t>of use of the assets or the strategy for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overall business; and significant negative industry trends. When management</w:t>
      </w:r>
    </w:p>
    <w:p>
      <w:pPr>
        <w:pStyle w:val="PreformattedText"/>
        <w:rPr/>
      </w:pPr>
      <w:r>
        <w:rPr/>
        <w:t>determines that the carrying value of tangible long-lived assets may not be</w:t>
      </w:r>
    </w:p>
    <w:p>
      <w:pPr>
        <w:pStyle w:val="PreformattedText"/>
        <w:rPr/>
      </w:pPr>
      <w:r>
        <w:rPr/>
        <w:t>recoverable, impairment is measured based on the excess of the assets' carrying</w:t>
      </w:r>
    </w:p>
    <w:p>
      <w:pPr>
        <w:pStyle w:val="PreformattedText"/>
        <w:rPr/>
      </w:pPr>
      <w:r>
        <w:rPr/>
        <w:t>value over the estimated fair value. No impairment of tangible long-lived assets</w:t>
      </w:r>
    </w:p>
    <w:p>
      <w:pPr>
        <w:pStyle w:val="PreformattedText"/>
        <w:rPr/>
      </w:pPr>
      <w:r>
        <w:rPr/>
        <w:t>has been recognized in the Fiscal 2006 or 2005 Year-to-Date Periods.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TAXES: The provision for federal income taxes has been calculated based</w:t>
      </w:r>
    </w:p>
    <w:p>
      <w:pPr>
        <w:pStyle w:val="PreformattedText"/>
        <w:rPr/>
      </w:pPr>
      <w:r>
        <w:rPr/>
        <w:t>on the Company's estimate of its effective tax rate for the full fiscal year. As</w:t>
      </w:r>
    </w:p>
    <w:p>
      <w:pPr>
        <w:pStyle w:val="PreformattedText"/>
        <w:rPr/>
      </w:pPr>
      <w:r>
        <w:rPr/>
        <w:t>part of the process of preparing the consolidated financial statements, the</w:t>
      </w:r>
    </w:p>
    <w:p>
      <w:pPr>
        <w:pStyle w:val="PreformattedText"/>
        <w:rPr/>
      </w:pPr>
      <w:r>
        <w:rPr/>
        <w:t>Company is required to estimate income taxes in each jurisdiction in which it</w:t>
      </w:r>
    </w:p>
    <w:p>
      <w:pPr>
        <w:pStyle w:val="PreformattedText"/>
        <w:rPr/>
      </w:pPr>
      <w:r>
        <w:rPr/>
        <w:t>operates. This process involves estimating the actual current tax liability</w:t>
      </w:r>
    </w:p>
    <w:p>
      <w:pPr>
        <w:pStyle w:val="PreformattedText"/>
        <w:rPr/>
      </w:pPr>
      <w:r>
        <w:rPr/>
        <w:t>together with assessing temporary differences in recognition of income for tax</w:t>
      </w:r>
    </w:p>
    <w:p>
      <w:pPr>
        <w:pStyle w:val="PreformattedText"/>
        <w:rPr/>
      </w:pPr>
      <w:r>
        <w:rPr/>
        <w:t>and accounting purposes. These differences result in deferred tax assets and</w:t>
      </w:r>
    </w:p>
    <w:p>
      <w:pPr>
        <w:pStyle w:val="PreformattedText"/>
        <w:rPr/>
      </w:pPr>
      <w:r>
        <w:rPr/>
        <w:t>liabilities, which are included in the Company's consolidated balance sheet.</w:t>
      </w:r>
    </w:p>
    <w:p>
      <w:pPr>
        <w:pStyle w:val="PreformattedText"/>
        <w:rPr/>
      </w:pPr>
      <w:r>
        <w:rPr/>
        <w:t>Management must then assess the likelihood that the deferred tax assets will be</w:t>
      </w:r>
    </w:p>
    <w:p>
      <w:pPr>
        <w:pStyle w:val="PreformattedText"/>
        <w:rPr/>
      </w:pPr>
      <w:r>
        <w:rPr/>
        <w:t>recovered from future taxable income. In the event the Company were to determine</w:t>
      </w:r>
    </w:p>
    <w:p>
      <w:pPr>
        <w:pStyle w:val="PreformattedText"/>
        <w:rPr/>
      </w:pPr>
      <w:r>
        <w:rPr/>
        <w:t>that it would not be able to realize all or part of its net deferred tax assets</w:t>
      </w:r>
    </w:p>
    <w:p>
      <w:pPr>
        <w:pStyle w:val="PreformattedText"/>
        <w:rPr/>
      </w:pPr>
      <w:r>
        <w:rPr/>
        <w:t>in the future, a valuation allowance would be charged to the income tax</w:t>
      </w:r>
    </w:p>
    <w:p>
      <w:pPr>
        <w:pStyle w:val="PreformattedText"/>
        <w:rPr/>
      </w:pPr>
      <w:r>
        <w:rPr/>
        <w:t>provision in the period such determination was made. Likewise, should the</w:t>
      </w:r>
    </w:p>
    <w:p>
      <w:pPr>
        <w:pStyle w:val="PreformattedText"/>
        <w:rPr/>
      </w:pPr>
      <w:r>
        <w:rPr/>
        <w:t>Company determine that it would be able to realize its deferred tax assets in</w:t>
      </w:r>
    </w:p>
    <w:p>
      <w:pPr>
        <w:pStyle w:val="PreformattedText"/>
        <w:rPr/>
      </w:pPr>
      <w:r>
        <w:rPr/>
        <w:t>the future in excess of its net recorded amount, a decrease to a valuation</w:t>
      </w:r>
    </w:p>
    <w:p>
      <w:pPr>
        <w:pStyle w:val="PreformattedText"/>
        <w:rPr/>
      </w:pPr>
      <w:r>
        <w:rPr/>
        <w:t>allowance would increase income in the period such determination was made. The</w:t>
      </w:r>
    </w:p>
    <w:p>
      <w:pPr>
        <w:pStyle w:val="PreformattedText"/>
        <w:rPr/>
      </w:pPr>
      <w:r>
        <w:rPr/>
        <w:t>Company evaluates the realizability of its deferred tax assets quarterly by</w:t>
      </w:r>
    </w:p>
    <w:p>
      <w:pPr>
        <w:pStyle w:val="PreformattedText"/>
        <w:rPr/>
      </w:pPr>
      <w:r>
        <w:rPr/>
        <w:t>assessing the need for a valuation allowance, if any. As of March 31, 2006,</w:t>
      </w:r>
    </w:p>
    <w:p>
      <w:pPr>
        <w:pStyle w:val="PreformattedText"/>
        <w:rPr/>
      </w:pPr>
      <w:r>
        <w:rPr/>
        <w:t>March 31, 2005 and September 30, 2005, the Company had no valuation allowance on</w:t>
      </w:r>
    </w:p>
    <w:p>
      <w:pPr>
        <w:pStyle w:val="PreformattedText"/>
        <w:rPr/>
      </w:pPr>
      <w:r>
        <w:rPr/>
        <w:t>its deferred tax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SHARE-BASED COMPENSATION: Prior to October 1, 2005, the Company accounted for</w:t>
      </w:r>
    </w:p>
    <w:p>
      <w:pPr>
        <w:pStyle w:val="PreformattedText"/>
        <w:rPr/>
      </w:pPr>
      <w:r>
        <w:rPr/>
        <w:t>its share-based employee compensation plans under the recognition and</w:t>
      </w:r>
    </w:p>
    <w:p>
      <w:pPr>
        <w:pStyle w:val="PreformattedText"/>
        <w:rPr/>
      </w:pPr>
      <w:r>
        <w:rPr/>
        <w:t>measurement provisions of Accounting Principles Board Opinion No. 25,</w:t>
      </w:r>
    </w:p>
    <w:p>
      <w:pPr>
        <w:pStyle w:val="PreformattedText"/>
        <w:rPr/>
      </w:pPr>
      <w:r>
        <w:rPr/>
        <w:t>"Accounting for Stock Issued to Employees" and related interpretations ("APB</w:t>
      </w:r>
    </w:p>
    <w:p>
      <w:pPr>
        <w:pStyle w:val="PreformattedText"/>
        <w:rPr/>
      </w:pPr>
      <w:r>
        <w:rPr/>
        <w:t>25"), as permitted by Statement of Financial Accounting Standards ("SFAS") No.</w:t>
      </w:r>
    </w:p>
    <w:p>
      <w:pPr>
        <w:pStyle w:val="PreformattedText"/>
        <w:rPr/>
      </w:pPr>
      <w:r>
        <w:rPr/>
        <w:t>123, "Accounting for Stock-Based Compensation." For periods prior to October 1,</w:t>
      </w:r>
    </w:p>
    <w:p>
      <w:pPr>
        <w:pStyle w:val="PreformattedText"/>
        <w:rPr/>
      </w:pPr>
      <w:r>
        <w:rPr/>
        <w:t>2005, share-based employee compensation cost was recognized in the Statement of</w:t>
      </w:r>
    </w:p>
    <w:p>
      <w:pPr>
        <w:pStyle w:val="PreformattedText"/>
        <w:rPr/>
      </w:pPr>
      <w:r>
        <w:rPr/>
        <w:t>Operations only for restricted stock grants and options granted at prices below</w:t>
      </w:r>
    </w:p>
    <w:p>
      <w:pPr>
        <w:pStyle w:val="PreformattedText"/>
        <w:rPr/>
      </w:pPr>
      <w:r>
        <w:rPr/>
        <w:t>market price on the date of grant. Effective October 1, 2005, the Company</w:t>
      </w:r>
    </w:p>
    <w:p>
      <w:pPr>
        <w:pStyle w:val="PreformattedText"/>
        <w:rPr/>
      </w:pPr>
      <w:r>
        <w:rPr/>
        <w:t>adopted the fair value recognition provisions of SFAS No. 123(R), as described</w:t>
      </w:r>
    </w:p>
    <w:p>
      <w:pPr>
        <w:pStyle w:val="PreformattedText"/>
        <w:rPr/>
      </w:pPr>
      <w:r>
        <w:rPr/>
        <w:t>in Note J, "Share-based Compensation."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PROPERTY AND EQUIPMENT: Property and equipment is shown net of accumulated</w:t>
      </w:r>
    </w:p>
    <w:p>
      <w:pPr>
        <w:pStyle w:val="PreformattedText"/>
        <w:rPr/>
      </w:pPr>
      <w:r>
        <w:rPr/>
        <w:t>depreciation of $71.5 million, $63.1 million and $67.2 million at March 31,</w:t>
      </w:r>
    </w:p>
    <w:p>
      <w:pPr>
        <w:pStyle w:val="PreformattedText"/>
        <w:rPr/>
      </w:pPr>
      <w:r>
        <w:rPr/>
        <w:t>2006, March 31, 2005, and September 30, 2005,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SEGMENTS: The Company accounts for its operations in accordance with SFAS No.</w:t>
      </w:r>
    </w:p>
    <w:p>
      <w:pPr>
        <w:pStyle w:val="PreformattedText"/>
        <w:rPr/>
      </w:pPr>
      <w:r>
        <w:rPr/>
        <w:t>131, "Disclosures about Segments of an Enterprise and Related Information." No</w:t>
      </w:r>
    </w:p>
    <w:p>
      <w:pPr>
        <w:pStyle w:val="PreformattedText"/>
        <w:rPr/>
      </w:pPr>
      <w:r>
        <w:rPr/>
        <w:t>segment disclosures have been made as the Company considers its business</w:t>
      </w:r>
    </w:p>
    <w:p>
      <w:pPr>
        <w:pStyle w:val="PreformattedText"/>
        <w:rPr/>
      </w:pPr>
      <w:r>
        <w:rPr/>
        <w:t>activities as a single segment.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Certain prior year balances have been reclassified to conform to the Fiscal 2006</w:t>
      </w:r>
    </w:p>
    <w:p>
      <w:pPr>
        <w:pStyle w:val="PreformattedText"/>
        <w:rPr/>
      </w:pPr>
      <w:r>
        <w:rPr/>
        <w:t>presentation.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C: 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December 5, 2005, the Company acquired all outstanding stock of Texas Diamond</w:t>
      </w:r>
    </w:p>
    <w:p>
      <w:pPr>
        <w:pStyle w:val="PreformattedText"/>
        <w:rPr/>
      </w:pPr>
      <w:r>
        <w:rPr/>
        <w:t>&amp; Gold, a single-store pawn company for $1.6 million. The results of Texas</w:t>
      </w:r>
    </w:p>
    <w:p>
      <w:pPr>
        <w:pStyle w:val="PreformattedText"/>
        <w:rPr/>
      </w:pPr>
      <w:r>
        <w:rPr/>
        <w:t>Diamond &amp; Gold have been consolidated with that of the Company since the</w:t>
      </w:r>
    </w:p>
    <w:p>
      <w:pPr>
        <w:pStyle w:val="PreformattedText"/>
        <w:rPr/>
      </w:pPr>
      <w:r>
        <w:rPr/>
        <w:t>acquisition date. Goodwill of $0.6 million was recorded as part of this</w:t>
      </w:r>
    </w:p>
    <w:p>
      <w:pPr>
        <w:pStyle w:val="PreformattedText"/>
        <w:rPr/>
      </w:pPr>
      <w:r>
        <w:rPr/>
        <w:t>acquisition. Pro forma results of operations have not been presented because the</w:t>
      </w:r>
    </w:p>
    <w:p>
      <w:pPr>
        <w:pStyle w:val="PreformattedText"/>
        <w:rPr/>
      </w:pPr>
      <w:r>
        <w:rPr/>
        <w:t>effects of this acquisition were not material to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D: EARNINGS PER SHARE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Basic earnings per share are computed on the basis of the weighted average</w:t>
      </w:r>
    </w:p>
    <w:p>
      <w:pPr>
        <w:pStyle w:val="PreformattedText"/>
        <w:rPr/>
      </w:pPr>
      <w:r>
        <w:rPr/>
        <w:t>number of shares of common stock outstanding during the period. Diluted earnings</w:t>
      </w:r>
    </w:p>
    <w:p>
      <w:pPr>
        <w:pStyle w:val="PreformattedText"/>
        <w:rPr/>
      </w:pPr>
      <w:r>
        <w:rPr/>
        <w:t>per share are computed on the basis of the weighted average number of shares of</w:t>
      </w:r>
    </w:p>
    <w:p>
      <w:pPr>
        <w:pStyle w:val="PreformattedText"/>
        <w:rPr/>
      </w:pPr>
      <w:r>
        <w:rPr/>
        <w:t>common stock plus the effect of dilutive potential common shares outstanding</w:t>
      </w:r>
    </w:p>
    <w:p>
      <w:pPr>
        <w:pStyle w:val="PreformattedText"/>
        <w:rPr/>
      </w:pPr>
      <w:r>
        <w:rPr/>
        <w:t>during the period using the treasury stock method. Dilutive potential common</w:t>
      </w:r>
    </w:p>
    <w:p>
      <w:pPr>
        <w:pStyle w:val="PreformattedText"/>
        <w:rPr/>
      </w:pPr>
      <w:r>
        <w:rPr/>
        <w:t>shares include outstanding stock options, warrants, and restricted stock awards.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Components of basic and diluted earnings per share are as follows (in thousands,</w:t>
      </w:r>
    </w:p>
    <w:p>
      <w:pPr>
        <w:pStyle w:val="PreformattedText"/>
        <w:rPr/>
      </w:pPr>
      <w:r>
        <w:rPr/>
        <w:t>except per share amounts):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Three Months Ended    Six Months Ended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March 31,           March 31,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------------------   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2006      2005      2006      2005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-------   -------   -------   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</w:p>
    <w:p>
      <w:pPr>
        <w:pStyle w:val="PreformattedText"/>
        <w:rPr/>
      </w:pPr>
      <w:r>
        <w:rPr/>
        <w:t>Net income (A)                                                      $ 7,727   $ 3,969   $14,483   $ 8,918</w:t>
      </w:r>
    </w:p>
    <w:p>
      <w:pPr>
        <w:pStyle w:val="PreformattedText"/>
        <w:rPr/>
      </w:pPr>
      <w:r>
        <w:rPr/>
        <w:t>Weighted average outstanding shares of common stock (B)              13,067    12,402    12,977    12,383</w:t>
      </w:r>
    </w:p>
    <w:p>
      <w:pPr>
        <w:pStyle w:val="PreformattedText"/>
        <w:rPr/>
      </w:pPr>
      <w:r>
        <w:rPr/>
        <w:t>Dilutive effect of stock options, warrants, and restricted stock        771     1,353       669     1,159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-------   -------   -------   -------</w:t>
      </w:r>
    </w:p>
    <w:p>
      <w:pPr>
        <w:pStyle w:val="PreformattedText"/>
        <w:rPr/>
      </w:pPr>
      <w:r>
        <w:rPr/>
        <w:t>Weighted average common stock and common stock equivalents (C)       13,838    13,755    13,646    13,542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=======   =======   =======   =======</w:t>
      </w:r>
    </w:p>
    <w:p>
      <w:pPr>
        <w:pStyle w:val="PreformattedText"/>
        <w:rPr/>
      </w:pPr>
      <w:r>
        <w:rPr/>
        <w:t>Basic earnings per share (A/B)                                      $  0.59   $  0.32   $  1.12   $  0.72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=======   =======   =======   =======</w:t>
      </w:r>
    </w:p>
    <w:p>
      <w:pPr>
        <w:pStyle w:val="PreformattedText"/>
        <w:rPr/>
      </w:pPr>
      <w:r>
        <w:rPr/>
        <w:t>Diluted earnings per share (A/C)                                    $  0.56   $  0.29   $  1.06   $  0.66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=======   =======   =======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Anti-dilutive options, warrants, and restricted stock grants have been excluded</w:t>
      </w:r>
    </w:p>
    <w:p>
      <w:pPr>
        <w:pStyle w:val="PreformattedText"/>
        <w:rPr/>
      </w:pPr>
      <w:r>
        <w:rPr/>
        <w:t>from the computation of diluted earnings per share because the related exercise</w:t>
      </w:r>
    </w:p>
    <w:p>
      <w:pPr>
        <w:pStyle w:val="PreformattedText"/>
        <w:rPr/>
      </w:pPr>
      <w:r>
        <w:rPr/>
        <w:t>price was greater than the average market price of the common shares and,</w:t>
      </w:r>
    </w:p>
    <w:p>
      <w:pPr>
        <w:pStyle w:val="PreformattedText"/>
        <w:rPr/>
      </w:pPr>
      <w:r>
        <w:rPr/>
        <w:t>therefore, the effect would be anti-dilutive.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E: INVESTMENT IN UNCONSOLIDATED AFFILIATE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owns 13,276,666 common shares of Albemarle &amp; Bond Holdings, plc</w:t>
      </w:r>
    </w:p>
    <w:p>
      <w:pPr>
        <w:pStyle w:val="PreformattedText"/>
        <w:rPr/>
      </w:pPr>
      <w:r>
        <w:rPr/>
        <w:t>("A&amp;B"), or approximately 29% of the total outstanding shares. The investment is</w:t>
      </w:r>
    </w:p>
    <w:p>
      <w:pPr>
        <w:pStyle w:val="PreformattedText"/>
        <w:rPr/>
      </w:pPr>
      <w:r>
        <w:rPr/>
        <w:t>accounted for using the equity method. Since A&amp;B's fiscal year ends three months</w:t>
      </w:r>
    </w:p>
    <w:p>
      <w:pPr>
        <w:pStyle w:val="PreformattedText"/>
        <w:rPr/>
      </w:pPr>
      <w:r>
        <w:rPr/>
        <w:t>prior to the Company's fiscal year, the income reported by the Company for its</w:t>
      </w:r>
    </w:p>
    <w:p>
      <w:pPr>
        <w:pStyle w:val="PreformattedText"/>
        <w:rPr/>
      </w:pPr>
      <w:r>
        <w:rPr/>
        <w:t>investment in A&amp;B is on a three-month lag. In accordance with United Kingdom</w:t>
      </w:r>
    </w:p>
    <w:p>
      <w:pPr>
        <w:pStyle w:val="PreformattedText"/>
        <w:rPr/>
      </w:pPr>
      <w:r>
        <w:rPr/>
        <w:t>securities regulations, A&amp;B files only semi-annual financial reports, for its</w:t>
      </w:r>
    </w:p>
    <w:p>
      <w:pPr>
        <w:pStyle w:val="PreformattedText"/>
        <w:rPr/>
      </w:pPr>
      <w:r>
        <w:rPr/>
        <w:t>fiscal periods ending December 31 and June 30. The income reported for the</w:t>
      </w:r>
    </w:p>
    <w:p>
      <w:pPr>
        <w:pStyle w:val="PreformattedText"/>
        <w:rPr/>
      </w:pPr>
      <w:r>
        <w:rPr/>
        <w:t>Company's Fiscal 2006 Year-to-Date Period represents its percentage interest in</w:t>
      </w:r>
    </w:p>
    <w:p>
      <w:pPr>
        <w:pStyle w:val="PreformattedText"/>
        <w:rPr/>
      </w:pPr>
      <w:r>
        <w:rPr/>
        <w:t>the results of A&amp;B's operations from July 1, 2005 to December 31,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Below is summarized financial information for A&amp;B's most recently reported</w:t>
      </w:r>
    </w:p>
    <w:p>
      <w:pPr>
        <w:pStyle w:val="PreformattedText"/>
        <w:rPr/>
      </w:pPr>
      <w:r>
        <w:rPr/>
        <w:t>results (using average exchange rates for the periods indicated):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Six Months Ended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-----------------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2005      2004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</w:t>
      </w:r>
    </w:p>
    <w:p>
      <w:pPr>
        <w:pStyle w:val="PreformattedText"/>
        <w:rPr/>
      </w:pPr>
      <w:r>
        <w:rPr/>
        <w:t>Turnover (gross revenues)       $26,391   $23,399</w:t>
      </w:r>
    </w:p>
    <w:p>
      <w:pPr>
        <w:pStyle w:val="PreformattedText"/>
        <w:rPr/>
      </w:pPr>
      <w:r>
        <w:rPr/>
        <w:t>Gross profit                     18,207    16,243</w:t>
      </w:r>
    </w:p>
    <w:p>
      <w:pPr>
        <w:pStyle w:val="PreformattedText"/>
        <w:rPr/>
      </w:pPr>
      <w:r>
        <w:rPr/>
        <w:t>Profit after tax (net income)     4,134     3,799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F: CONTINGENCIES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From time to time, the Company is involved in litigation and regulatory actions.</w:t>
      </w:r>
    </w:p>
    <w:p>
      <w:pPr>
        <w:pStyle w:val="PreformattedText"/>
        <w:rPr/>
      </w:pPr>
      <w:r>
        <w:rPr/>
        <w:t>Currently, the Company is a defendant in several actions. While the ultimate</w:t>
      </w:r>
    </w:p>
    <w:p>
      <w:pPr>
        <w:pStyle w:val="PreformattedText"/>
        <w:rPr/>
      </w:pPr>
      <w:r>
        <w:rPr/>
        <w:t>outcome of these actions cannot be determined, after consultation with counsel,</w:t>
      </w:r>
    </w:p>
    <w:p>
      <w:pPr>
        <w:pStyle w:val="PreformattedText"/>
        <w:rPr/>
      </w:pPr>
      <w:r>
        <w:rPr/>
        <w:t>the Company believes the resolution of these actions will not have a material</w:t>
      </w:r>
    </w:p>
    <w:p>
      <w:pPr>
        <w:pStyle w:val="PreformattedText"/>
        <w:rPr/>
      </w:pPr>
      <w:r>
        <w:rPr/>
        <w:t>adverse effect on the Company's financial condition, results of operations, or</w:t>
      </w:r>
    </w:p>
    <w:p>
      <w:pPr>
        <w:pStyle w:val="PreformattedText"/>
        <w:rPr/>
      </w:pPr>
      <w:r>
        <w:rPr/>
        <w:t>liquidity. However, there can be no assurance as to the ultimate outcome of</w:t>
      </w:r>
    </w:p>
    <w:p>
      <w:pPr>
        <w:pStyle w:val="PreformattedText"/>
        <w:rPr/>
      </w:pPr>
      <w:r>
        <w:rPr/>
        <w:t>these actions.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G: COMPREHENSIVE INCOME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Comprehensive income includes net income and other revenues, expenses, gains and</w:t>
      </w:r>
    </w:p>
    <w:p>
      <w:pPr>
        <w:pStyle w:val="PreformattedText"/>
        <w:rPr/>
      </w:pPr>
      <w:r>
        <w:rPr/>
        <w:t>losses that are excluded from net income but are included as a component of</w:t>
      </w:r>
    </w:p>
    <w:p>
      <w:pPr>
        <w:pStyle w:val="PreformattedText"/>
        <w:rPr/>
      </w:pPr>
      <w:r>
        <w:rPr/>
        <w:t>total stockholders' equity. Comprehensive income for the Fiscal 2006 Second</w:t>
      </w:r>
    </w:p>
    <w:p>
      <w:pPr>
        <w:pStyle w:val="PreformattedText"/>
        <w:rPr/>
      </w:pPr>
      <w:r>
        <w:rPr/>
        <w:t>Quarter was $7.6 million and comprehensive income for the Fiscal 2006</w:t>
      </w:r>
    </w:p>
    <w:p>
      <w:pPr>
        <w:pStyle w:val="PreformattedText"/>
        <w:rPr/>
      </w:pPr>
      <w:r>
        <w:rPr/>
        <w:t>Year-to-Date Period was $14.2 million. For the comparable 2005 periods,</w:t>
      </w:r>
    </w:p>
    <w:p>
      <w:pPr>
        <w:pStyle w:val="PreformattedText"/>
        <w:rPr/>
      </w:pPr>
      <w:r>
        <w:rPr/>
        <w:t>comprehensive income was $4.4 million and $9.4 million, respectively. The</w:t>
      </w:r>
    </w:p>
    <w:p>
      <w:pPr>
        <w:pStyle w:val="PreformattedText"/>
        <w:rPr/>
      </w:pPr>
      <w:r>
        <w:rPr/>
        <w:t>difference between comprehensive income and net income results primarily from</w:t>
      </w:r>
    </w:p>
    <w:p>
      <w:pPr>
        <w:pStyle w:val="PreformattedText"/>
        <w:rPr/>
      </w:pPr>
      <w:r>
        <w:rPr/>
        <w:t>the effect of foreign currency translation adjustments determined in accordance</w:t>
      </w:r>
    </w:p>
    <w:p>
      <w:pPr>
        <w:pStyle w:val="PreformattedText"/>
        <w:rPr/>
      </w:pPr>
      <w:r>
        <w:rPr/>
        <w:t>with SFAS No. 52, "Foreign Currency Translation." The accumulated balance of</w:t>
      </w:r>
    </w:p>
    <w:p>
      <w:pPr>
        <w:pStyle w:val="PreformattedText"/>
        <w:rPr/>
      </w:pPr>
      <w:r>
        <w:rPr/>
        <w:t>foreign currency activity excluded from net income is presented as "Accumulated</w:t>
      </w:r>
    </w:p>
    <w:p>
      <w:pPr>
        <w:pStyle w:val="PreformattedText"/>
        <w:rPr/>
      </w:pPr>
      <w:r>
        <w:rPr/>
        <w:t>other comprehensive income" in the Condensed Consolidated Balance Sheets, and</w:t>
      </w:r>
    </w:p>
    <w:p>
      <w:pPr>
        <w:pStyle w:val="PreformattedText"/>
        <w:rPr/>
      </w:pPr>
      <w:r>
        <w:rPr/>
        <w:t>amounted to $0.4 million ($0.6 million, net of tax of $0.2 million) at March 31,</w:t>
      </w:r>
    </w:p>
    <w:p>
      <w:pPr>
        <w:pStyle w:val="PreformattedText"/>
        <w:rPr/>
      </w:pPr>
      <w:r>
        <w:rPr/>
        <w:t>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H: LONG-TERM DEBT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March 31, 2006, the Company had no outstanding debt. The Company's credit</w:t>
      </w:r>
    </w:p>
    <w:p>
      <w:pPr>
        <w:pStyle w:val="PreformattedText"/>
        <w:rPr/>
      </w:pPr>
      <w:r>
        <w:rPr/>
        <w:t>agreement provides for a $40 million revolving credit facility, secured by the</w:t>
      </w:r>
    </w:p>
    <w:p>
      <w:pPr>
        <w:pStyle w:val="PreformattedText"/>
        <w:rPr/>
      </w:pPr>
      <w:r>
        <w:rPr/>
        <w:t>Company's assets, and matures April 1, 2007. The Company may choose either a</w:t>
      </w:r>
    </w:p>
    <w:p>
      <w:pPr>
        <w:pStyle w:val="PreformattedText"/>
        <w:rPr/>
      </w:pPr>
      <w:r>
        <w:rPr/>
        <w:t>Eurodollar rate or the agent bank's base rate. Interest accrues at the</w:t>
      </w:r>
    </w:p>
    <w:p>
      <w:pPr>
        <w:pStyle w:val="PreformattedText"/>
        <w:rPr/>
      </w:pPr>
      <w:r>
        <w:rPr/>
        <w:t>Eurodollar rate plus 150 to 275 basis points or the agent bank's base rate plus</w:t>
      </w:r>
    </w:p>
    <w:p>
      <w:pPr>
        <w:pStyle w:val="PreformattedText"/>
        <w:rPr/>
      </w:pPr>
      <w:r>
        <w:rPr/>
        <w:t>0 to 125 basis points, depending on the leverage ratio computed at the end of</w:t>
      </w:r>
    </w:p>
    <w:p>
      <w:pPr>
        <w:pStyle w:val="PreformattedText"/>
        <w:rPr/>
      </w:pPr>
      <w:r>
        <w:rPr/>
        <w:t>each quarter. The Company also pays a commitment fee of 37.5 basis points</w:t>
      </w:r>
    </w:p>
    <w:p>
      <w:pPr>
        <w:pStyle w:val="PreformattedText"/>
        <w:rPr/>
      </w:pPr>
      <w:r>
        <w:rPr/>
        <w:t>annually on the unused amount of the revolving facility. Terms of the agreement</w:t>
      </w:r>
    </w:p>
    <w:p>
      <w:pPr>
        <w:pStyle w:val="PreformattedText"/>
        <w:rPr/>
      </w:pPr>
      <w:r>
        <w:rPr/>
        <w:t>require, among other things, that the Company meet certain financial covenants.</w:t>
      </w:r>
    </w:p>
    <w:p>
      <w:pPr>
        <w:pStyle w:val="PreformattedText"/>
        <w:rPr/>
      </w:pPr>
      <w:r>
        <w:rPr/>
        <w:t>Payment of dividends and additional debt are allowed but restricted.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I: GOODWILL AND OTHER INTANGIBLE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accounts for goodwill and other intangible assets in accordance with</w:t>
      </w:r>
    </w:p>
    <w:p>
      <w:pPr>
        <w:pStyle w:val="PreformattedText"/>
        <w:rPr/>
      </w:pPr>
      <w:r>
        <w:rPr/>
        <w:t>SFAS No. 142, "Goodwill and Other Intangible Assets." Under the provisions of</w:t>
      </w:r>
    </w:p>
    <w:p>
      <w:pPr>
        <w:pStyle w:val="PreformattedText"/>
        <w:rPr/>
      </w:pPr>
      <w:r>
        <w:rPr/>
        <w:t>SFAS No. 142, goodwill and other intangible assets having indefinite lives are</w:t>
      </w:r>
    </w:p>
    <w:p>
      <w:pPr>
        <w:pStyle w:val="PreformattedText"/>
        <w:rPr/>
      </w:pPr>
      <w:r>
        <w:rPr/>
        <w:t>not subject to amortization but are tested for impairment annually or more</w:t>
      </w:r>
    </w:p>
    <w:p>
      <w:pPr>
        <w:pStyle w:val="PreformattedText"/>
        <w:rPr/>
      </w:pPr>
      <w:r>
        <w:rPr/>
        <w:t>frequently if events or changes in circumstances indicate that the assets might</w:t>
      </w:r>
    </w:p>
    <w:p>
      <w:pPr>
        <w:pStyle w:val="PreformattedText"/>
        <w:rPr/>
      </w:pPr>
      <w:r>
        <w:rPr/>
        <w:t>be impaired. No indicators of impairment were identified in any period presented</w:t>
      </w:r>
    </w:p>
    <w:p>
      <w:pPr>
        <w:pStyle w:val="PreformattedText"/>
        <w:rPr/>
      </w:pPr>
      <w:r>
        <w:rPr/>
        <w:t>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presents the balance of each major class of indefinite-lived</w:t>
      </w:r>
    </w:p>
    <w:p>
      <w:pPr>
        <w:pStyle w:val="PreformattedText"/>
        <w:rPr/>
      </w:pPr>
      <w:r>
        <w:rPr/>
        <w:t>intangible asset at the specified dates: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March 31, 2006   March 31, 2005   September 30, 2005</w:t>
      </w:r>
    </w:p>
    <w:p>
      <w:pPr>
        <w:pStyle w:val="PreformattedText"/>
        <w:rPr/>
      </w:pPr>
      <w:r>
        <w:rPr/>
        <w:t xml:space="preserve">                </w:t>
      </w:r>
      <w:r>
        <w:rPr/>
        <w:t>--------------   --------------   ------------------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</w:t>
      </w:r>
    </w:p>
    <w:p>
      <w:pPr>
        <w:pStyle w:val="PreformattedText"/>
        <w:rPr/>
      </w:pPr>
      <w:r>
        <w:rPr/>
        <w:t>Pawn licenses       $1,500           $1,500             $1,500</w:t>
      </w:r>
    </w:p>
    <w:p>
      <w:pPr>
        <w:pStyle w:val="PreformattedText"/>
        <w:rPr/>
      </w:pPr>
      <w:r>
        <w:rPr/>
        <w:t>Goodwill               631               --                --</w:t>
      </w:r>
    </w:p>
    <w:p>
      <w:pPr>
        <w:pStyle w:val="PreformattedText"/>
        <w:rPr/>
      </w:pPr>
      <w:r>
        <w:rPr/>
        <w:t xml:space="preserve">                    </w:t>
      </w:r>
      <w:r>
        <w:rPr/>
        <w:t>------           ------             ------</w:t>
      </w:r>
    </w:p>
    <w:p>
      <w:pPr>
        <w:pStyle w:val="PreformattedText"/>
        <w:rPr/>
      </w:pPr>
      <w:r>
        <w:rPr/>
        <w:t>Total               $2,131           $1,500             $1,500</w:t>
      </w:r>
    </w:p>
    <w:p>
      <w:pPr>
        <w:pStyle w:val="PreformattedText"/>
        <w:rPr/>
      </w:pPr>
      <w:r>
        <w:rPr/>
        <w:t xml:space="preserve">                    </w:t>
      </w:r>
      <w:r>
        <w:rPr/>
        <w:t>======           ======        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presents the gross carrying amount and accumulated</w:t>
      </w:r>
    </w:p>
    <w:p>
      <w:pPr>
        <w:pStyle w:val="PreformattedText"/>
        <w:rPr/>
      </w:pPr>
      <w:r>
        <w:rPr/>
        <w:t>amortization for each major class of definite-lived intangible asset at the</w:t>
      </w:r>
    </w:p>
    <w:p>
      <w:pPr>
        <w:pStyle w:val="PreformattedText"/>
        <w:rPr/>
      </w:pPr>
      <w:r>
        <w:rPr/>
        <w:t>specified dates: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March 31, 2006            March 31, 2005          September 30, 2005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-----------------------   -----------------------   -----------------------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Carrying    Accumulated   Carrying    Accumulated   Carrying    Accumulated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Amount    Amortization    Amount    Amortization    Amount    Amortization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   ------------   --------   ------------   --------   ------------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>License application fees     $  345       $(242)       $  345       $(211)       $  345       $(226)</w:t>
      </w:r>
    </w:p>
    <w:p>
      <w:pPr>
        <w:pStyle w:val="PreformattedText"/>
        <w:rPr/>
      </w:pPr>
      <w:r>
        <w:rPr/>
        <w:t>Real estate finders' fees       554        (302)          554        (285)          554        (294)</w:t>
      </w:r>
    </w:p>
    <w:p>
      <w:pPr>
        <w:pStyle w:val="PreformattedText"/>
        <w:rPr/>
      </w:pPr>
      <w:r>
        <w:rPr/>
        <w:t>Non-compete agreements          388        (267)          388        (248)          388        (258)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       -----        ------       -----        ------       -----</w:t>
      </w:r>
    </w:p>
    <w:p>
      <w:pPr>
        <w:pStyle w:val="PreformattedText"/>
        <w:rPr/>
      </w:pPr>
      <w:r>
        <w:rPr/>
        <w:t>Total                        $1,287       $(811)       $1,287       $(744)       $1,287       $(778)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======       =====        ======       =====        ======       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amortization expense from definite-lived intangible assets for the Fiscal</w:t>
      </w:r>
    </w:p>
    <w:p>
      <w:pPr>
        <w:pStyle w:val="PreformattedText"/>
        <w:rPr/>
      </w:pPr>
      <w:r>
        <w:rPr/>
        <w:t>2006 Second Quarter and Fiscal 2006 Year-to-Date Period was approximately</w:t>
      </w:r>
    </w:p>
    <w:p>
      <w:pPr>
        <w:pStyle w:val="PreformattedText"/>
        <w:rPr/>
      </w:pPr>
      <w:r>
        <w:rPr/>
        <w:t>$17,000 and $34,000, respectively. The amortization was unchanged from the same</w:t>
      </w:r>
    </w:p>
    <w:p>
      <w:pPr>
        <w:pStyle w:val="PreformattedText"/>
        <w:rPr/>
      </w:pPr>
      <w:r>
        <w:rPr/>
        <w:t>periods of Fiscal 2005. The following table presents the Company's estimate of</w:t>
      </w:r>
    </w:p>
    <w:p>
      <w:pPr>
        <w:pStyle w:val="PreformattedText"/>
        <w:rPr/>
      </w:pPr>
      <w:r>
        <w:rPr/>
        <w:t>amortization expense for definite-lived intangible assets for each of the five</w:t>
      </w:r>
    </w:p>
    <w:p>
      <w:pPr>
        <w:pStyle w:val="PreformattedText"/>
        <w:rPr/>
      </w:pPr>
      <w:r>
        <w:rPr/>
        <w:t>succeeding fiscal years as of October 1, 2005 (in 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Fiscal Year   Amortization Expense</w:t>
      </w:r>
    </w:p>
    <w:p>
      <w:pPr>
        <w:pStyle w:val="PreformattedText"/>
        <w:rPr/>
      </w:pPr>
      <w:r>
        <w:rPr/>
        <w:t>- -----------   --------------------</w:t>
      </w:r>
    </w:p>
    <w:p>
      <w:pPr>
        <w:pStyle w:val="PreformattedText"/>
        <w:rPr/>
      </w:pPr>
      <w:r>
        <w:rPr/>
        <w:t xml:space="preserve">           </w:t>
      </w:r>
    </w:p>
    <w:p>
      <w:pPr>
        <w:pStyle w:val="PreformattedText"/>
        <w:rPr/>
      </w:pPr>
      <w:r>
        <w:rPr/>
        <w:t xml:space="preserve">    </w:t>
      </w:r>
      <w:r>
        <w:rPr/>
        <w:t>2006               $67</w:t>
      </w:r>
    </w:p>
    <w:p>
      <w:pPr>
        <w:pStyle w:val="PreformattedText"/>
        <w:rPr/>
      </w:pPr>
      <w:r>
        <w:rPr/>
        <w:t xml:space="preserve">    </w:t>
      </w:r>
      <w:r>
        <w:rPr/>
        <w:t>2007                67</w:t>
      </w:r>
    </w:p>
    <w:p>
      <w:pPr>
        <w:pStyle w:val="PreformattedText"/>
        <w:rPr/>
      </w:pPr>
      <w:r>
        <w:rPr/>
        <w:t xml:space="preserve">    </w:t>
      </w:r>
      <w:r>
        <w:rPr/>
        <w:t>2008                66</w:t>
      </w:r>
    </w:p>
    <w:p>
      <w:pPr>
        <w:pStyle w:val="PreformattedText"/>
        <w:rPr/>
      </w:pPr>
      <w:r>
        <w:rPr/>
        <w:t xml:space="preserve">    </w:t>
      </w:r>
      <w:r>
        <w:rPr/>
        <w:t>2009                57</w:t>
      </w:r>
    </w:p>
    <w:p>
      <w:pPr>
        <w:pStyle w:val="PreformattedText"/>
        <w:rPr/>
      </w:pPr>
      <w:r>
        <w:rPr/>
        <w:t xml:space="preserve">    </w:t>
      </w:r>
      <w:r>
        <w:rPr/>
        <w:t>2010                42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acquisitions and dispositions occur in the future, amortization expense may</w:t>
      </w:r>
    </w:p>
    <w:p>
      <w:pPr>
        <w:pStyle w:val="PreformattedText"/>
        <w:rPr/>
      </w:pPr>
      <w:r>
        <w:rPr/>
        <w:t>vary from these estimates.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J: SHARE-BASED COMPENSATION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Prior to October 1, 2005, the Company accounted for its share-based employee</w:t>
      </w:r>
    </w:p>
    <w:p>
      <w:pPr>
        <w:pStyle w:val="PreformattedText"/>
        <w:rPr/>
      </w:pPr>
      <w:r>
        <w:rPr/>
        <w:t>compensation plans under the recognition and measurement provisions of APB 25,</w:t>
      </w:r>
    </w:p>
    <w:p>
      <w:pPr>
        <w:pStyle w:val="PreformattedText"/>
        <w:rPr/>
      </w:pPr>
      <w:r>
        <w:rPr/>
        <w:t>as permitted by SFAS No. 123. For periods prior to October 1, 2005, share-based</w:t>
      </w:r>
    </w:p>
    <w:p>
      <w:pPr>
        <w:pStyle w:val="PreformattedText"/>
        <w:rPr/>
      </w:pPr>
      <w:r>
        <w:rPr/>
        <w:t>employee compensation cost was recognized in the Statement of Operations for</w:t>
      </w:r>
    </w:p>
    <w:p>
      <w:pPr>
        <w:pStyle w:val="PreformattedText"/>
        <w:rPr/>
      </w:pPr>
      <w:r>
        <w:rPr/>
        <w:t>only restricted stock grants and options granted at prices below market price on</w:t>
      </w:r>
    </w:p>
    <w:p>
      <w:pPr>
        <w:pStyle w:val="PreformattedText"/>
        <w:rPr/>
      </w:pPr>
      <w:r>
        <w:rPr/>
        <w:t>the date of grant. Effective October 1, 2005, the Company adopted the fair value</w:t>
      </w:r>
    </w:p>
    <w:p>
      <w:pPr>
        <w:pStyle w:val="PreformattedText"/>
        <w:rPr/>
      </w:pPr>
      <w:r>
        <w:rPr/>
        <w:t>recognition provisions of SFAS No. 123(R), "Share-based Payment," using the</w:t>
      </w:r>
    </w:p>
    <w:p>
      <w:pPr>
        <w:pStyle w:val="PreformattedText"/>
        <w:rPr/>
      </w:pPr>
      <w:r>
        <w:rPr/>
        <w:t>modified prospective transition method. Under that transition method,</w:t>
      </w:r>
    </w:p>
    <w:p>
      <w:pPr>
        <w:pStyle w:val="PreformattedText"/>
        <w:rPr/>
      </w:pPr>
      <w:r>
        <w:rPr/>
        <w:t>compensation cost recognized in all periods subsequent to September 30, 2005</w:t>
      </w:r>
    </w:p>
    <w:p>
      <w:pPr>
        <w:pStyle w:val="PreformattedText"/>
        <w:rPr/>
      </w:pPr>
      <w:r>
        <w:rPr/>
        <w:t>includes (a) compensation cost for all share-based payments granted prior to,</w:t>
      </w:r>
    </w:p>
    <w:p>
      <w:pPr>
        <w:pStyle w:val="PreformattedText"/>
        <w:rPr/>
      </w:pPr>
      <w:r>
        <w:rPr/>
        <w:t>but not yet vested as of October 1, 2005, based on the grant date fair value</w:t>
      </w:r>
    </w:p>
    <w:p>
      <w:pPr>
        <w:pStyle w:val="PreformattedText"/>
        <w:rPr/>
      </w:pPr>
      <w:r>
        <w:rPr/>
        <w:t>estimated in accordance with the original provisions of SFAS No. 123, and (b)</w:t>
      </w:r>
    </w:p>
    <w:p>
      <w:pPr>
        <w:pStyle w:val="PreformattedText"/>
        <w:rPr/>
      </w:pPr>
      <w:r>
        <w:rPr/>
        <w:t>compensation cost for all share-based payments granted on or after October 1,</w:t>
      </w:r>
    </w:p>
    <w:p>
      <w:pPr>
        <w:pStyle w:val="PreformattedText"/>
        <w:rPr/>
      </w:pPr>
      <w:r>
        <w:rPr/>
        <w:t>2005, based on the grant-date fair value estimated in accordance with the</w:t>
      </w:r>
    </w:p>
    <w:p>
      <w:pPr>
        <w:pStyle w:val="PreformattedText"/>
        <w:rPr/>
      </w:pPr>
      <w:r>
        <w:rPr/>
        <w:t>provisions of SFAS No. 123(R). The fair value of grants is amortized to</w:t>
      </w:r>
    </w:p>
    <w:p>
      <w:pPr>
        <w:pStyle w:val="PreformattedText"/>
        <w:rPr/>
      </w:pPr>
      <w:r>
        <w:rPr/>
        <w:t>compensation expense on a straight-line basis over the vesting period for both</w:t>
      </w:r>
    </w:p>
    <w:p>
      <w:pPr>
        <w:pStyle w:val="PreformattedText"/>
        <w:rPr/>
      </w:pPr>
      <w:r>
        <w:rPr/>
        <w:t>cliff vesting and graded vesting grants. The grant-date fair value of options is</w:t>
      </w:r>
    </w:p>
    <w:p>
      <w:pPr>
        <w:pStyle w:val="PreformattedText"/>
        <w:rPr/>
      </w:pPr>
      <w:r>
        <w:rPr/>
        <w:t>estimated using the Black-Scholes-Merton option-pricing model and is amortized</w:t>
      </w:r>
    </w:p>
    <w:p>
      <w:pPr>
        <w:pStyle w:val="PreformattedText"/>
        <w:rPr/>
      </w:pPr>
      <w:r>
        <w:rPr/>
        <w:t>to expense over the options' vesting periods. In accordance with the modified</w:t>
      </w:r>
    </w:p>
    <w:p>
      <w:pPr>
        <w:pStyle w:val="PreformattedText"/>
        <w:rPr/>
      </w:pPr>
      <w:r>
        <w:rPr/>
        <w:t>prospective transition provisions, results for prior periods have not been</w:t>
      </w:r>
    </w:p>
    <w:p>
      <w:pPr>
        <w:pStyle w:val="PreformattedText"/>
        <w:rPr/>
      </w:pPr>
      <w:r>
        <w:rPr/>
        <w:t>restated, and pro forma results are disclosed below for the pre-adoption period.</w:t>
      </w:r>
    </w:p>
    <w:p>
      <w:pPr>
        <w:pStyle w:val="PreformattedText"/>
        <w:rPr/>
      </w:pPr>
      <w:r>
        <w:rPr/>
        <w:t>The Company's net income includes the following compensation costs related to</w:t>
      </w:r>
    </w:p>
    <w:p>
      <w:pPr>
        <w:pStyle w:val="PreformattedText"/>
        <w:rPr/>
      </w:pPr>
      <w:r>
        <w:rPr/>
        <w:t>our share-based compensation arrangements: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Three Months Ended   Six Months Ended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March 31,         March 31,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------------------   ----------------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2006   2005         2006     2005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   -----        ----    -----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</w:t>
      </w:r>
    </w:p>
    <w:p>
      <w:pPr>
        <w:pStyle w:val="PreformattedText"/>
        <w:rPr/>
      </w:pPr>
      <w:r>
        <w:rPr/>
        <w:t>Gross compensation costs</w:t>
      </w:r>
    </w:p>
    <w:p>
      <w:pPr>
        <w:pStyle w:val="PreformattedText"/>
        <w:rPr/>
      </w:pPr>
      <w:r>
        <w:rPr/>
        <w:t xml:space="preserve">   </w:t>
      </w:r>
      <w:r>
        <w:rPr/>
        <w:t>Stock options                       $300    $ --        $ 855   $  --</w:t>
      </w:r>
    </w:p>
    <w:p>
      <w:pPr>
        <w:pStyle w:val="PreformattedText"/>
        <w:rPr/>
      </w:pPr>
      <w:r>
        <w:rPr/>
        <w:t xml:space="preserve">   </w:t>
      </w:r>
      <w:r>
        <w:rPr/>
        <w:t>Restricted stock                      19     147           38     294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    ----        -----   -----</w:t>
      </w:r>
    </w:p>
    <w:p>
      <w:pPr>
        <w:pStyle w:val="PreformattedText"/>
        <w:rPr/>
      </w:pPr>
      <w:r>
        <w:rPr/>
        <w:t xml:space="preserve">   </w:t>
      </w:r>
      <w:r>
        <w:rPr/>
        <w:t>Total gross compensation costs      $319    $147        $ 893   $ 294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tax benefits</w:t>
      </w:r>
    </w:p>
    <w:p>
      <w:pPr>
        <w:pStyle w:val="PreformattedText"/>
        <w:rPr/>
      </w:pPr>
      <w:r>
        <w:rPr/>
        <w:t xml:space="preserve">   </w:t>
      </w:r>
      <w:r>
        <w:rPr/>
        <w:t>Stock options                       $ --    $ --        $ (95)  $  --</w:t>
      </w:r>
    </w:p>
    <w:p>
      <w:pPr>
        <w:pStyle w:val="PreformattedText"/>
        <w:rPr/>
      </w:pPr>
      <w:r>
        <w:rPr/>
        <w:t xml:space="preserve">   </w:t>
      </w:r>
      <w:r>
        <w:rPr/>
        <w:t>Restricted stock                      (7)    (52)         (14)   (104)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    ----        -----   -----</w:t>
      </w:r>
    </w:p>
    <w:p>
      <w:pPr>
        <w:pStyle w:val="PreformattedText"/>
        <w:rPr/>
      </w:pPr>
      <w:r>
        <w:rPr/>
        <w:t xml:space="preserve">   </w:t>
      </w:r>
      <w:r>
        <w:rPr/>
        <w:t>Total income tax benefits           $ (7)   $(52)       $(109)  $(104)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    ----        -----   -----</w:t>
      </w:r>
    </w:p>
    <w:p>
      <w:pPr>
        <w:pStyle w:val="PreformattedText"/>
        <w:rPr/>
      </w:pPr>
      <w:r>
        <w:rPr/>
        <w:t>Net compensation expense               $312    $ 95        $ 784   $ 190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====    ====        =====   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 options and restricted stock relate to the Company's Class A Non-voting</w:t>
      </w:r>
    </w:p>
    <w:p>
      <w:pPr>
        <w:pStyle w:val="PreformattedText"/>
        <w:rPr/>
      </w:pPr>
      <w:r>
        <w:rPr/>
        <w:t>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Our independent directors have been granted non-qualified stock options that</w:t>
      </w:r>
    </w:p>
    <w:p>
      <w:pPr>
        <w:pStyle w:val="PreformattedText"/>
        <w:rPr/>
      </w:pPr>
      <w:r>
        <w:rPr/>
        <w:t>vest one year from grant and expire in ten years. Non-qualified and incentive</w:t>
      </w:r>
    </w:p>
    <w:p>
      <w:pPr>
        <w:pStyle w:val="PreformattedText"/>
        <w:rPr/>
      </w:pPr>
      <w:r>
        <w:rPr/>
        <w:t>stock options have been granted to our officers and employees under our 1991,</w:t>
      </w:r>
    </w:p>
    <w:p>
      <w:pPr>
        <w:pStyle w:val="PreformattedText"/>
        <w:rPr/>
      </w:pPr>
      <w:r>
        <w:rPr/>
        <w:t>1998, and 2003 Incentive Plans. Most options have a contractual life of ten</w:t>
      </w:r>
    </w:p>
    <w:p>
      <w:pPr>
        <w:pStyle w:val="PreformattedText"/>
        <w:rPr/>
      </w:pPr>
      <w:r>
        <w:rPr/>
        <w:t>years and provide for graded vesting over five years, but some provide for cliff</w:t>
      </w:r>
    </w:p>
    <w:p>
      <w:pPr>
        <w:pStyle w:val="PreformattedText"/>
        <w:rPr/>
      </w:pPr>
      <w:r>
        <w:rPr/>
        <w:t>vesting. Certain of the options granted to officers also provide for accelerated</w:t>
      </w:r>
    </w:p>
    <w:p>
      <w:pPr>
        <w:pStyle w:val="PreformattedText"/>
        <w:rPr/>
      </w:pPr>
      <w:r>
        <w:rPr/>
        <w:t>vesting upon a change in control or upon the achievement of certain income</w:t>
      </w:r>
    </w:p>
    <w:p>
      <w:pPr>
        <w:pStyle w:val="PreformattedText"/>
        <w:rPr/>
      </w:pPr>
      <w:r>
        <w:rPr/>
        <w:t>targets and/or new store opening targets. Outstanding options have been granted</w:t>
      </w:r>
    </w:p>
    <w:p>
      <w:pPr>
        <w:pStyle w:val="PreformattedText"/>
        <w:rPr/>
      </w:pPr>
      <w:r>
        <w:rPr/>
        <w:t>with strike prices ranging from $2.00 per share to $16.06 per share. These were</w:t>
      </w:r>
    </w:p>
    <w:p>
      <w:pPr>
        <w:pStyle w:val="PreformattedText"/>
        <w:rPr/>
      </w:pPr>
      <w:r>
        <w:rPr/>
        <w:t>granted at or above the market price at the time of grant, and had no intrinsic</w:t>
      </w:r>
    </w:p>
    <w:p>
      <w:pPr>
        <w:pStyle w:val="PreformattedText"/>
        <w:rPr/>
      </w:pPr>
      <w:r>
        <w:rPr/>
        <w:t>value on the grant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September 17, 2003, the Compensation Committee of the Board of Directors</w:t>
      </w:r>
    </w:p>
    <w:p>
      <w:pPr>
        <w:pStyle w:val="PreformattedText"/>
        <w:rPr/>
      </w:pPr>
      <w:r>
        <w:rPr/>
        <w:t>approved an award of 125,000 shares of restricted stock to the Chairman of the</w:t>
      </w:r>
    </w:p>
    <w:p>
      <w:pPr>
        <w:pStyle w:val="PreformattedText"/>
        <w:rPr/>
      </w:pPr>
      <w:r>
        <w:rPr/>
        <w:t>Board. The market value of the restricted stock on the award date was $0.8</w:t>
      </w:r>
    </w:p>
    <w:p>
      <w:pPr>
        <w:pStyle w:val="PreformattedText"/>
        <w:rPr/>
      </w:pPr>
      <w:r>
        <w:rPr/>
        <w:t>million, which was amortized over the two-year restriction period that expired</w:t>
      </w:r>
    </w:p>
    <w:p>
      <w:pPr>
        <w:pStyle w:val="PreformattedText"/>
        <w:rPr/>
      </w:pPr>
      <w:r>
        <w:rPr/>
        <w:t>September 17, 2005. During the Fiscal 2005 Second Quarter and Fiscal 2005</w:t>
      </w:r>
    </w:p>
    <w:p>
      <w:pPr>
        <w:pStyle w:val="PreformattedText"/>
        <w:rPr/>
      </w:pPr>
      <w:r>
        <w:rPr/>
        <w:t>Year-to-Date Period, respectively, $0.1 million and $0.2 million of this cost</w:t>
      </w:r>
    </w:p>
    <w:p>
      <w:pPr>
        <w:pStyle w:val="PreformattedText"/>
        <w:rPr/>
      </w:pPr>
      <w:r>
        <w:rPr/>
        <w:t>was amortized to expense.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January 15, 2004, the Compensation Committee of the Board of Directors</w:t>
      </w:r>
    </w:p>
    <w:p>
      <w:pPr>
        <w:pStyle w:val="PreformattedText"/>
        <w:rPr/>
      </w:pPr>
      <w:r>
        <w:rPr/>
        <w:t>approved an award of 60,000 shares of restricted stock to the Company's Chief</w:t>
      </w:r>
    </w:p>
    <w:p>
      <w:pPr>
        <w:pStyle w:val="PreformattedText"/>
        <w:rPr/>
      </w:pPr>
      <w:r>
        <w:rPr/>
        <w:t>Executive Officer. The shares will vest on January 1, 2009, provided he remains</w:t>
      </w:r>
    </w:p>
    <w:p>
      <w:pPr>
        <w:pStyle w:val="PreformattedText"/>
        <w:rPr/>
      </w:pPr>
      <w:r>
        <w:rPr/>
        <w:t>continuously employed by the Company through the vesting date. The shares are</w:t>
      </w:r>
    </w:p>
    <w:p>
      <w:pPr>
        <w:pStyle w:val="PreformattedText"/>
        <w:rPr/>
      </w:pPr>
      <w:r>
        <w:rPr/>
        <w:t>subject to earlier vesting based on the occurrence of certain objectives. The</w:t>
      </w:r>
    </w:p>
    <w:p>
      <w:pPr>
        <w:pStyle w:val="PreformattedText"/>
        <w:rPr/>
      </w:pPr>
      <w:r>
        <w:rPr/>
        <w:t>market value of the restricted stock on the award date was $0.6 million, which</w:t>
      </w:r>
    </w:p>
    <w:p>
      <w:pPr>
        <w:pStyle w:val="PreformattedText"/>
        <w:rPr/>
      </w:pPr>
      <w:r>
        <w:rPr/>
        <w:t>was being amortized over a three-year period based on the Company's initial</w:t>
      </w:r>
    </w:p>
    <w:p>
      <w:pPr>
        <w:pStyle w:val="PreformattedText"/>
        <w:rPr/>
      </w:pPr>
      <w:r>
        <w:rPr/>
        <w:t>expectation that earlier vesting objectives would be met. One-third of the</w:t>
      </w:r>
    </w:p>
    <w:p>
      <w:pPr>
        <w:pStyle w:val="PreformattedText"/>
        <w:rPr/>
      </w:pPr>
      <w:r>
        <w:rPr/>
        <w:t>shares vested January 15, 2005 based on the attainment of the goals for</w:t>
      </w:r>
    </w:p>
    <w:p>
      <w:pPr>
        <w:pStyle w:val="PreformattedText"/>
        <w:rPr/>
      </w:pPr>
      <w:r>
        <w:rPr/>
        <w:t>accelerated vesting. Effective October 1, 2005, the Company determined it no</w:t>
      </w:r>
    </w:p>
    <w:p>
      <w:pPr>
        <w:pStyle w:val="PreformattedText"/>
        <w:rPr/>
      </w:pPr>
      <w:r>
        <w:rPr/>
        <w:t>longer believed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requirements would be met for accelerated vesting of the remaining unvested</w:t>
      </w:r>
    </w:p>
    <w:p>
      <w:pPr>
        <w:pStyle w:val="PreformattedText"/>
        <w:rPr/>
      </w:pPr>
      <w:r>
        <w:rPr/>
        <w:t>shares. Accordingly, the remaining unamortized deferred compensation of $0.2</w:t>
      </w:r>
    </w:p>
    <w:p>
      <w:pPr>
        <w:pStyle w:val="PreformattedText"/>
        <w:rPr/>
      </w:pPr>
      <w:r>
        <w:rPr/>
        <w:t>million is being amortized ratably over the vesting period ending January 1,</w:t>
      </w:r>
    </w:p>
    <w:p>
      <w:pPr>
        <w:pStyle w:val="PreformattedText"/>
        <w:rPr/>
      </w:pPr>
      <w:r>
        <w:rPr/>
        <w:t>2009. During the Fiscal 2006 and 2005 Second Quarters, respectively, $19,000 and</w:t>
      </w:r>
    </w:p>
    <w:p>
      <w:pPr>
        <w:pStyle w:val="PreformattedText"/>
        <w:rPr/>
      </w:pPr>
      <w:r>
        <w:rPr/>
        <w:t>$49,000 was amortized to expense for this grant. During the Fiscal 2006 and 2005</w:t>
      </w:r>
    </w:p>
    <w:p>
      <w:pPr>
        <w:pStyle w:val="PreformattedText"/>
        <w:rPr/>
      </w:pPr>
      <w:r>
        <w:rPr/>
        <w:t>Year-to-Date Periods, respectively, $38,000 and $98,000 was amortized to expense</w:t>
      </w:r>
    </w:p>
    <w:p>
      <w:pPr>
        <w:pStyle w:val="PreformattedText"/>
        <w:rPr/>
      </w:pPr>
      <w:r>
        <w:rPr/>
        <w:t>for this grant. These restricted shares are not included in the Summary of</w:t>
      </w:r>
    </w:p>
    <w:p>
      <w:pPr>
        <w:pStyle w:val="PreformattedText"/>
        <w:rPr/>
      </w:pPr>
      <w:r>
        <w:rPr/>
        <w:t>Option Plans' Activity table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measure the fair value of restricted stock awards ("RSAs") based upon the</w:t>
      </w:r>
    </w:p>
    <w:p>
      <w:pPr>
        <w:pStyle w:val="PreformattedText"/>
        <w:rPr/>
      </w:pPr>
      <w:r>
        <w:rPr/>
        <w:t>market price of the underlying common stock as of the grant date. If the Company</w:t>
      </w:r>
    </w:p>
    <w:p>
      <w:pPr>
        <w:pStyle w:val="PreformattedText"/>
        <w:rPr/>
      </w:pPr>
      <w:r>
        <w:rPr/>
        <w:t>were to begin to pay dividends, the estimated fair value of future RSA grants</w:t>
      </w:r>
    </w:p>
    <w:p>
      <w:pPr>
        <w:pStyle w:val="PreformattedText"/>
        <w:rPr/>
      </w:pPr>
      <w:r>
        <w:rPr/>
        <w:t>would be reduced by the present value of expected dividends, discounted using</w:t>
      </w:r>
    </w:p>
    <w:p>
      <w:pPr>
        <w:pStyle w:val="PreformattedText"/>
        <w:rPr/>
      </w:pPr>
      <w:r>
        <w:rPr/>
        <w:t>the prevailing risk-free interest rate at the grant date. The following RSA</w:t>
      </w:r>
    </w:p>
    <w:p>
      <w:pPr>
        <w:pStyle w:val="PreformattedText"/>
        <w:rPr/>
      </w:pPr>
      <w:r>
        <w:rPr/>
        <w:t>activity has occurred under our existing plans: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Weighted Average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Grant-Date Fair Value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Shares         per share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   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</w:p>
    <w:p>
      <w:pPr>
        <w:pStyle w:val="PreformattedText"/>
        <w:rPr/>
      </w:pPr>
      <w:r>
        <w:rPr/>
        <w:t>Restricted Stock Awards:</w:t>
      </w:r>
    </w:p>
    <w:p>
      <w:pPr>
        <w:pStyle w:val="PreformattedText"/>
        <w:rPr/>
      </w:pPr>
      <w:r>
        <w:rPr/>
        <w:t xml:space="preserve">   </w:t>
      </w:r>
      <w:r>
        <w:rPr/>
        <w:t>Non-vested balance at  October 1, 2005    40,000           $9.77</w:t>
      </w:r>
    </w:p>
    <w:p>
      <w:pPr>
        <w:pStyle w:val="PreformattedText"/>
        <w:rPr/>
      </w:pPr>
      <w:r>
        <w:rPr/>
        <w:t xml:space="preserve">      </w:t>
      </w:r>
      <w:r>
        <w:rPr/>
        <w:t>Granted                                    --              --</w:t>
      </w:r>
    </w:p>
    <w:p>
      <w:pPr>
        <w:pStyle w:val="PreformattedText"/>
        <w:rPr/>
      </w:pPr>
      <w:r>
        <w:rPr/>
        <w:t xml:space="preserve">      </w:t>
      </w:r>
      <w:r>
        <w:rPr/>
        <w:t>Vested                                     --              --</w:t>
      </w:r>
    </w:p>
    <w:p>
      <w:pPr>
        <w:pStyle w:val="PreformattedText"/>
        <w:rPr/>
      </w:pPr>
      <w:r>
        <w:rPr/>
        <w:t xml:space="preserve">      </w:t>
      </w:r>
      <w:r>
        <w:rPr/>
        <w:t>Forfeited                                  --              --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           -----</w:t>
      </w:r>
    </w:p>
    <w:p>
      <w:pPr>
        <w:pStyle w:val="PreformattedText"/>
        <w:rPr/>
      </w:pPr>
      <w:r>
        <w:rPr/>
        <w:t xml:space="preserve">   </w:t>
      </w:r>
      <w:r>
        <w:rPr/>
        <w:t>Non-vested balance at December 31, 2005   40,000           $9.77</w:t>
      </w:r>
    </w:p>
    <w:p>
      <w:pPr>
        <w:pStyle w:val="PreformattedText"/>
        <w:rPr/>
      </w:pPr>
      <w:r>
        <w:rPr/>
        <w:t xml:space="preserve">      </w:t>
      </w:r>
      <w:r>
        <w:rPr/>
        <w:t>Granted                                    --              --</w:t>
      </w:r>
    </w:p>
    <w:p>
      <w:pPr>
        <w:pStyle w:val="PreformattedText"/>
        <w:rPr/>
      </w:pPr>
      <w:r>
        <w:rPr/>
        <w:t xml:space="preserve">      </w:t>
      </w:r>
      <w:r>
        <w:rPr/>
        <w:t>Vested                                     --              --</w:t>
      </w:r>
    </w:p>
    <w:p>
      <w:pPr>
        <w:pStyle w:val="PreformattedText"/>
        <w:rPr/>
      </w:pPr>
      <w:r>
        <w:rPr/>
        <w:t xml:space="preserve">      </w:t>
      </w:r>
      <w:r>
        <w:rPr/>
        <w:t>Forfeited                                  --              --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           -----</w:t>
      </w:r>
    </w:p>
    <w:p>
      <w:pPr>
        <w:pStyle w:val="PreformattedText"/>
        <w:rPr/>
      </w:pPr>
      <w:r>
        <w:rPr/>
        <w:t xml:space="preserve">   </w:t>
      </w:r>
      <w:r>
        <w:rPr/>
        <w:t>Non-vested balance at March 31, 2006      40,000           $9.77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======           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March 31, 2006, there was $0.2 million of unrecognized compensation cost</w:t>
      </w:r>
    </w:p>
    <w:p>
      <w:pPr>
        <w:pStyle w:val="PreformattedText"/>
        <w:rPr/>
      </w:pPr>
      <w:r>
        <w:rPr/>
        <w:t>related to RSAs. The Company expects to recognize this cost over a weighted</w:t>
      </w:r>
    </w:p>
    <w:p>
      <w:pPr>
        <w:pStyle w:val="PreformattedText"/>
        <w:rPr/>
      </w:pPr>
      <w:r>
        <w:rPr/>
        <w:t>average period of 2.8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summarizes the impact of adopting SFAS No. 123(R) on the</w:t>
      </w:r>
    </w:p>
    <w:p>
      <w:pPr>
        <w:pStyle w:val="PreformattedText"/>
        <w:rPr/>
      </w:pPr>
      <w:r>
        <w:rPr/>
        <w:t>noted items: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Three Months Ended        Six Months Ended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March 31, 2006           March 31, 2006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   ----------------------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Intrinsic                Intrinsic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Value     Fair Value     Value     Fair Value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Method      Method       Method      Method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   ----------   ---------   ----------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(In thousands, except per share amounts)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</w:p>
    <w:p>
      <w:pPr>
        <w:pStyle w:val="PreformattedText"/>
        <w:rPr/>
      </w:pPr>
      <w:r>
        <w:rPr/>
        <w:t>Income before income taxes                    $12,449      $12,149     $23,627     $22,772</w:t>
      </w:r>
    </w:p>
    <w:p>
      <w:pPr>
        <w:pStyle w:val="PreformattedText"/>
        <w:rPr/>
      </w:pPr>
      <w:r>
        <w:rPr/>
        <w:t>Net income                                    $ 8,042      $ 7,727     $15,258     $14,483</w:t>
      </w:r>
    </w:p>
    <w:p>
      <w:pPr>
        <w:pStyle w:val="PreformattedText"/>
        <w:rPr/>
      </w:pPr>
      <w:r>
        <w:rPr/>
        <w:t>Earnings per share:</w:t>
      </w:r>
    </w:p>
    <w:p>
      <w:pPr>
        <w:pStyle w:val="PreformattedText"/>
        <w:rPr/>
      </w:pPr>
      <w:r>
        <w:rPr/>
        <w:t xml:space="preserve">   </w:t>
      </w:r>
      <w:r>
        <w:rPr/>
        <w:t>Basic                                      $  0.62      $  0.59     $  1.18     $  1.12</w:t>
      </w:r>
    </w:p>
    <w:p>
      <w:pPr>
        <w:pStyle w:val="PreformattedText"/>
        <w:rPr/>
      </w:pPr>
      <w:r>
        <w:rPr/>
        <w:t xml:space="preserve">   </w:t>
      </w:r>
      <w:r>
        <w:rPr/>
        <w:t>Diluted                                    $  0.58      $  0.56     $  1.11     $  1.06</w:t>
      </w:r>
    </w:p>
    <w:p>
      <w:pPr>
        <w:pStyle w:val="PreformattedText"/>
        <w:rPr/>
      </w:pPr>
      <w:r>
        <w:rPr/>
        <w:t>Cash flow provided by operating activities    $10,924      $10,924     $18,764     $18,764</w:t>
      </w:r>
    </w:p>
    <w:p>
      <w:pPr>
        <w:pStyle w:val="PreformattedText"/>
        <w:rPr/>
      </w:pPr>
      <w:r>
        <w:rPr/>
        <w:t>Cash flow used in financing activities        $ 1,882      $ 1,882     $(5,053)    $(5,053)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Prior to the adoption of SFAS No. 123(R), the Company presented all tax benefits</w:t>
      </w:r>
    </w:p>
    <w:p>
      <w:pPr>
        <w:pStyle w:val="PreformattedText"/>
        <w:rPr/>
      </w:pPr>
      <w:r>
        <w:rPr/>
        <w:t>of deductions resulting from the exercise of stock options as operating cash</w:t>
      </w:r>
    </w:p>
    <w:p>
      <w:pPr>
        <w:pStyle w:val="PreformattedText"/>
        <w:rPr/>
      </w:pPr>
      <w:r>
        <w:rPr/>
        <w:t>flows in the Statement of Cash Flows. SFAS No. 123(R) requires the cash flows</w:t>
      </w:r>
    </w:p>
    <w:p>
      <w:pPr>
        <w:pStyle w:val="PreformattedText"/>
        <w:rPr/>
      </w:pPr>
      <w:r>
        <w:rPr/>
        <w:t>resulting from excess tax benefits (the tax benefits resulting from tax</w:t>
      </w:r>
    </w:p>
    <w:p>
      <w:pPr>
        <w:pStyle w:val="PreformattedText"/>
        <w:rPr/>
      </w:pPr>
      <w:r>
        <w:rPr/>
        <w:t>deductions in excess of the compensation cost recognized for those options) to</w:t>
      </w:r>
    </w:p>
    <w:p>
      <w:pPr>
        <w:pStyle w:val="PreformattedText"/>
        <w:rPr/>
      </w:pPr>
      <w:r>
        <w:rPr/>
        <w:t>be classified as financing cash flows. There were no such cash flows in the</w:t>
      </w:r>
    </w:p>
    <w:p>
      <w:pPr>
        <w:pStyle w:val="PreformattedText"/>
        <w:rPr/>
      </w:pPr>
      <w:r>
        <w:rPr/>
        <w:t>periods presented.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 summary of the option plans' activity for the most recently reported period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SUMMARY OF OPTION PLANS' ACTIVITY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Weighted Average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Weighted          Remaining         Aggregate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Average      Contractual Term   Intrinsic Value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Shares    Exercise Price        (years)         (thousands)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   --------------   ----------------   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</w:p>
    <w:p>
      <w:pPr>
        <w:pStyle w:val="PreformattedText"/>
        <w:rPr/>
      </w:pPr>
      <w:r>
        <w:rPr/>
        <w:t>Outstanding at September 30, 2005               1,799,900       $ 7.80</w:t>
      </w:r>
    </w:p>
    <w:p>
      <w:pPr>
        <w:pStyle w:val="PreformattedText"/>
        <w:rPr/>
      </w:pPr>
      <w:r>
        <w:rPr/>
        <w:t xml:space="preserve">   </w:t>
      </w:r>
      <w:r>
        <w:rPr/>
        <w:t>Granted                                             --           --</w:t>
      </w:r>
    </w:p>
    <w:p>
      <w:pPr>
        <w:pStyle w:val="PreformattedText"/>
        <w:rPr/>
      </w:pPr>
      <w:r>
        <w:rPr/>
        <w:t xml:space="preserve">   </w:t>
      </w:r>
      <w:r>
        <w:rPr/>
        <w:t>Forfeited                                      (29,560)      $ 9.07</w:t>
      </w:r>
    </w:p>
    <w:p>
      <w:pPr>
        <w:pStyle w:val="PreformattedText"/>
        <w:rPr/>
      </w:pPr>
      <w:r>
        <w:rPr/>
        <w:t xml:space="preserve">   </w:t>
      </w:r>
      <w:r>
        <w:rPr/>
        <w:t>Expired                                             --           --</w:t>
      </w:r>
    </w:p>
    <w:p>
      <w:pPr>
        <w:pStyle w:val="PreformattedText"/>
        <w:rPr/>
      </w:pPr>
      <w:r>
        <w:rPr/>
        <w:t xml:space="preserve">   </w:t>
      </w:r>
      <w:r>
        <w:rPr/>
        <w:t>Exercised                                      (15,450)      $ 4.19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       ------</w:t>
      </w:r>
    </w:p>
    <w:p>
      <w:pPr>
        <w:pStyle w:val="PreformattedText"/>
        <w:rPr/>
      </w:pPr>
      <w:r>
        <w:rPr/>
        <w:t>Outstanding at December 31, 2005                1,754,890       $ 7.81</w:t>
      </w:r>
    </w:p>
    <w:p>
      <w:pPr>
        <w:pStyle w:val="PreformattedText"/>
        <w:rPr/>
      </w:pPr>
      <w:r>
        <w:rPr/>
        <w:t xml:space="preserve">   </w:t>
      </w:r>
      <w:r>
        <w:rPr/>
        <w:t>Granted                                             --           --</w:t>
      </w:r>
    </w:p>
    <w:p>
      <w:pPr>
        <w:pStyle w:val="PreformattedText"/>
        <w:rPr/>
      </w:pPr>
      <w:r>
        <w:rPr/>
        <w:t xml:space="preserve">   </w:t>
      </w:r>
      <w:r>
        <w:rPr/>
        <w:t>Forfeited                                       (5,000)      $10.61</w:t>
      </w:r>
    </w:p>
    <w:p>
      <w:pPr>
        <w:pStyle w:val="PreformattedText"/>
        <w:rPr/>
      </w:pPr>
      <w:r>
        <w:rPr/>
        <w:t xml:space="preserve">   </w:t>
      </w:r>
      <w:r>
        <w:rPr/>
        <w:t>Expired                                             --           --</w:t>
      </w:r>
    </w:p>
    <w:p>
      <w:pPr>
        <w:pStyle w:val="PreformattedText"/>
        <w:rPr/>
      </w:pPr>
      <w:r>
        <w:rPr/>
        <w:t xml:space="preserve">   </w:t>
      </w:r>
      <w:r>
        <w:rPr/>
        <w:t>Exercised                                     (294,450)      $ 6.38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       ------</w:t>
      </w:r>
    </w:p>
    <w:p>
      <w:pPr>
        <w:pStyle w:val="PreformattedText"/>
        <w:rPr/>
      </w:pPr>
      <w:r>
        <w:rPr/>
        <w:t>Outstanding at March 31, 2006                   1,455,440       $ 8.08              5.6             $31,199</w:t>
      </w:r>
    </w:p>
    <w:p>
      <w:pPr>
        <w:pStyle w:val="PreformattedText"/>
        <w:rPr/>
      </w:pPr>
      <w:r>
        <w:rPr/>
        <w:t>Vested and Expected to Vest at March 31, 2006   1,358,820       $ 8.03              5.4             $29,197</w:t>
      </w:r>
    </w:p>
    <w:p>
      <w:pPr>
        <w:pStyle w:val="PreformattedText"/>
        <w:rPr/>
      </w:pPr>
      <w:r>
        <w:rPr/>
        <w:t>Vested at March 31, 2006                          921,300       $ 7.57              5.1             $20,222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Black-Scholes-Merton option valuation model was developed for use in</w:t>
      </w:r>
    </w:p>
    <w:p>
      <w:pPr>
        <w:pStyle w:val="PreformattedText"/>
        <w:rPr/>
      </w:pPr>
      <w:r>
        <w:rPr/>
        <w:t>estimating the fair value of traded options, which have no vesting restrictions</w:t>
      </w:r>
    </w:p>
    <w:p>
      <w:pPr>
        <w:pStyle w:val="PreformattedText"/>
        <w:rPr/>
      </w:pPr>
      <w:r>
        <w:rPr/>
        <w:t>and are fully transferable. In addition, this option valuation model requires</w:t>
      </w:r>
    </w:p>
    <w:p>
      <w:pPr>
        <w:pStyle w:val="PreformattedText"/>
        <w:rPr/>
      </w:pPr>
      <w:r>
        <w:rPr/>
        <w:t>the input of highly subjective assumptions including the expected stock price</w:t>
      </w:r>
    </w:p>
    <w:p>
      <w:pPr>
        <w:pStyle w:val="PreformattedText"/>
        <w:rPr/>
      </w:pPr>
      <w:r>
        <w:rPr/>
        <w:t>volatility. In applying the Black-Scholes-Merton option valuation model, the</w:t>
      </w:r>
    </w:p>
    <w:p>
      <w:pPr>
        <w:pStyle w:val="PreformattedText"/>
        <w:rPr/>
      </w:pPr>
      <w:r>
        <w:rPr/>
        <w:t>Company used the following weighted average assumptions for the Fiscal 2005</w:t>
      </w:r>
    </w:p>
    <w:p>
      <w:pPr>
        <w:pStyle w:val="PreformattedText"/>
        <w:rPr/>
      </w:pPr>
      <w:r>
        <w:rPr/>
        <w:t>periods: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Three Months Ended,   Six Months Ended,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March 31, 2005       March 31, 2005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-------------------   -----------------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</w:p>
    <w:p>
      <w:pPr>
        <w:pStyle w:val="PreformattedText"/>
        <w:rPr/>
      </w:pPr>
      <w:r>
        <w:rPr/>
        <w:t>Risk-free interest rate                              3.67%                3.48%</w:t>
      </w:r>
    </w:p>
    <w:p>
      <w:pPr>
        <w:pStyle w:val="PreformattedText"/>
        <w:rPr/>
      </w:pPr>
      <w:r>
        <w:rPr/>
        <w:t>Dividend yield                                          0%                   0%</w:t>
      </w:r>
    </w:p>
    <w:p>
      <w:pPr>
        <w:pStyle w:val="PreformattedText"/>
        <w:rPr/>
      </w:pPr>
      <w:r>
        <w:rPr/>
        <w:t>Volatility factor of the expected market</w:t>
      </w:r>
    </w:p>
    <w:p>
      <w:pPr>
        <w:pStyle w:val="PreformattedText"/>
        <w:rPr/>
      </w:pPr>
      <w:r>
        <w:rPr/>
        <w:t xml:space="preserve">   </w:t>
      </w:r>
      <w:r>
        <w:rPr/>
        <w:t>price of the Company's common stock              92.13%               91.75%</w:t>
      </w:r>
    </w:p>
    <w:p>
      <w:pPr>
        <w:pStyle w:val="PreformattedText"/>
        <w:rPr/>
      </w:pPr>
      <w:r>
        <w:rPr/>
        <w:t>Expected life of the options                    5.5 years            5.5 years</w:t>
      </w:r>
    </w:p>
    <w:p>
      <w:pPr>
        <w:pStyle w:val="PreformattedText"/>
        <w:rPr/>
      </w:pPr>
      <w:r>
        <w:rPr/>
        <w:t>Weighted average grant date fair value</w:t>
      </w:r>
    </w:p>
    <w:p>
      <w:pPr>
        <w:pStyle w:val="PreformattedText"/>
        <w:rPr/>
      </w:pPr>
      <w:r>
        <w:rPr/>
        <w:t xml:space="preserve">   </w:t>
      </w:r>
      <w:r>
        <w:rPr/>
        <w:t>of options granted                              $10.81                $7.39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 options were granted in the Fiscal 2006 Second Quarter or Year-to-Date</w:t>
      </w:r>
    </w:p>
    <w:p>
      <w:pPr>
        <w:pStyle w:val="PreformattedText"/>
        <w:rPr/>
      </w:pPr>
      <w:r>
        <w:rPr/>
        <w:t>Period. The Company considered the contractual life of the options and the past</w:t>
      </w:r>
    </w:p>
    <w:p>
      <w:pPr>
        <w:pStyle w:val="PreformattedText"/>
        <w:rPr/>
      </w:pPr>
      <w:r>
        <w:rPr/>
        <w:t>behavior of employees in estimating the expected life of options granted. The</w:t>
      </w:r>
    </w:p>
    <w:p>
      <w:pPr>
        <w:pStyle w:val="PreformattedText"/>
        <w:rPr/>
      </w:pPr>
      <w:r>
        <w:rPr/>
        <w:t>estimated expected life cannot exceed the contractual term, and cannot be less</w:t>
      </w:r>
    </w:p>
    <w:p>
      <w:pPr>
        <w:pStyle w:val="PreformattedText"/>
        <w:rPr/>
      </w:pPr>
      <w:r>
        <w:rPr/>
        <w:t>than the vesting term. The volatility factor was estimated using the actual</w:t>
      </w:r>
    </w:p>
    <w:p>
      <w:pPr>
        <w:pStyle w:val="PreformattedText"/>
        <w:rPr/>
      </w:pPr>
      <w:r>
        <w:rPr/>
        <w:t>volatility of the Company's stock over the most recently completed time period</w:t>
      </w:r>
    </w:p>
    <w:p>
      <w:pPr>
        <w:pStyle w:val="PreformattedText"/>
        <w:rPr/>
      </w:pPr>
      <w:r>
        <w:rPr/>
        <w:t>equal to the estimated life of each option grant. Although no adjustment was</w:t>
      </w:r>
    </w:p>
    <w:p>
      <w:pPr>
        <w:pStyle w:val="PreformattedText"/>
        <w:rPr/>
      </w:pPr>
      <w:r>
        <w:rPr/>
        <w:t>made in the period presented above, the Company considers excluding from its</w:t>
      </w:r>
    </w:p>
    <w:p>
      <w:pPr>
        <w:pStyle w:val="PreformattedText"/>
        <w:rPr/>
      </w:pPr>
      <w:r>
        <w:rPr/>
        <w:t>volatility factor discrete events which have had a significant effect on its</w:t>
      </w:r>
    </w:p>
    <w:p>
      <w:pPr>
        <w:pStyle w:val="PreformattedText"/>
        <w:rPr/>
      </w:pPr>
      <w:r>
        <w:rPr/>
        <w:t>historical volatility but have a remote chance of recurring.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March 31, 2006, the unamortized fair value of share-based awards to be</w:t>
      </w:r>
    </w:p>
    <w:p>
      <w:pPr>
        <w:pStyle w:val="PreformattedText"/>
        <w:rPr/>
      </w:pPr>
      <w:r>
        <w:rPr/>
        <w:t>amortized over their remaining vesting periods was approximately $3.0 million.</w:t>
      </w:r>
    </w:p>
    <w:p>
      <w:pPr>
        <w:pStyle w:val="PreformattedText"/>
        <w:rPr/>
      </w:pPr>
      <w:r>
        <w:rPr/>
        <w:t>The weighted average period over which these costs will be amortized is 2.7</w:t>
      </w:r>
    </w:p>
    <w:p>
      <w:pPr>
        <w:pStyle w:val="PreformattedText"/>
        <w:rPr/>
      </w:pPr>
      <w:r>
        <w:rPr/>
        <w:t>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total intrinsic value of stock options exercised was $4.4 million in the</w:t>
      </w:r>
    </w:p>
    <w:p>
      <w:pPr>
        <w:pStyle w:val="PreformattedText"/>
        <w:rPr/>
      </w:pPr>
      <w:r>
        <w:rPr/>
        <w:t>Fiscal 2006 Second Quarter, and $4.6 million in the Fiscal 2006 Year-to-Date</w:t>
      </w:r>
    </w:p>
    <w:p>
      <w:pPr>
        <w:pStyle w:val="PreformattedText"/>
        <w:rPr/>
      </w:pPr>
      <w:r>
        <w:rPr/>
        <w:t>Period. The total intrinsic value of stock options exercised was $0.9 million in</w:t>
      </w:r>
    </w:p>
    <w:p>
      <w:pPr>
        <w:pStyle w:val="PreformattedText"/>
        <w:rPr/>
      </w:pPr>
      <w:r>
        <w:rPr/>
        <w:t>the Fiscal 2005 Second Quarter and Year-to-Date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March 31, 2006, 102,200 shares were available for future grant under the 2003</w:t>
      </w:r>
    </w:p>
    <w:p>
      <w:pPr>
        <w:pStyle w:val="PreformattedText"/>
        <w:rPr/>
      </w:pPr>
      <w:r>
        <w:rPr/>
        <w:t>Incentive Plan, which covers stock options, warrants, and restricted stock</w:t>
      </w:r>
    </w:p>
    <w:p>
      <w:pPr>
        <w:pStyle w:val="PreformattedText"/>
        <w:rPr/>
      </w:pPr>
      <w:r>
        <w:rPr/>
        <w:t>awards. Awards that expire or are canceled without delivery of shares under the</w:t>
      </w:r>
    </w:p>
    <w:p>
      <w:pPr>
        <w:pStyle w:val="PreformattedText"/>
        <w:rPr/>
      </w:pPr>
      <w:r>
        <w:rPr/>
        <w:t>2003 Incentive Plan generally become available for issuance. The Company issues</w:t>
      </w:r>
    </w:p>
    <w:p>
      <w:pPr>
        <w:pStyle w:val="PreformattedText"/>
        <w:rPr/>
      </w:pPr>
      <w:r>
        <w:rPr/>
        <w:t>new shares to satisfy stock option exercises.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option and warrant exercises resulted in the issuance of 294,810 shares of</w:t>
      </w:r>
    </w:p>
    <w:p>
      <w:pPr>
        <w:pStyle w:val="PreformattedText"/>
        <w:rPr/>
      </w:pPr>
      <w:r>
        <w:rPr/>
        <w:t>Class A Non-voting Common Stock in the Fiscal 2006 Second Quarter, and 310,260</w:t>
      </w:r>
    </w:p>
    <w:p>
      <w:pPr>
        <w:pStyle w:val="PreformattedText"/>
        <w:rPr/>
      </w:pPr>
      <w:r>
        <w:rPr/>
        <w:t>shares in the Fiscal 2006 Year-to-Date Period. The proceeds from the exercises</w:t>
      </w:r>
    </w:p>
    <w:p>
      <w:pPr>
        <w:pStyle w:val="PreformattedText"/>
        <w:rPr/>
      </w:pPr>
      <w:r>
        <w:rPr/>
        <w:t>totaled $1.9 million in the Fiscal 2006 Second Quarter and $1.95 million in the</w:t>
      </w:r>
    </w:p>
    <w:p>
      <w:pPr>
        <w:pStyle w:val="PreformattedText"/>
        <w:rPr/>
      </w:pPr>
      <w:r>
        <w:rPr/>
        <w:t>Fiscal 2006 Year-to-Date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option and warrant exercises resulted in the issuance of 58,658 shares of</w:t>
      </w:r>
    </w:p>
    <w:p>
      <w:pPr>
        <w:pStyle w:val="PreformattedText"/>
        <w:rPr/>
      </w:pPr>
      <w:r>
        <w:rPr/>
        <w:t>Class A Non-voting Common Stock in the Fiscal 2005 Second Quarter, and 61,458</w:t>
      </w:r>
    </w:p>
    <w:p>
      <w:pPr>
        <w:pStyle w:val="PreformattedText"/>
        <w:rPr/>
      </w:pPr>
      <w:r>
        <w:rPr/>
        <w:t>shares in the Fiscal 2005 Year-to-Date Period for total proceeds of $133,000 and</w:t>
      </w:r>
    </w:p>
    <w:p>
      <w:pPr>
        <w:pStyle w:val="PreformattedText"/>
        <w:rPr/>
      </w:pPr>
      <w:r>
        <w:rPr/>
        <w:t>$139,000,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illustrates the effect on net income and earnings per share</w:t>
      </w:r>
    </w:p>
    <w:p>
      <w:pPr>
        <w:pStyle w:val="PreformattedText"/>
        <w:rPr/>
      </w:pPr>
      <w:r>
        <w:rPr/>
        <w:t>if the Company had applied the fair value recognition provisions of SFAS No. 123</w:t>
      </w:r>
    </w:p>
    <w:p>
      <w:pPr>
        <w:pStyle w:val="PreformattedText"/>
        <w:rPr/>
      </w:pPr>
      <w:r>
        <w:rPr/>
        <w:t>to options granted under the Company's stock option plans in periods prior to</w:t>
      </w:r>
    </w:p>
    <w:p>
      <w:pPr>
        <w:pStyle w:val="PreformattedText"/>
        <w:rPr/>
      </w:pPr>
      <w:r>
        <w:rPr/>
        <w:t>adoption of SFAS No. 123(R). For purposes of this pro forma disclosure, the</w:t>
      </w:r>
    </w:p>
    <w:p>
      <w:pPr>
        <w:pStyle w:val="PreformattedText"/>
        <w:rPr/>
      </w:pPr>
      <w:r>
        <w:rPr/>
        <w:t>value of the options is estimated using the Black-Scholes-Merton option-pricing</w:t>
      </w:r>
    </w:p>
    <w:p>
      <w:pPr>
        <w:pStyle w:val="PreformattedText"/>
        <w:rPr/>
      </w:pPr>
      <w:r>
        <w:rPr/>
        <w:t>formula and is amortized to expense over the options' vesting periods: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Three Months Ended   Six Months Ended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March 31, 2005      March 31, 2005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------------------   ----------------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(In thousands,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except per share amounts)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</w:p>
    <w:p>
      <w:pPr>
        <w:pStyle w:val="PreformattedText"/>
        <w:rPr/>
      </w:pPr>
      <w:r>
        <w:rPr/>
        <w:t>Net income, as reported                                       $3,969              $8,918</w:t>
      </w:r>
    </w:p>
    <w:p>
      <w:pPr>
        <w:pStyle w:val="PreformattedText"/>
        <w:rPr/>
      </w:pPr>
      <w:r>
        <w:rPr/>
        <w:t>Add: share-based employee compensation included</w:t>
      </w:r>
    </w:p>
    <w:p>
      <w:pPr>
        <w:pStyle w:val="PreformattedText"/>
        <w:rPr/>
      </w:pPr>
      <w:r>
        <w:rPr/>
        <w:t xml:space="preserve">   </w:t>
      </w:r>
      <w:r>
        <w:rPr/>
        <w:t>in reported net income, net of related tax effects             95                 191</w:t>
      </w:r>
    </w:p>
    <w:p>
      <w:pPr>
        <w:pStyle w:val="PreformattedText"/>
        <w:rPr/>
      </w:pPr>
      <w:r>
        <w:rPr/>
        <w:t>Deduct: total share-based employee compensation</w:t>
      </w:r>
    </w:p>
    <w:p>
      <w:pPr>
        <w:pStyle w:val="PreformattedText"/>
        <w:rPr/>
      </w:pPr>
      <w:r>
        <w:rPr/>
        <w:t xml:space="preserve">   </w:t>
      </w:r>
      <w:r>
        <w:rPr/>
        <w:t>expense determined under fair value based method</w:t>
      </w:r>
    </w:p>
    <w:p>
      <w:pPr>
        <w:pStyle w:val="PreformattedText"/>
        <w:rPr/>
      </w:pPr>
      <w:r>
        <w:rPr/>
        <w:t xml:space="preserve">   </w:t>
      </w:r>
      <w:r>
        <w:rPr/>
        <w:t>for all awards, net of related tax effects                   (259)               (518)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              ------</w:t>
      </w:r>
    </w:p>
    <w:p>
      <w:pPr>
        <w:pStyle w:val="PreformattedText"/>
        <w:rPr/>
      </w:pPr>
      <w:r>
        <w:rPr/>
        <w:t>Pro forma net income                                          $3,805              $8,591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======              ======</w:t>
      </w:r>
    </w:p>
    <w:p>
      <w:pPr>
        <w:pStyle w:val="PreformattedText"/>
        <w:rPr/>
      </w:pPr>
      <w:r>
        <w:rPr/>
        <w:t>Earnings per share - basic:</w:t>
      </w:r>
    </w:p>
    <w:p>
      <w:pPr>
        <w:pStyle w:val="PreformattedText"/>
        <w:rPr/>
      </w:pPr>
      <w:r>
        <w:rPr/>
        <w:t xml:space="preserve">   </w:t>
      </w:r>
      <w:r>
        <w:rPr/>
        <w:t>As reported                                                $ 0.32              $ 0.72</w:t>
      </w:r>
    </w:p>
    <w:p>
      <w:pPr>
        <w:pStyle w:val="PreformattedText"/>
        <w:rPr/>
      </w:pPr>
      <w:r>
        <w:rPr/>
        <w:t xml:space="preserve">   </w:t>
      </w:r>
      <w:r>
        <w:rPr/>
        <w:t>Pro forma                                                  $ 0.31              $ 0.69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Earnings per share - diluted:</w:t>
      </w:r>
    </w:p>
    <w:p>
      <w:pPr>
        <w:pStyle w:val="PreformattedText"/>
        <w:rPr/>
      </w:pPr>
      <w:r>
        <w:rPr/>
        <w:t xml:space="preserve">   </w:t>
      </w:r>
      <w:r>
        <w:rPr/>
        <w:t>As reported                                                $ 0.29              $ 0.66</w:t>
      </w:r>
    </w:p>
    <w:p>
      <w:pPr>
        <w:pStyle w:val="PreformattedText"/>
        <w:rPr/>
      </w:pPr>
      <w:r>
        <w:rPr/>
        <w:t xml:space="preserve">   </w:t>
      </w:r>
      <w:r>
        <w:rPr/>
        <w:t>Pro forma                                                  $ 0.28              $ 0.63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March 31, 2006, warrants to purchase 22,036 shares of Class A Non-voting</w:t>
      </w:r>
    </w:p>
    <w:p>
      <w:pPr>
        <w:pStyle w:val="PreformattedText"/>
        <w:rPr/>
      </w:pPr>
      <w:r>
        <w:rPr/>
        <w:t>Common Stock and 4,074 shares of Class B Voting Common Stock at $6.17 per share</w:t>
      </w:r>
    </w:p>
    <w:p>
      <w:pPr>
        <w:pStyle w:val="PreformattedText"/>
        <w:rPr/>
      </w:pPr>
      <w:r>
        <w:rPr/>
        <w:t>were outstanding. The warrants are not mandatorily redeemable, and are</w:t>
      </w:r>
    </w:p>
    <w:p>
      <w:pPr>
        <w:pStyle w:val="PreformattedText"/>
        <w:rPr/>
      </w:pPr>
      <w:r>
        <w:rPr/>
        <w:t>exercisable at the option of the holder through July 25, 2009.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 MANAGEMENT'S DISCUSSION AND ANALYSIS OF FINANCIAL CONDITION AND RESULTS</w:t>
      </w:r>
    </w:p>
    <w:p>
      <w:pPr>
        <w:pStyle w:val="PreformattedText"/>
        <w:rPr/>
      </w:pPr>
      <w:r>
        <w:rPr/>
        <w:t xml:space="preserve">     </w:t>
      </w:r>
      <w:r>
        <w:rPr/>
        <w:t>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discussion in this section of this report contains forward-looking</w:t>
      </w:r>
    </w:p>
    <w:p>
      <w:pPr>
        <w:pStyle w:val="PreformattedText"/>
        <w:rPr/>
      </w:pPr>
      <w:r>
        <w:rPr/>
        <w:t>statements that involve risks and uncertainties. The Company's actual results</w:t>
      </w:r>
    </w:p>
    <w:p>
      <w:pPr>
        <w:pStyle w:val="PreformattedText"/>
        <w:rPr/>
      </w:pPr>
      <w:r>
        <w:rPr/>
        <w:t>could differ materially from those discussed herein. Factors that could cause or</w:t>
      </w:r>
    </w:p>
    <w:p>
      <w:pPr>
        <w:pStyle w:val="PreformattedText"/>
        <w:rPr/>
      </w:pPr>
      <w:r>
        <w:rPr/>
        <w:t>contribute to such differences include, but are not limited to, those discussed</w:t>
      </w:r>
    </w:p>
    <w:p>
      <w:pPr>
        <w:pStyle w:val="PreformattedText"/>
        <w:rPr/>
      </w:pPr>
      <w:r>
        <w:rPr/>
        <w:t>in this section and those discussed elsewhere in this 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Second Quarter Ended March 31, 2006 vs. Second Quarter Ended March 31,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sets forth selected, unaudited, consolidated financial data</w:t>
      </w:r>
    </w:p>
    <w:p>
      <w:pPr>
        <w:pStyle w:val="PreformattedText"/>
        <w:rPr/>
      </w:pPr>
      <w:r>
        <w:rPr/>
        <w:t>with respect to the Company for the three-month periods ended March 31, 2006 and</w:t>
      </w:r>
    </w:p>
    <w:p>
      <w:pPr>
        <w:pStyle w:val="PreformattedText"/>
        <w:rPr/>
      </w:pPr>
      <w:r>
        <w:rPr/>
        <w:t>2005 ("Fiscal 2006 Second Quarter" and "Fiscal 2005 Second Quarter,"</w:t>
      </w:r>
    </w:p>
    <w:p>
      <w:pPr>
        <w:pStyle w:val="PreformattedText"/>
        <w:rPr/>
      </w:pPr>
      <w:r>
        <w:rPr/>
        <w:t>respectively):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Three Months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Ended March 31, (a)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-------------------   % or Point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2006      2005     Change (b)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   -------    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</w:p>
    <w:p>
      <w:pPr>
        <w:pStyle w:val="PreformattedText"/>
        <w:rPr/>
      </w:pPr>
      <w:r>
        <w:rPr/>
        <w:t>Net revenues:</w:t>
      </w:r>
    </w:p>
    <w:p>
      <w:pPr>
        <w:pStyle w:val="PreformattedText"/>
        <w:rPr/>
      </w:pPr>
      <w:r>
        <w:rPr/>
        <w:t xml:space="preserve">   </w:t>
      </w:r>
      <w:r>
        <w:rPr/>
        <w:t>Sales                                                         $47,605   $40,259     18.2%</w:t>
      </w:r>
    </w:p>
    <w:p>
      <w:pPr>
        <w:pStyle w:val="PreformattedText"/>
        <w:rPr/>
      </w:pPr>
      <w:r>
        <w:rPr/>
        <w:t xml:space="preserve">   </w:t>
      </w:r>
      <w:r>
        <w:rPr/>
        <w:t>Pawn service charges                                           15,453    14,682      5.3%</w:t>
      </w:r>
    </w:p>
    <w:p>
      <w:pPr>
        <w:pStyle w:val="PreformattedText"/>
        <w:rPr/>
      </w:pPr>
      <w:r>
        <w:rPr/>
        <w:t xml:space="preserve">   </w:t>
      </w:r>
      <w:r>
        <w:rPr/>
        <w:t>Payday loan service charges                                     1,103     7,828    (85.9)%</w:t>
      </w:r>
    </w:p>
    <w:p>
      <w:pPr>
        <w:pStyle w:val="PreformattedText"/>
        <w:rPr/>
      </w:pPr>
      <w:r>
        <w:rPr/>
        <w:t xml:space="preserve">   </w:t>
      </w:r>
      <w:r>
        <w:rPr/>
        <w:t>Credit service fees                                            14,451        --      100%</w:t>
      </w:r>
    </w:p>
    <w:p>
      <w:pPr>
        <w:pStyle w:val="PreformattedText"/>
        <w:rPr/>
      </w:pPr>
      <w:r>
        <w:rPr/>
        <w:t xml:space="preserve">   </w:t>
      </w:r>
      <w:r>
        <w:rPr/>
        <w:t>Other                                                             329       329      0.0%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 xml:space="preserve">      </w:t>
      </w:r>
      <w:r>
        <w:rPr/>
        <w:t>Total revenues                                              78,941    63,098     25.1%</w:t>
      </w:r>
    </w:p>
    <w:p>
      <w:pPr>
        <w:pStyle w:val="PreformattedText"/>
        <w:rPr/>
      </w:pPr>
      <w:r>
        <w:rPr/>
        <w:t xml:space="preserve">   </w:t>
      </w:r>
      <w:r>
        <w:rPr/>
        <w:t>Cost of goods sold                                             28,337    23,901     18.6%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 xml:space="preserve">      </w:t>
      </w:r>
      <w:r>
        <w:rPr/>
        <w:t>Net revenues                                               $50,604   $39,197     29.1%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=======   =======</w:t>
      </w:r>
    </w:p>
    <w:p>
      <w:pPr>
        <w:pStyle w:val="PreformattedText"/>
        <w:rPr/>
      </w:pPr>
      <w:r>
        <w:rPr/>
        <w:t>Other data:</w:t>
      </w:r>
    </w:p>
    <w:p>
      <w:pPr>
        <w:pStyle w:val="PreformattedText"/>
        <w:rPr/>
      </w:pPr>
      <w:r>
        <w:rPr/>
        <w:t xml:space="preserve">   </w:t>
      </w:r>
      <w:r>
        <w:rPr/>
        <w:t>Gross margin on sales                                            40.5%     40.6%    (0.1) pts.</w:t>
      </w:r>
    </w:p>
    <w:p>
      <w:pPr>
        <w:pStyle w:val="PreformattedText"/>
        <w:rPr/>
      </w:pPr>
      <w:r>
        <w:rPr/>
        <w:t xml:space="preserve">   </w:t>
      </w:r>
      <w:r>
        <w:rPr/>
        <w:t>Average annual inventory turnover                                 3.5x      3.2x     0.3x</w:t>
      </w:r>
    </w:p>
    <w:p>
      <w:pPr>
        <w:pStyle w:val="PreformattedText"/>
        <w:rPr/>
      </w:pPr>
      <w:r>
        <w:rPr/>
        <w:t xml:space="preserve">   </w:t>
      </w:r>
      <w:r>
        <w:rPr/>
        <w:t>Average inventory per pawn location at quarter end            $   109   $    96     13.5%</w:t>
      </w:r>
    </w:p>
    <w:p>
      <w:pPr>
        <w:pStyle w:val="PreformattedText"/>
        <w:rPr/>
      </w:pPr>
      <w:r>
        <w:rPr/>
        <w:t xml:space="preserve">   </w:t>
      </w:r>
      <w:r>
        <w:rPr/>
        <w:t>Average pawn loan balance per pawn location at quarter end    $   139   $   143     (2.8)%</w:t>
      </w:r>
    </w:p>
    <w:p>
      <w:pPr>
        <w:pStyle w:val="PreformattedText"/>
        <w:rPr/>
      </w:pPr>
      <w:r>
        <w:rPr/>
        <w:t xml:space="preserve">   </w:t>
      </w:r>
      <w:r>
        <w:rPr/>
        <w:t>Average yield on pawn loan portfolio                              149%      144%       5 pts.</w:t>
      </w:r>
    </w:p>
    <w:p>
      <w:pPr>
        <w:pStyle w:val="PreformattedText"/>
        <w:rPr/>
      </w:pPr>
      <w:r>
        <w:rPr/>
        <w:t xml:space="preserve">   </w:t>
      </w:r>
      <w:r>
        <w:rPr/>
        <w:t>Pawn loan redemption rate                                          79%       79%      --</w:t>
      </w:r>
    </w:p>
    <w:p>
      <w:pPr>
        <w:pStyle w:val="PreformattedText"/>
        <w:rPr/>
      </w:pPr>
      <w:r>
        <w:rPr/>
        <w:t xml:space="preserve">   </w:t>
      </w:r>
      <w:r>
        <w:rPr/>
        <w:t>Signature loan bad debt as a percentage of signature loan</w:t>
      </w:r>
    </w:p>
    <w:p>
      <w:pPr>
        <w:pStyle w:val="PreformattedText"/>
        <w:rPr/>
      </w:pPr>
      <w:r>
        <w:rPr/>
        <w:t xml:space="preserve">   </w:t>
      </w:r>
      <w:r>
        <w:rPr/>
        <w:t>revenues                                                           14%       15%      (1) pt.</w:t>
      </w:r>
    </w:p>
    <w:p>
      <w:pPr>
        <w:pStyle w:val="PreformattedText"/>
        <w:rPr/>
      </w:pPr>
      <w:r>
        <w:rPr/>
        <w:t>Expenses and income as a percentage of net revenues (%):</w:t>
      </w:r>
    </w:p>
    <w:p>
      <w:pPr>
        <w:pStyle w:val="PreformattedText"/>
        <w:rPr/>
      </w:pPr>
      <w:r>
        <w:rPr/>
        <w:t xml:space="preserve">   </w:t>
      </w:r>
      <w:r>
        <w:rPr/>
        <w:t>Operations                                                       55.1      61.2     (6.1) pts.</w:t>
      </w:r>
    </w:p>
    <w:p>
      <w:pPr>
        <w:pStyle w:val="PreformattedText"/>
        <w:rPr/>
      </w:pPr>
      <w:r>
        <w:rPr/>
        <w:t xml:space="preserve">   </w:t>
      </w:r>
      <w:r>
        <w:rPr/>
        <w:t>Payday loan bad debt and direct transaction expenses              0.8       3.8     (3.0) pts.</w:t>
      </w:r>
    </w:p>
    <w:p>
      <w:pPr>
        <w:pStyle w:val="PreformattedText"/>
        <w:rPr/>
      </w:pPr>
      <w:r>
        <w:rPr/>
        <w:t xml:space="preserve">   </w:t>
      </w:r>
      <w:r>
        <w:rPr/>
        <w:t>Credit service bad debt and direct transaction expenses           3.8        --      3.8 pts</w:t>
      </w:r>
    </w:p>
    <w:p>
      <w:pPr>
        <w:pStyle w:val="PreformattedText"/>
        <w:rPr/>
      </w:pPr>
      <w:r>
        <w:rPr/>
        <w:t xml:space="preserve">   </w:t>
      </w:r>
      <w:r>
        <w:rPr/>
        <w:t>Administrative                                                   13.2      14.8     (1.6) pts.</w:t>
      </w:r>
    </w:p>
    <w:p>
      <w:pPr>
        <w:pStyle w:val="PreformattedText"/>
        <w:rPr/>
      </w:pPr>
      <w:r>
        <w:rPr/>
        <w:t xml:space="preserve">   </w:t>
      </w:r>
      <w:r>
        <w:rPr/>
        <w:t>Depreciation and amortization                                     4.2       5.3     (1.1) pts.</w:t>
      </w:r>
    </w:p>
    <w:p>
      <w:pPr>
        <w:pStyle w:val="PreformattedText"/>
        <w:rPr/>
      </w:pPr>
      <w:r>
        <w:rPr/>
        <w:t xml:space="preserve">   </w:t>
      </w:r>
      <w:r>
        <w:rPr/>
        <w:t>Interest expense, net                                             0.1       0.7     (0.6) pts.</w:t>
      </w:r>
    </w:p>
    <w:p>
      <w:pPr>
        <w:pStyle w:val="PreformattedText"/>
        <w:rPr/>
      </w:pPr>
      <w:r>
        <w:rPr/>
        <w:t xml:space="preserve">   </w:t>
      </w:r>
      <w:r>
        <w:rPr/>
        <w:t>Income before income taxes                                       24.0      15.8      8.2 pts.</w:t>
      </w:r>
    </w:p>
    <w:p>
      <w:pPr>
        <w:pStyle w:val="PreformattedText"/>
        <w:rPr/>
      </w:pPr>
      <w:r>
        <w:rPr/>
        <w:t xml:space="preserve">   </w:t>
      </w:r>
      <w:r>
        <w:rPr/>
        <w:t>Net income                                                       15.3      10.1      5.2 pts.</w:t>
      </w:r>
    </w:p>
    <w:p>
      <w:pPr>
        <w:pStyle w:val="PreformattedText"/>
        <w:rPr/>
      </w:pPr>
      <w:r>
        <w:rPr/>
        <w:t>Stores in operation:</w:t>
      </w:r>
    </w:p>
    <w:p>
      <w:pPr>
        <w:pStyle w:val="PreformattedText"/>
        <w:rPr/>
      </w:pPr>
      <w:r>
        <w:rPr/>
        <w:t xml:space="preserve">   </w:t>
      </w:r>
      <w:r>
        <w:rPr/>
        <w:t>Beginning of period                                               523       445</w:t>
      </w:r>
    </w:p>
    <w:p>
      <w:pPr>
        <w:pStyle w:val="PreformattedText"/>
        <w:rPr/>
      </w:pPr>
      <w:r>
        <w:rPr/>
        <w:t xml:space="preserve">   </w:t>
      </w:r>
      <w:r>
        <w:rPr/>
        <w:t>New openings                                                       22        27</w:t>
      </w:r>
    </w:p>
    <w:p>
      <w:pPr>
        <w:pStyle w:val="PreformattedText"/>
        <w:rPr/>
      </w:pPr>
      <w:r>
        <w:rPr/>
        <w:t xml:space="preserve">   </w:t>
      </w:r>
      <w:r>
        <w:rPr/>
        <w:t>Sold, combined, or closed                                          (1)       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 xml:space="preserve">   </w:t>
      </w:r>
      <w:r>
        <w:rPr/>
        <w:t>End of period                                                     544       472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=======   =======</w:t>
      </w:r>
    </w:p>
    <w:p>
      <w:pPr>
        <w:pStyle w:val="PreformattedText"/>
        <w:rPr/>
      </w:pPr>
      <w:r>
        <w:rPr/>
        <w:t>Average number of stores during the period                           530       456</w:t>
      </w:r>
    </w:p>
    <w:p>
      <w:pPr>
        <w:pStyle w:val="PreformattedText"/>
        <w:rPr/>
      </w:pPr>
      <w:r>
        <w:rPr/>
        <w:t>Composition of ending stores:</w:t>
      </w:r>
    </w:p>
    <w:p>
      <w:pPr>
        <w:pStyle w:val="PreformattedText"/>
        <w:rPr/>
      </w:pPr>
      <w:r>
        <w:rPr/>
        <w:t xml:space="preserve">   </w:t>
      </w:r>
      <w:r>
        <w:rPr/>
        <w:t>EZPAWN locations                                                  281       280</w:t>
      </w:r>
    </w:p>
    <w:p>
      <w:pPr>
        <w:pStyle w:val="PreformattedText"/>
        <w:rPr/>
      </w:pPr>
      <w:r>
        <w:rPr/>
        <w:t xml:space="preserve">   </w:t>
      </w:r>
      <w:r>
        <w:rPr/>
        <w:t>EZMONEY signature loan locations adjoining EZPAWNs                165       135</w:t>
      </w:r>
    </w:p>
    <w:p>
      <w:pPr>
        <w:pStyle w:val="PreformattedText"/>
        <w:rPr/>
      </w:pPr>
      <w:r>
        <w:rPr/>
        <w:t xml:space="preserve">   </w:t>
      </w:r>
      <w:r>
        <w:rPr/>
        <w:t>EZMONEY signature loan locations - free standing                   98        57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 xml:space="preserve">   </w:t>
      </w:r>
      <w:r>
        <w:rPr/>
        <w:t>Total stores in operation                                         544       472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=======   =======</w:t>
      </w:r>
    </w:p>
    <w:p>
      <w:pPr>
        <w:pStyle w:val="PreformattedText"/>
        <w:rPr/>
      </w:pPr>
      <w:r>
        <w:rPr/>
        <w:t xml:space="preserve">   </w:t>
      </w:r>
      <w:r>
        <w:rPr/>
        <w:t>EZPAWN locations offering signature loans                          83       121</w:t>
      </w:r>
    </w:p>
    <w:p>
      <w:pPr>
        <w:pStyle w:val="PreformattedText"/>
        <w:rPr/>
      </w:pPr>
      <w:r>
        <w:rPr/>
        <w:t xml:space="preserve">   </w:t>
      </w:r>
      <w:r>
        <w:rPr/>
        <w:t>Total locations offering signature loans                          346       313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 In thousands, except percentages, inventory turnover and store count.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 In comparing the period differences between dollar amounts or per store</w:t>
      </w:r>
    </w:p>
    <w:p>
      <w:pPr>
        <w:pStyle w:val="PreformattedText"/>
        <w:rPr/>
      </w:pPr>
      <w:r>
        <w:rPr/>
        <w:t xml:space="preserve">     </w:t>
      </w:r>
      <w:r>
        <w:rPr/>
        <w:t>counts, a percentage change is used. In comparing the period differences</w:t>
      </w:r>
    </w:p>
    <w:p>
      <w:pPr>
        <w:pStyle w:val="PreformattedText"/>
        <w:rPr/>
      </w:pPr>
      <w:r>
        <w:rPr/>
        <w:t xml:space="preserve">     </w:t>
      </w:r>
      <w:r>
        <w:rPr/>
        <w:t>between two percentages, a percentage point (pt.) change is used.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Six Months Ended March 31, 2006 vs. Six Months Ended March 31,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sets forth selected, unaudited, consolidated financial data</w:t>
      </w:r>
    </w:p>
    <w:p>
      <w:pPr>
        <w:pStyle w:val="PreformattedText"/>
        <w:rPr/>
      </w:pPr>
      <w:r>
        <w:rPr/>
        <w:t>with respect to the Company for the six-month periods ended March 31, 2006 and</w:t>
      </w:r>
    </w:p>
    <w:p>
      <w:pPr>
        <w:pStyle w:val="PreformattedText"/>
        <w:rPr/>
      </w:pPr>
      <w:r>
        <w:rPr/>
        <w:t>2005 ("Fiscal 2006 Year-to-Date Period" and "Fiscal 2005 Year-to-Date Period,"</w:t>
      </w:r>
    </w:p>
    <w:p>
      <w:pPr>
        <w:pStyle w:val="PreformattedText"/>
        <w:rPr/>
      </w:pPr>
      <w:r>
        <w:rPr/>
        <w:t>respectively):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Six Months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Ended March 31, (a)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-------------------   % or Point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2006      2005     Change (b)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   --------   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</w:p>
    <w:p>
      <w:pPr>
        <w:pStyle w:val="PreformattedText"/>
        <w:rPr/>
      </w:pPr>
      <w:r>
        <w:rPr/>
        <w:t>Net revenues:</w:t>
      </w:r>
    </w:p>
    <w:p>
      <w:pPr>
        <w:pStyle w:val="PreformattedText"/>
        <w:rPr/>
      </w:pPr>
      <w:r>
        <w:rPr/>
        <w:t xml:space="preserve">   </w:t>
      </w:r>
      <w:r>
        <w:rPr/>
        <w:t>Sales                                                        $ 89,958   $ 76,583    17.5%</w:t>
      </w:r>
    </w:p>
    <w:p>
      <w:pPr>
        <w:pStyle w:val="PreformattedText"/>
        <w:rPr/>
      </w:pPr>
      <w:r>
        <w:rPr/>
        <w:t xml:space="preserve">   </w:t>
      </w:r>
      <w:r>
        <w:rPr/>
        <w:t>Pawn service charges                                           31,967     31,351     2.0%</w:t>
      </w:r>
    </w:p>
    <w:p>
      <w:pPr>
        <w:pStyle w:val="PreformattedText"/>
        <w:rPr/>
      </w:pPr>
      <w:r>
        <w:rPr/>
        <w:t xml:space="preserve">   </w:t>
      </w:r>
      <w:r>
        <w:rPr/>
        <w:t>Payday loan service charges                                     2,255     16,118   (86.0)%</w:t>
      </w:r>
    </w:p>
    <w:p>
      <w:pPr>
        <w:pStyle w:val="PreformattedText"/>
        <w:rPr/>
      </w:pPr>
      <w:r>
        <w:rPr/>
        <w:t xml:space="preserve">   </w:t>
      </w:r>
      <w:r>
        <w:rPr/>
        <w:t>Credit service fees                                            29,873         --     100%</w:t>
      </w:r>
    </w:p>
    <w:p>
      <w:pPr>
        <w:pStyle w:val="PreformattedText"/>
        <w:rPr/>
      </w:pPr>
      <w:r>
        <w:rPr/>
        <w:t xml:space="preserve">   </w:t>
      </w:r>
      <w:r>
        <w:rPr/>
        <w:t>Other                                                             658        674    (2.4)%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   </w:t>
      </w:r>
      <w:r>
        <w:rPr/>
        <w:t>Total revenues                                             154,711    124,726    24.0%</w:t>
      </w:r>
    </w:p>
    <w:p>
      <w:pPr>
        <w:pStyle w:val="PreformattedText"/>
        <w:rPr/>
      </w:pPr>
      <w:r>
        <w:rPr/>
        <w:t xml:space="preserve">   </w:t>
      </w:r>
      <w:r>
        <w:rPr/>
        <w:t>Cost of goods sold                                             53,998     45,814    17.9%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   </w:t>
      </w:r>
      <w:r>
        <w:rPr/>
        <w:t>Net revenues                                              $100,713   $ 78,912    27.6%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========   ========</w:t>
      </w:r>
    </w:p>
    <w:p>
      <w:pPr>
        <w:pStyle w:val="PreformattedText"/>
        <w:rPr/>
      </w:pPr>
      <w:r>
        <w:rPr/>
        <w:t>Other data:</w:t>
      </w:r>
    </w:p>
    <w:p>
      <w:pPr>
        <w:pStyle w:val="PreformattedText"/>
        <w:rPr/>
      </w:pPr>
      <w:r>
        <w:rPr/>
        <w:t xml:space="preserve">   </w:t>
      </w:r>
      <w:r>
        <w:rPr/>
        <w:t>Gross margin on sales                                            40.0%      40.2%   (0.2) pts.</w:t>
      </w:r>
    </w:p>
    <w:p>
      <w:pPr>
        <w:pStyle w:val="PreformattedText"/>
        <w:rPr/>
      </w:pPr>
      <w:r>
        <w:rPr/>
        <w:t xml:space="preserve">   </w:t>
      </w:r>
      <w:r>
        <w:rPr/>
        <w:t>Average annual inventory turnover                                 3.3x       3.0x    0.3x</w:t>
      </w:r>
    </w:p>
    <w:p>
      <w:pPr>
        <w:pStyle w:val="PreformattedText"/>
        <w:rPr/>
      </w:pPr>
      <w:r>
        <w:rPr/>
        <w:t xml:space="preserve">   </w:t>
      </w:r>
      <w:r>
        <w:rPr/>
        <w:t>Average inventory per pawn location at period end            $    109   $     96    13.5%</w:t>
      </w:r>
    </w:p>
    <w:p>
      <w:pPr>
        <w:pStyle w:val="PreformattedText"/>
        <w:rPr/>
      </w:pPr>
      <w:r>
        <w:rPr/>
        <w:t xml:space="preserve">   </w:t>
      </w:r>
      <w:r>
        <w:rPr/>
        <w:t>Average pawn loan balance per pawn location at period end    $    139   $    143    (2.8)%</w:t>
      </w:r>
    </w:p>
    <w:p>
      <w:pPr>
        <w:pStyle w:val="PreformattedText"/>
        <w:rPr/>
      </w:pPr>
      <w:r>
        <w:rPr/>
        <w:t xml:space="preserve">   </w:t>
      </w:r>
      <w:r>
        <w:rPr/>
        <w:t>Average yield on pawn loan portfolio                              140%       143%     (3) pts.</w:t>
      </w:r>
    </w:p>
    <w:p>
      <w:pPr>
        <w:pStyle w:val="PreformattedText"/>
        <w:rPr/>
      </w:pPr>
      <w:r>
        <w:rPr/>
        <w:t xml:space="preserve">   </w:t>
      </w:r>
      <w:r>
        <w:rPr/>
        <w:t>Pawn loan redemption rate                                          77%        78%     (1) pt.</w:t>
      </w:r>
    </w:p>
    <w:p>
      <w:pPr>
        <w:pStyle w:val="PreformattedText"/>
        <w:rPr/>
      </w:pPr>
      <w:r>
        <w:rPr/>
        <w:t xml:space="preserve">   </w:t>
      </w:r>
      <w:r>
        <w:rPr/>
        <w:t>Signature loan bad debt as a percentage of signature loan</w:t>
      </w:r>
    </w:p>
    <w:p>
      <w:pPr>
        <w:pStyle w:val="PreformattedText"/>
        <w:rPr/>
      </w:pPr>
      <w:r>
        <w:rPr/>
        <w:t xml:space="preserve">   </w:t>
      </w:r>
      <w:r>
        <w:rPr/>
        <w:t>revenues                                                           20%        15%      5 pts.</w:t>
      </w:r>
    </w:p>
    <w:p>
      <w:pPr>
        <w:pStyle w:val="PreformattedText"/>
        <w:rPr/>
      </w:pPr>
      <w:r>
        <w:rPr/>
        <w:t>Expenses and income as a percentage of net revenues (%):</w:t>
      </w:r>
    </w:p>
    <w:p>
      <w:pPr>
        <w:pStyle w:val="PreformattedText"/>
        <w:rPr/>
      </w:pPr>
      <w:r>
        <w:rPr/>
        <w:t xml:space="preserve">   </w:t>
      </w:r>
      <w:r>
        <w:rPr/>
        <w:t>Operations                                                       53.8       59.2    (5.4) pts.</w:t>
      </w:r>
    </w:p>
    <w:p>
      <w:pPr>
        <w:pStyle w:val="PreformattedText"/>
        <w:rPr/>
      </w:pPr>
      <w:r>
        <w:rPr/>
        <w:t xml:space="preserve">   </w:t>
      </w:r>
      <w:r>
        <w:rPr/>
        <w:t>Payday loan bad debt and direct transaction expenses              1.1        3.9    (2.8) pts.</w:t>
      </w:r>
    </w:p>
    <w:p>
      <w:pPr>
        <w:pStyle w:val="PreformattedText"/>
        <w:rPr/>
      </w:pPr>
      <w:r>
        <w:rPr/>
        <w:t xml:space="preserve">   </w:t>
      </w:r>
      <w:r>
        <w:rPr/>
        <w:t>Credit service bad debt and direct transaction expenses           5.7         --     5.7 pts.</w:t>
      </w:r>
    </w:p>
    <w:p>
      <w:pPr>
        <w:pStyle w:val="PreformattedText"/>
        <w:rPr/>
      </w:pPr>
      <w:r>
        <w:rPr/>
        <w:t xml:space="preserve">   </w:t>
      </w:r>
      <w:r>
        <w:rPr/>
        <w:t>Administrative                                                   13.4       14.8    (1.4) pts.</w:t>
      </w:r>
    </w:p>
    <w:p>
      <w:pPr>
        <w:pStyle w:val="PreformattedText"/>
        <w:rPr/>
      </w:pPr>
      <w:r>
        <w:rPr/>
        <w:t xml:space="preserve">   </w:t>
      </w:r>
      <w:r>
        <w:rPr/>
        <w:t>Depreciation and amortization                                     4.2        5.0    (0.8) pts.</w:t>
      </w:r>
    </w:p>
    <w:p>
      <w:pPr>
        <w:pStyle w:val="PreformattedText"/>
        <w:rPr/>
      </w:pPr>
      <w:r>
        <w:rPr/>
        <w:t xml:space="preserve">   </w:t>
      </w:r>
      <w:r>
        <w:rPr/>
        <w:t>Interest expense, net                                             0.3        0.8    (0.5) pts.</w:t>
      </w:r>
    </w:p>
    <w:p>
      <w:pPr>
        <w:pStyle w:val="PreformattedText"/>
        <w:rPr/>
      </w:pPr>
      <w:r>
        <w:rPr/>
        <w:t xml:space="preserve">   </w:t>
      </w:r>
      <w:r>
        <w:rPr/>
        <w:t>Income before income taxes                                       22.6       17.7     4.9 pts.</w:t>
      </w:r>
    </w:p>
    <w:p>
      <w:pPr>
        <w:pStyle w:val="PreformattedText"/>
        <w:rPr/>
      </w:pPr>
      <w:r>
        <w:rPr/>
        <w:t xml:space="preserve">   </w:t>
      </w:r>
      <w:r>
        <w:rPr/>
        <w:t>Net income                                                       14.4       11.3     3.1 pts.</w:t>
      </w:r>
    </w:p>
    <w:p>
      <w:pPr>
        <w:pStyle w:val="PreformattedText"/>
        <w:rPr/>
      </w:pPr>
      <w:r>
        <w:rPr/>
        <w:t>Stores in operation:</w:t>
      </w:r>
    </w:p>
    <w:p>
      <w:pPr>
        <w:pStyle w:val="PreformattedText"/>
        <w:rPr/>
      </w:pPr>
      <w:r>
        <w:rPr/>
        <w:t xml:space="preserve">   </w:t>
      </w:r>
      <w:r>
        <w:rPr/>
        <w:t>Beginning of period                                               514        405</w:t>
      </w:r>
    </w:p>
    <w:p>
      <w:pPr>
        <w:pStyle w:val="PreformattedText"/>
        <w:rPr/>
      </w:pPr>
      <w:r>
        <w:rPr/>
        <w:t xml:space="preserve">   </w:t>
      </w:r>
      <w:r>
        <w:rPr/>
        <w:t>New openings                                                       30         67</w:t>
      </w:r>
    </w:p>
    <w:p>
      <w:pPr>
        <w:pStyle w:val="PreformattedText"/>
        <w:rPr/>
      </w:pPr>
      <w:r>
        <w:rPr/>
        <w:t xml:space="preserve">   </w:t>
      </w:r>
      <w:r>
        <w:rPr/>
        <w:t>Acquired                                                            1         --</w:t>
      </w:r>
    </w:p>
    <w:p>
      <w:pPr>
        <w:pStyle w:val="PreformattedText"/>
        <w:rPr/>
      </w:pPr>
      <w:r>
        <w:rPr/>
        <w:t xml:space="preserve">   </w:t>
      </w:r>
      <w:r>
        <w:rPr/>
        <w:t>Sold, combined or closed                                           (1)        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</w:t>
      </w:r>
      <w:r>
        <w:rPr/>
        <w:t>End of period                                                     544        472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========   ========</w:t>
      </w:r>
    </w:p>
    <w:p>
      <w:pPr>
        <w:pStyle w:val="PreformattedText"/>
        <w:rPr/>
      </w:pPr>
      <w:r>
        <w:rPr/>
        <w:t>Average number of stores during the period                           523        439</w:t>
      </w:r>
    </w:p>
    <w:p>
      <w:pPr>
        <w:pStyle w:val="PreformattedText"/>
        <w:rPr/>
      </w:pPr>
      <w:r>
        <w:rPr/>
        <w:t>Composition of ending stores:</w:t>
      </w:r>
    </w:p>
    <w:p>
      <w:pPr>
        <w:pStyle w:val="PreformattedText"/>
        <w:rPr/>
      </w:pPr>
      <w:r>
        <w:rPr/>
        <w:t xml:space="preserve">   </w:t>
      </w:r>
      <w:r>
        <w:rPr/>
        <w:t>EZPAWN locations                                                  281        280</w:t>
      </w:r>
    </w:p>
    <w:p>
      <w:pPr>
        <w:pStyle w:val="PreformattedText"/>
        <w:rPr/>
      </w:pPr>
      <w:r>
        <w:rPr/>
        <w:t xml:space="preserve">   </w:t>
      </w:r>
      <w:r>
        <w:rPr/>
        <w:t>EZMONEY signature loan locations adjoining EZPAWNs                165        135</w:t>
      </w:r>
    </w:p>
    <w:p>
      <w:pPr>
        <w:pStyle w:val="PreformattedText"/>
        <w:rPr/>
      </w:pPr>
      <w:r>
        <w:rPr/>
        <w:t xml:space="preserve">   </w:t>
      </w:r>
      <w:r>
        <w:rPr/>
        <w:t>EZMONEY signature loan locations - free standing                   98         57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</w:t>
      </w:r>
      <w:r>
        <w:rPr/>
        <w:t>Total stores in operation                                         544        472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========   ========</w:t>
      </w:r>
    </w:p>
    <w:p>
      <w:pPr>
        <w:pStyle w:val="PreformattedText"/>
        <w:rPr/>
      </w:pPr>
      <w:r>
        <w:rPr/>
        <w:t xml:space="preserve">   </w:t>
      </w:r>
      <w:r>
        <w:rPr/>
        <w:t>EZPAWN locations offering signature loans                          83        121</w:t>
      </w:r>
    </w:p>
    <w:p>
      <w:pPr>
        <w:pStyle w:val="PreformattedText"/>
        <w:rPr/>
      </w:pPr>
      <w:r>
        <w:rPr/>
        <w:t xml:space="preserve">   </w:t>
      </w:r>
      <w:r>
        <w:rPr/>
        <w:t>Total locations offering signature loans                          346        313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 In thousands, except percentages, inventory turnover and store count.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 In comparing the period differences between dollar amounts or per store</w:t>
      </w:r>
    </w:p>
    <w:p>
      <w:pPr>
        <w:pStyle w:val="PreformattedText"/>
        <w:rPr/>
      </w:pPr>
      <w:r>
        <w:rPr/>
        <w:t xml:space="preserve">     </w:t>
      </w:r>
      <w:r>
        <w:rPr/>
        <w:t>counts, a percentage change is used. In comparing the period differences</w:t>
      </w:r>
    </w:p>
    <w:p>
      <w:pPr>
        <w:pStyle w:val="PreformattedText"/>
        <w:rPr/>
      </w:pPr>
      <w:r>
        <w:rPr/>
        <w:t xml:space="preserve">     </w:t>
      </w:r>
      <w:r>
        <w:rPr/>
        <w:t>between two percentages, a percentage point (pt.) change is used.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EFFECT OF ADOPTING A NEW ACCOUNTING PRINCIPLE FOR SHARE-BASED COMPENSATION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Prior to October 1, 2005, the Company accounted for its share-based employee</w:t>
      </w:r>
    </w:p>
    <w:p>
      <w:pPr>
        <w:pStyle w:val="PreformattedText"/>
        <w:rPr/>
      </w:pPr>
      <w:r>
        <w:rPr/>
        <w:t>compensation plans under the recognition and measurement provisions of</w:t>
      </w:r>
    </w:p>
    <w:p>
      <w:pPr>
        <w:pStyle w:val="PreformattedText"/>
        <w:rPr/>
      </w:pPr>
      <w:r>
        <w:rPr/>
        <w:t>Accounting Principles Board Opinion No. 25, "Accounting for Stock Issued to</w:t>
      </w:r>
    </w:p>
    <w:p>
      <w:pPr>
        <w:pStyle w:val="PreformattedText"/>
        <w:rPr/>
      </w:pPr>
      <w:r>
        <w:rPr/>
        <w:t>Employees" and related interpretations ("APB 25"), as permitted by Statement of</w:t>
      </w:r>
    </w:p>
    <w:p>
      <w:pPr>
        <w:pStyle w:val="PreformattedText"/>
        <w:rPr/>
      </w:pPr>
      <w:r>
        <w:rPr/>
        <w:t>Financial Accounting Standards ("SFAS") No. 123, "Accounting for Stock-based</w:t>
      </w:r>
    </w:p>
    <w:p>
      <w:pPr>
        <w:pStyle w:val="PreformattedText"/>
        <w:rPr/>
      </w:pPr>
      <w:r>
        <w:rPr/>
        <w:t>Compensation." For periods prior to October 1, 2005, share-based employee</w:t>
      </w:r>
    </w:p>
    <w:p>
      <w:pPr>
        <w:pStyle w:val="PreformattedText"/>
        <w:rPr/>
      </w:pPr>
      <w:r>
        <w:rPr/>
        <w:t>compensation cost was recognized in the Statement of Operations for only</w:t>
      </w:r>
    </w:p>
    <w:p>
      <w:pPr>
        <w:pStyle w:val="PreformattedText"/>
        <w:rPr/>
      </w:pPr>
      <w:r>
        <w:rPr/>
        <w:t>restricted stock grants and options granted at prices below market price on the</w:t>
      </w:r>
    </w:p>
    <w:p>
      <w:pPr>
        <w:pStyle w:val="PreformattedText"/>
        <w:rPr/>
      </w:pPr>
      <w:r>
        <w:rPr/>
        <w:t>date of grant. Effective October 1, 2005, the Company adopted the fair value</w:t>
      </w:r>
    </w:p>
    <w:p>
      <w:pPr>
        <w:pStyle w:val="PreformattedText"/>
        <w:rPr/>
      </w:pPr>
      <w:r>
        <w:rPr/>
        <w:t>recognition provisions of SFAS No. 123(R), "Share-based Payment," using the</w:t>
      </w:r>
    </w:p>
    <w:p>
      <w:pPr>
        <w:pStyle w:val="PreformattedText"/>
        <w:rPr/>
      </w:pPr>
      <w:r>
        <w:rPr/>
        <w:t>modified prospective transition method. Under that transition method,</w:t>
      </w:r>
    </w:p>
    <w:p>
      <w:pPr>
        <w:pStyle w:val="PreformattedText"/>
        <w:rPr/>
      </w:pPr>
      <w:r>
        <w:rPr/>
        <w:t>compensation cost recognized in all periods subsequent to September 30, 2005</w:t>
      </w:r>
    </w:p>
    <w:p>
      <w:pPr>
        <w:pStyle w:val="PreformattedText"/>
        <w:rPr/>
      </w:pPr>
      <w:r>
        <w:rPr/>
        <w:t>includes (a) compensation cost for all share-based payments granted prior to,</w:t>
      </w:r>
    </w:p>
    <w:p>
      <w:pPr>
        <w:pStyle w:val="PreformattedText"/>
        <w:rPr/>
      </w:pPr>
      <w:r>
        <w:rPr/>
        <w:t>but not yet vested as of October 1, 2005, based on the grant date fair value</w:t>
      </w:r>
    </w:p>
    <w:p>
      <w:pPr>
        <w:pStyle w:val="PreformattedText"/>
        <w:rPr/>
      </w:pPr>
      <w:r>
        <w:rPr/>
        <w:t>estimated in accordance with the original provisions of SFAS No. 123, and (b)</w:t>
      </w:r>
    </w:p>
    <w:p>
      <w:pPr>
        <w:pStyle w:val="PreformattedText"/>
        <w:rPr/>
      </w:pPr>
      <w:r>
        <w:rPr/>
        <w:t>compensation cost for all share-based payments granted on or after October 1,</w:t>
      </w:r>
    </w:p>
    <w:p>
      <w:pPr>
        <w:pStyle w:val="PreformattedText"/>
        <w:rPr/>
      </w:pPr>
      <w:r>
        <w:rPr/>
        <w:t>2005, based on the grant-date fair value estimated in accordance with the</w:t>
      </w:r>
    </w:p>
    <w:p>
      <w:pPr>
        <w:pStyle w:val="PreformattedText"/>
        <w:rPr/>
      </w:pPr>
      <w:r>
        <w:rPr/>
        <w:t>provisions of SFAS No. 123(R). The grant-date fair value of options is estimated</w:t>
      </w:r>
    </w:p>
    <w:p>
      <w:pPr>
        <w:pStyle w:val="PreformattedText"/>
        <w:rPr/>
      </w:pPr>
      <w:r>
        <w:rPr/>
        <w:t>using the Black-Scholes-Merton option-pricing model and is amortized to expense</w:t>
      </w:r>
    </w:p>
    <w:p>
      <w:pPr>
        <w:pStyle w:val="PreformattedText"/>
        <w:rPr/>
      </w:pPr>
      <w:r>
        <w:rPr/>
        <w:t>over the options' vesting periods. In accordance with the modified prospective</w:t>
      </w:r>
    </w:p>
    <w:p>
      <w:pPr>
        <w:pStyle w:val="PreformattedText"/>
        <w:rPr/>
      </w:pPr>
      <w:r>
        <w:rPr/>
        <w:t>transition provisions, results for prior periods have not been restated. The</w:t>
      </w:r>
    </w:p>
    <w:p>
      <w:pPr>
        <w:pStyle w:val="PreformattedText"/>
        <w:rPr/>
      </w:pPr>
      <w:r>
        <w:rPr/>
        <w:t>Company's net income includes the following compensation costs related to our</w:t>
      </w:r>
    </w:p>
    <w:p>
      <w:pPr>
        <w:pStyle w:val="PreformattedText"/>
        <w:rPr/>
      </w:pPr>
      <w:r>
        <w:rPr/>
        <w:t>share-based compensation arrangements: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Three Months Ended   Six Months Ended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March 31,           March 31,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------------------   ----------------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2006   2005         2006    2005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   ----        -----   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</w:t>
      </w:r>
    </w:p>
    <w:p>
      <w:pPr>
        <w:pStyle w:val="PreformattedText"/>
        <w:rPr/>
      </w:pPr>
      <w:r>
        <w:rPr/>
        <w:t>Gross compensation costs</w:t>
      </w:r>
    </w:p>
    <w:p>
      <w:pPr>
        <w:pStyle w:val="PreformattedText"/>
        <w:rPr/>
      </w:pPr>
      <w:r>
        <w:rPr/>
        <w:t xml:space="preserve">   </w:t>
      </w:r>
      <w:r>
        <w:rPr/>
        <w:t>Stock options                       $300   $ --        $ 855   $  --</w:t>
      </w:r>
    </w:p>
    <w:p>
      <w:pPr>
        <w:pStyle w:val="PreformattedText"/>
        <w:rPr/>
      </w:pPr>
      <w:r>
        <w:rPr/>
        <w:t xml:space="preserve">   </w:t>
      </w:r>
      <w:r>
        <w:rPr/>
        <w:t>Restricted stock                      19    147           38     294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   ----        -----   -----</w:t>
      </w:r>
    </w:p>
    <w:p>
      <w:pPr>
        <w:pStyle w:val="PreformattedText"/>
        <w:rPr/>
      </w:pPr>
      <w:r>
        <w:rPr/>
        <w:t xml:space="preserve">   </w:t>
      </w:r>
      <w:r>
        <w:rPr/>
        <w:t>Total gross compensation costs      $319   $147        $ 893   $ 294</w:t>
      </w:r>
    </w:p>
    <w:p>
      <w:pPr>
        <w:pStyle w:val="PreformattedText"/>
        <w:rPr/>
      </w:pPr>
      <w:r>
        <w:rPr/>
        <w:t>Income tax benefits</w:t>
      </w:r>
    </w:p>
    <w:p>
      <w:pPr>
        <w:pStyle w:val="PreformattedText"/>
        <w:rPr/>
      </w:pPr>
      <w:r>
        <w:rPr/>
        <w:t xml:space="preserve">   </w:t>
      </w:r>
      <w:r>
        <w:rPr/>
        <w:t>Stock options                       $ --   $ --        $ (95)  $  --</w:t>
      </w:r>
    </w:p>
    <w:p>
      <w:pPr>
        <w:pStyle w:val="PreformattedText"/>
        <w:rPr/>
      </w:pPr>
      <w:r>
        <w:rPr/>
        <w:t xml:space="preserve">   </w:t>
      </w:r>
      <w:r>
        <w:rPr/>
        <w:t>Restricted stock                      (7)   (52)         (14)   (104)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   ----        -----   -----</w:t>
      </w:r>
    </w:p>
    <w:p>
      <w:pPr>
        <w:pStyle w:val="PreformattedText"/>
        <w:rPr/>
      </w:pPr>
      <w:r>
        <w:rPr/>
        <w:t xml:space="preserve">   </w:t>
      </w:r>
      <w:r>
        <w:rPr/>
        <w:t>Total income tax benefits           $ (7)  $(52)       $(109)  $(104)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   ----        -----   -----</w:t>
      </w:r>
    </w:p>
    <w:p>
      <w:pPr>
        <w:pStyle w:val="PreformattedText"/>
        <w:rPr/>
      </w:pPr>
      <w:r>
        <w:rPr/>
        <w:t>Net compensation expense               $312   $ 95        $ 784   $ 190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====   ====        =====   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March 31, 2006, the unamortized fair value of share-based awards to be</w:t>
      </w:r>
    </w:p>
    <w:p>
      <w:pPr>
        <w:pStyle w:val="PreformattedText"/>
        <w:rPr/>
      </w:pPr>
      <w:r>
        <w:rPr/>
        <w:t>amortized over their remaining vesting periods was approximately $3 million. The</w:t>
      </w:r>
    </w:p>
    <w:p>
      <w:pPr>
        <w:pStyle w:val="PreformattedText"/>
        <w:rPr/>
      </w:pPr>
      <w:r>
        <w:rPr/>
        <w:t>weighted average period over which these costs will be amortized is 2.7 years.</w:t>
      </w:r>
    </w:p>
    <w:p>
      <w:pPr>
        <w:pStyle w:val="PreformattedText"/>
        <w:rPr/>
      </w:pPr>
      <w:r>
        <w:rPr/>
        <w:t>Based on current outstanding options, the Company expects to recognize</w:t>
      </w:r>
    </w:p>
    <w:p>
      <w:pPr>
        <w:pStyle w:val="PreformattedText"/>
        <w:rPr/>
      </w:pPr>
      <w:r>
        <w:rPr/>
        <w:t>share-based compensation expense of approximately $0.3 million in each of the</w:t>
      </w:r>
    </w:p>
    <w:p>
      <w:pPr>
        <w:pStyle w:val="PreformattedText"/>
        <w:rPr/>
      </w:pPr>
      <w:r>
        <w:rPr/>
        <w:t>remaining two quarters of Fiscal 2006. The expense recognized in the first</w:t>
      </w:r>
    </w:p>
    <w:p>
      <w:pPr>
        <w:pStyle w:val="PreformattedText"/>
        <w:rPr/>
      </w:pPr>
      <w:r>
        <w:rPr/>
        <w:t>quarter of Fiscal 2006 was higher than the amount expected for the next two</w:t>
      </w:r>
    </w:p>
    <w:p>
      <w:pPr>
        <w:pStyle w:val="PreformattedText"/>
        <w:rPr/>
      </w:pPr>
      <w:r>
        <w:rPr/>
        <w:t>quarters due to the acceleration of vesting of certain options in that quarter,</w:t>
      </w:r>
    </w:p>
    <w:p>
      <w:pPr>
        <w:pStyle w:val="PreformattedText"/>
        <w:rPr/>
      </w:pPr>
      <w:r>
        <w:rPr/>
        <w:t>in accordance with their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OVERVIEW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is primarily a lender or provider of credit services to individuals</w:t>
      </w:r>
    </w:p>
    <w:p>
      <w:pPr>
        <w:pStyle w:val="PreformattedText"/>
        <w:rPr/>
      </w:pPr>
      <w:r>
        <w:rPr/>
        <w:t>who do not have cash resources or access to credit to meet their short-term cash</w:t>
      </w:r>
    </w:p>
    <w:p>
      <w:pPr>
        <w:pStyle w:val="PreformattedText"/>
        <w:rPr/>
      </w:pPr>
      <w:r>
        <w:rPr/>
        <w:t>needs. In 281 EZPAWN locations (as of March 31, 2006), the Company offers</w:t>
      </w:r>
    </w:p>
    <w:p>
      <w:pPr>
        <w:pStyle w:val="PreformattedText"/>
        <w:rPr/>
      </w:pPr>
      <w:r>
        <w:rPr/>
        <w:t>non-recourse loans collateralized by tangible personal property, commonly known</w:t>
      </w:r>
    </w:p>
    <w:p>
      <w:pPr>
        <w:pStyle w:val="PreformattedText"/>
        <w:rPr/>
      </w:pPr>
      <w:r>
        <w:rPr/>
        <w:t>as pawn loans. At these locations, the Company also sells merchandise, primarily</w:t>
      </w:r>
    </w:p>
    <w:p>
      <w:pPr>
        <w:pStyle w:val="PreformattedText"/>
        <w:rPr/>
      </w:pPr>
      <w:r>
        <w:rPr/>
        <w:t>collateral forfeited from its pawn lending operations, to consumers looking for</w:t>
      </w:r>
    </w:p>
    <w:p>
      <w:pPr>
        <w:pStyle w:val="PreformattedText"/>
        <w:rPr/>
      </w:pPr>
      <w:r>
        <w:rPr/>
        <w:t>good value. In 263 EZMONEY stores and 83 EZPAWN locations (as of March 31,</w:t>
      </w:r>
    </w:p>
    <w:p>
      <w:pPr>
        <w:pStyle w:val="PreformattedText"/>
        <w:rPr/>
      </w:pPr>
      <w:r>
        <w:rPr/>
        <w:t>2006), the Company offers short-term non-collateralized loans, often referred to</w:t>
      </w:r>
    </w:p>
    <w:p>
      <w:pPr>
        <w:pStyle w:val="PreformattedText"/>
        <w:rPr/>
      </w:pPr>
      <w:r>
        <w:rPr/>
        <w:t>as payday loans, or fee-based credit services to customers seeking loans</w:t>
      </w:r>
    </w:p>
    <w:p>
      <w:pPr>
        <w:pStyle w:val="PreformattedText"/>
        <w:rPr/>
      </w:pPr>
      <w:r>
        <w:rPr/>
        <w:t>(collectively, "signature loans").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income earned on pawn lending is pawn service charge revenue. While</w:t>
      </w:r>
    </w:p>
    <w:p>
      <w:pPr>
        <w:pStyle w:val="PreformattedText"/>
        <w:rPr/>
      </w:pPr>
      <w:r>
        <w:rPr/>
        <w:t>allowable service charges vary by state and loan size, a majority of the</w:t>
      </w:r>
    </w:p>
    <w:p>
      <w:pPr>
        <w:pStyle w:val="PreformattedText"/>
        <w:rPr/>
      </w:pPr>
      <w:r>
        <w:rPr/>
        <w:t>Company's loans are in amounts that permit pawn service charges of 20% per</w:t>
      </w:r>
    </w:p>
    <w:p>
      <w:pPr>
        <w:pStyle w:val="PreformattedText"/>
        <w:rPr/>
      </w:pPr>
      <w:r>
        <w:rPr/>
        <w:t>month, or 240% annually. The Company's average pawn loan amount ranges between</w:t>
      </w:r>
    </w:p>
    <w:p>
      <w:pPr>
        <w:pStyle w:val="PreformattedText"/>
        <w:rPr/>
      </w:pPr>
      <w:r>
        <w:rPr/>
        <w:t>$70 and $85 but varies depending on the valuation of each item pawned. The loan</w:t>
      </w:r>
    </w:p>
    <w:p>
      <w:pPr>
        <w:pStyle w:val="PreformattedText"/>
        <w:rPr/>
      </w:pPr>
      <w:r>
        <w:rPr/>
        <w:t>term ranges between 60 and 120 days, consisting of the regulated term and grace</w:t>
      </w:r>
    </w:p>
    <w:p>
      <w:pPr>
        <w:pStyle w:val="PreformattedText"/>
        <w:rPr/>
      </w:pPr>
      <w:r>
        <w:rPr/>
        <w:t>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August and November 2005, the Company began reducing the loan term on pawn</w:t>
      </w:r>
    </w:p>
    <w:p>
      <w:pPr>
        <w:pStyle w:val="PreformattedText"/>
        <w:rPr/>
      </w:pPr>
      <w:r>
        <w:rPr/>
        <w:t>loans from 90 to 60 days in 67 and 148 of its pawn locations, respectively.</w:t>
      </w:r>
    </w:p>
    <w:p>
      <w:pPr>
        <w:pStyle w:val="PreformattedText"/>
        <w:rPr/>
      </w:pPr>
      <w:r>
        <w:rPr/>
        <w:t>Forty-three locations had previously made the change. The Company believes this</w:t>
      </w:r>
    </w:p>
    <w:p>
      <w:pPr>
        <w:pStyle w:val="PreformattedText"/>
        <w:rPr/>
      </w:pPr>
      <w:r>
        <w:rPr/>
        <w:t>change reduced its pawn portfolio approximately 15% for the loans in these</w:t>
      </w:r>
    </w:p>
    <w:p>
      <w:pPr>
        <w:pStyle w:val="PreformattedText"/>
        <w:rPr/>
      </w:pPr>
      <w:r>
        <w:rPr/>
        <w:t>stores that were between 60 and 90 days old, with very little or no impact on</w:t>
      </w:r>
    </w:p>
    <w:p>
      <w:pPr>
        <w:pStyle w:val="PreformattedText"/>
        <w:rPr/>
      </w:pPr>
      <w:r>
        <w:rPr/>
        <w:t>earned pawn service charge revenues. This change also created a one-time</w:t>
      </w:r>
    </w:p>
    <w:p>
      <w:pPr>
        <w:pStyle w:val="PreformattedText"/>
        <w:rPr/>
      </w:pPr>
      <w:r>
        <w:rPr/>
        <w:t>doubling of forfeitures as loans made 90 and 60 days earlier simultaneously</w:t>
      </w:r>
    </w:p>
    <w:p>
      <w:pPr>
        <w:pStyle w:val="PreformattedText"/>
        <w:rPr/>
      </w:pPr>
      <w:r>
        <w:rPr/>
        <w:t>forfeited for a 30-day period, resulting in a higher level of inventory</w:t>
      </w:r>
    </w:p>
    <w:p>
      <w:pPr>
        <w:pStyle w:val="PreformattedText"/>
        <w:rPr/>
      </w:pPr>
      <w:r>
        <w:rPr/>
        <w:t>available for sale (beginning inventory plus forfeitures and purchases). In the</w:t>
      </w:r>
    </w:p>
    <w:p>
      <w:pPr>
        <w:pStyle w:val="PreformattedText"/>
        <w:rPr/>
      </w:pPr>
      <w:r>
        <w:rPr/>
        <w:t>67 stores converted in August 2005, the Company experienced this doubling of</w:t>
      </w:r>
    </w:p>
    <w:p>
      <w:pPr>
        <w:pStyle w:val="PreformattedText"/>
        <w:rPr/>
      </w:pPr>
      <w:r>
        <w:rPr/>
        <w:t>forfeitures as loans matured during the quarter ended December 31, 2005. In the</w:t>
      </w:r>
    </w:p>
    <w:p>
      <w:pPr>
        <w:pStyle w:val="PreformattedText"/>
        <w:rPr/>
      </w:pPr>
      <w:r>
        <w:rPr/>
        <w:t>148 stores converted in November 2005, the Company experienced this doubling of</w:t>
      </w:r>
    </w:p>
    <w:p>
      <w:pPr>
        <w:pStyle w:val="PreformattedText"/>
        <w:rPr/>
      </w:pPr>
      <w:r>
        <w:rPr/>
        <w:t>forfeitures as loans matured during the quarter ended March 31, 2006. As a</w:t>
      </w:r>
    </w:p>
    <w:p>
      <w:pPr>
        <w:pStyle w:val="PreformattedText"/>
        <w:rPr/>
      </w:pPr>
      <w:r>
        <w:rPr/>
        <w:t>result, inventory available for sale increased over the prior year period 11%</w:t>
      </w:r>
    </w:p>
    <w:p>
      <w:pPr>
        <w:pStyle w:val="PreformattedText"/>
        <w:rPr/>
      </w:pPr>
      <w:r>
        <w:rPr/>
        <w:t>and 16% for the December and March quarters.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its pawnshops, the Company acquires inventory for its retail sales through</w:t>
      </w:r>
    </w:p>
    <w:p>
      <w:pPr>
        <w:pStyle w:val="PreformattedText"/>
        <w:rPr/>
      </w:pPr>
      <w:r>
        <w:rPr/>
        <w:t>pawn loan forfeitures and, to a lesser extent, through purchases of customers'</w:t>
      </w:r>
    </w:p>
    <w:p>
      <w:pPr>
        <w:pStyle w:val="PreformattedText"/>
        <w:rPr/>
      </w:pPr>
      <w:r>
        <w:rPr/>
        <w:t>merchandise. The realization of gross profit on sales of inventory depends</w:t>
      </w:r>
    </w:p>
    <w:p>
      <w:pPr>
        <w:pStyle w:val="PreformattedText"/>
        <w:rPr/>
      </w:pPr>
      <w:r>
        <w:rPr/>
        <w:t>primarily on the Company's assessment of the resale value at the time the</w:t>
      </w:r>
    </w:p>
    <w:p>
      <w:pPr>
        <w:pStyle w:val="PreformattedText"/>
        <w:rPr/>
      </w:pPr>
      <w:r>
        <w:rPr/>
        <w:t>property is either accepted as loan collateral or purchased. Improper assessment</w:t>
      </w:r>
    </w:p>
    <w:p>
      <w:pPr>
        <w:pStyle w:val="PreformattedText"/>
        <w:rPr/>
      </w:pPr>
      <w:r>
        <w:rPr/>
        <w:t>of the resale value in the lending or purchasing process can result in the</w:t>
      </w:r>
    </w:p>
    <w:p>
      <w:pPr>
        <w:pStyle w:val="PreformattedText"/>
        <w:rPr/>
      </w:pPr>
      <w:r>
        <w:rPr/>
        <w:t>realization of a lower margin or reduced marketability of the property.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July 15, 2005, the EZMONEY stores located in Texas ceased marketing payday</w:t>
      </w:r>
    </w:p>
    <w:p>
      <w:pPr>
        <w:pStyle w:val="PreformattedText"/>
        <w:rPr/>
      </w:pPr>
      <w:r>
        <w:rPr/>
        <w:t>loans and began providing fee-based credit services to consumers in obtaining</w:t>
      </w:r>
    </w:p>
    <w:p>
      <w:pPr>
        <w:pStyle w:val="PreformattedText"/>
        <w:rPr/>
      </w:pPr>
      <w:r>
        <w:rPr/>
        <w:t>loans from an unaffiliated lender. At March 31, 2006, 225 of the Company's 263</w:t>
      </w:r>
    </w:p>
    <w:p>
      <w:pPr>
        <w:pStyle w:val="PreformattedText"/>
        <w:rPr/>
      </w:pPr>
      <w:r>
        <w:rPr/>
        <w:t>EZMONEY stores and 51 of the Company's 281 pawn stores offered credit services.</w:t>
      </w:r>
    </w:p>
    <w:p>
      <w:pPr>
        <w:pStyle w:val="PreformattedText"/>
        <w:rPr/>
      </w:pPr>
      <w:r>
        <w:rPr/>
        <w:t>The Company does not participate in the loans made by the lender, but typically</w:t>
      </w:r>
    </w:p>
    <w:p>
      <w:pPr>
        <w:pStyle w:val="PreformattedText"/>
        <w:rPr/>
      </w:pPr>
      <w:r>
        <w:rPr/>
        <w:t>earns a fee of 20% of the loan amount for assisting the customer in obtaining</w:t>
      </w:r>
    </w:p>
    <w:p>
      <w:pPr>
        <w:pStyle w:val="PreformattedText"/>
        <w:rPr/>
      </w:pPr>
      <w:r>
        <w:rPr/>
        <w:t>credit and by enhancing the borrower's creditworthiness through the issuance of</w:t>
      </w:r>
    </w:p>
    <w:p>
      <w:pPr>
        <w:pStyle w:val="PreformattedText"/>
        <w:rPr/>
      </w:pPr>
      <w:r>
        <w:rPr/>
        <w:t>a letter of credit. The Company also offers an optional service to improve or</w:t>
      </w:r>
    </w:p>
    <w:p>
      <w:pPr>
        <w:pStyle w:val="PreformattedText"/>
        <w:rPr/>
      </w:pPr>
      <w:r>
        <w:rPr/>
        <w:t>establish customers' credit histories by reporting their payments to an external</w:t>
      </w:r>
    </w:p>
    <w:p>
      <w:pPr>
        <w:pStyle w:val="PreformattedText"/>
        <w:rPr/>
      </w:pPr>
      <w:r>
        <w:rPr/>
        <w:t>credit-reporting agency. The average loan obtained by the Company's credit</w:t>
      </w:r>
    </w:p>
    <w:p>
      <w:pPr>
        <w:pStyle w:val="PreformattedText"/>
        <w:rPr/>
      </w:pPr>
      <w:r>
        <w:rPr/>
        <w:t>service customers is approximately $460 and the term is generally less than 30</w:t>
      </w:r>
    </w:p>
    <w:p>
      <w:pPr>
        <w:pStyle w:val="PreformattedText"/>
        <w:rPr/>
      </w:pPr>
      <w:r>
        <w:rPr/>
        <w:t>days, averaging about 18 days.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earns payday loan service charge revenue on its payday loans. In 70</w:t>
      </w:r>
    </w:p>
    <w:p>
      <w:pPr>
        <w:pStyle w:val="PreformattedText"/>
        <w:rPr/>
      </w:pPr>
      <w:r>
        <w:rPr/>
        <w:t>of its locations, the Company makes payday loans in compliance with state law.</w:t>
      </w:r>
    </w:p>
    <w:p>
      <w:pPr>
        <w:pStyle w:val="PreformattedText"/>
        <w:rPr/>
      </w:pPr>
      <w:r>
        <w:rPr/>
        <w:t>Through December 2005, the Company also marketed and serviced payday loans made</w:t>
      </w:r>
    </w:p>
    <w:p>
      <w:pPr>
        <w:pStyle w:val="PreformattedText"/>
        <w:rPr/>
      </w:pPr>
      <w:r>
        <w:rPr/>
        <w:t>by County Bank of Rehoboth Beach ("County Bank"), a federally insured Delaware</w:t>
      </w:r>
    </w:p>
    <w:p>
      <w:pPr>
        <w:pStyle w:val="PreformattedText"/>
        <w:rPr/>
      </w:pPr>
      <w:r>
        <w:rPr/>
        <w:t>bank in some of its locations. After origination of the loans, the Company could</w:t>
      </w:r>
    </w:p>
    <w:p>
      <w:pPr>
        <w:pStyle w:val="PreformattedText"/>
        <w:rPr/>
      </w:pPr>
      <w:r>
        <w:rPr/>
        <w:t>purchase a 90% participation in the loans made by County Bank and marketed by</w:t>
      </w:r>
    </w:p>
    <w:p>
      <w:pPr>
        <w:pStyle w:val="PreformattedText"/>
        <w:rPr/>
      </w:pPr>
      <w:r>
        <w:rPr/>
        <w:t>the Company. As of December 31, 2005, County Bank no longer maintains a payday</w:t>
      </w:r>
    </w:p>
    <w:p>
      <w:pPr>
        <w:pStyle w:val="PreformattedText"/>
        <w:rPr/>
      </w:pPr>
      <w:r>
        <w:rPr/>
        <w:t>loan program. Most of these locations now provide credit services to consumers</w:t>
      </w:r>
    </w:p>
    <w:p>
      <w:pPr>
        <w:pStyle w:val="PreformattedText"/>
        <w:rPr/>
      </w:pPr>
      <w:r>
        <w:rPr/>
        <w:t>in obtaining loans from an unaffiliated lender. The average payday loan amount</w:t>
      </w:r>
    </w:p>
    <w:p>
      <w:pPr>
        <w:pStyle w:val="PreformattedText"/>
        <w:rPr/>
      </w:pPr>
      <w:r>
        <w:rPr/>
        <w:t>is approximately $390 and the term is generally less than 30 days, averaging</w:t>
      </w:r>
    </w:p>
    <w:p>
      <w:pPr>
        <w:pStyle w:val="PreformattedText"/>
        <w:rPr/>
      </w:pPr>
      <w:r>
        <w:rPr/>
        <w:t>about 20 days. The service charge per $100 loaned ranges from $15 to $20 for a 7</w:t>
      </w:r>
    </w:p>
    <w:p>
      <w:pPr>
        <w:pStyle w:val="PreformattedText"/>
        <w:rPr/>
      </w:pPr>
      <w:r>
        <w:rPr/>
        <w:t>to 23-day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Fiscal 2006 Second Quarter compared to the Fiscal 2005 Second Quarter,</w:t>
      </w:r>
    </w:p>
    <w:p>
      <w:pPr>
        <w:pStyle w:val="PreformattedText"/>
        <w:rPr/>
      </w:pPr>
      <w:r>
        <w:rPr/>
        <w:t>the Company saw significant growth in its signature loan contribution and an</w:t>
      </w:r>
    </w:p>
    <w:p>
      <w:pPr>
        <w:pStyle w:val="PreformattedText"/>
        <w:rPr/>
      </w:pPr>
      <w:r>
        <w:rPr/>
        <w:t>increase in the gross profit on sales. Somewhat offsetting this was higher</w:t>
      </w:r>
    </w:p>
    <w:p>
      <w:pPr>
        <w:pStyle w:val="PreformattedText"/>
        <w:rPr/>
      </w:pPr>
      <w:r>
        <w:rPr/>
        <w:t>operating costs, primarily due to newly opened stores, and administrative costs.</w:t>
      </w:r>
    </w:p>
    <w:p>
      <w:pPr>
        <w:pStyle w:val="PreformattedText"/>
        <w:rPr/>
      </w:pPr>
      <w:r>
        <w:rPr/>
        <w:t>The Company's net income improved to $7.7 million in the Fiscal 2006 Second</w:t>
      </w:r>
    </w:p>
    <w:p>
      <w:pPr>
        <w:pStyle w:val="PreformattedText"/>
        <w:rPr/>
      </w:pPr>
      <w:r>
        <w:rPr/>
        <w:t>Quarter from $4.0 million in the Fiscal 2005 Second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RESULTS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Second Quarter Ended March 31, 2006 vs. Second Quarter Ended March 31,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discussion compares the results of operations for the Fiscal 2006</w:t>
      </w:r>
    </w:p>
    <w:p>
      <w:pPr>
        <w:pStyle w:val="PreformattedText"/>
        <w:rPr/>
      </w:pPr>
      <w:r>
        <w:rPr/>
        <w:t>Second Quarter to the Fiscal 2005 Second Quarter. The discussion should be read</w:t>
      </w:r>
    </w:p>
    <w:p>
      <w:pPr>
        <w:pStyle w:val="PreformattedText"/>
        <w:rPr/>
      </w:pPr>
      <w:r>
        <w:rPr/>
        <w:t>in conjunction with the accompanying financial statements and related notes.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Fiscal 2006 Second Quarter pawn service charge revenue increased</w:t>
      </w:r>
    </w:p>
    <w:p>
      <w:pPr>
        <w:pStyle w:val="PreformattedText"/>
        <w:rPr/>
      </w:pPr>
      <w:r>
        <w:rPr/>
        <w:t>5.3%, or $0.8 million from the Fiscal 2005 Second Quarter to $15.5 million. This</w:t>
      </w:r>
    </w:p>
    <w:p>
      <w:pPr>
        <w:pStyle w:val="PreformattedText"/>
        <w:rPr/>
      </w:pPr>
      <w:r>
        <w:rPr/>
        <w:t>increase was due to a five percentage point improvement in loan yields to 149%</w:t>
      </w:r>
    </w:p>
    <w:p>
      <w:pPr>
        <w:pStyle w:val="PreformattedText"/>
        <w:rPr/>
      </w:pPr>
      <w:r>
        <w:rPr/>
        <w:t>and a 1.9% higher average pawn loan balance during the Fiscal 2006 Second</w:t>
      </w:r>
    </w:p>
    <w:p>
      <w:pPr>
        <w:pStyle w:val="PreformattedText"/>
        <w:rPr/>
      </w:pPr>
      <w:r>
        <w:rPr/>
        <w:t>Quarter. During the last twelve months, the Company raised its loan values on</w:t>
      </w:r>
    </w:p>
    <w:p>
      <w:pPr>
        <w:pStyle w:val="PreformattedText"/>
        <w:rPr/>
      </w:pPr>
      <w:r>
        <w:rPr/>
        <w:t>gold jewelry in response to an increase in gold market values and similar</w:t>
      </w:r>
    </w:p>
    <w:p>
      <w:pPr>
        <w:pStyle w:val="PreformattedText"/>
        <w:rPr/>
      </w:pPr>
      <w:r>
        <w:rPr/>
        <w:t>changes by its competitors. This contributed approximately $0.5 million to the</w:t>
      </w:r>
    </w:p>
    <w:p>
      <w:pPr>
        <w:pStyle w:val="PreformattedText"/>
        <w:rPr/>
      </w:pPr>
      <w:r>
        <w:rPr/>
        <w:t>increase in pawn service charges in the Fiscal 2006 Second Quarter. Although the</w:t>
      </w:r>
    </w:p>
    <w:p>
      <w:pPr>
        <w:pStyle w:val="PreformattedText"/>
        <w:rPr/>
      </w:pPr>
      <w:r>
        <w:rPr/>
        <w:t>average pawn loan balance was higher, the ending pawn loan balance was 2.6%</w:t>
      </w:r>
    </w:p>
    <w:p>
      <w:pPr>
        <w:pStyle w:val="PreformattedText"/>
        <w:rPr/>
      </w:pPr>
      <w:r>
        <w:rPr/>
        <w:t>lower than at March 31, 2005. The higher yield and lower ending pawn portfolio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resulted largely from the conversion of 148 pawn stores from offering 90-day</w:t>
      </w:r>
    </w:p>
    <w:p>
      <w:pPr>
        <w:pStyle w:val="PreformattedText"/>
        <w:rPr/>
      </w:pPr>
      <w:r>
        <w:rPr/>
        <w:t>loan terms to offering 60-day terms, as discussed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Fiscal 2006 Second Quarter, 114.5% ($17.7 million) of recorded pawn</w:t>
      </w:r>
    </w:p>
    <w:p>
      <w:pPr>
        <w:pStyle w:val="PreformattedText"/>
        <w:rPr/>
      </w:pPr>
      <w:r>
        <w:rPr/>
        <w:t>service charge revenue was collected in cash offset by a $2.2 million decrease</w:t>
      </w:r>
    </w:p>
    <w:p>
      <w:pPr>
        <w:pStyle w:val="PreformattedText"/>
        <w:rPr/>
      </w:pPr>
      <w:r>
        <w:rPr/>
        <w:t>in accrued pawn service charges receivable. In the comparable Fiscal 2005 Second</w:t>
      </w:r>
    </w:p>
    <w:p>
      <w:pPr>
        <w:pStyle w:val="PreformattedText"/>
        <w:rPr/>
      </w:pPr>
      <w:r>
        <w:rPr/>
        <w:t>Quarter, 111.9% ($16.4 million) of recorded pawn service charge revenue was</w:t>
      </w:r>
    </w:p>
    <w:p>
      <w:pPr>
        <w:pStyle w:val="PreformattedText"/>
        <w:rPr/>
      </w:pPr>
      <w:r>
        <w:rPr/>
        <w:t>collected in cash offset by a $1.7 million decrease in accrued pawn service</w:t>
      </w:r>
    </w:p>
    <w:p>
      <w:pPr>
        <w:pStyle w:val="PreformattedText"/>
        <w:rPr/>
      </w:pPr>
      <w:r>
        <w:rPr/>
        <w:t>charges receivable. This pattern is consistent with the seasonal nature of the</w:t>
      </w:r>
    </w:p>
    <w:p>
      <w:pPr>
        <w:pStyle w:val="PreformattedText"/>
        <w:rPr/>
      </w:pPr>
      <w:r>
        <w:rPr/>
        <w:t>pawn lending business. The accrual of pawn service charges is dependent on the</w:t>
      </w:r>
    </w:p>
    <w:p>
      <w:pPr>
        <w:pStyle w:val="PreformattedText"/>
        <w:rPr/>
      </w:pPr>
      <w:r>
        <w:rPr/>
        <w:t>size of the loan portfolio and the Company's estimate of collectible loans in</w:t>
      </w:r>
    </w:p>
    <w:p>
      <w:pPr>
        <w:pStyle w:val="PreformattedText"/>
        <w:rPr/>
      </w:pPr>
      <w:r>
        <w:rPr/>
        <w:t>its portfolio at the end of each quarter. Consistent with prior year treatment,</w:t>
      </w:r>
    </w:p>
    <w:p>
      <w:pPr>
        <w:pStyle w:val="PreformattedText"/>
        <w:rPr/>
      </w:pPr>
      <w:r>
        <w:rPr/>
        <w:t>the Company decreased its estimate of collectible loans at March 31, 2006 in</w:t>
      </w:r>
    </w:p>
    <w:p>
      <w:pPr>
        <w:pStyle w:val="PreformattedText"/>
        <w:rPr/>
      </w:pPr>
      <w:r>
        <w:rPr/>
        <w:t>anticipation of lower loan redemptions following the income tax refund season.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Sales increased $7.3 million in the Fiscal 2006 Second Quarter compared to the</w:t>
      </w:r>
    </w:p>
    <w:p>
      <w:pPr>
        <w:pStyle w:val="PreformattedText"/>
        <w:rPr/>
      </w:pPr>
      <w:r>
        <w:rPr/>
        <w:t>Fiscal 2005 Second Quarter, to $47.6 million. The increase was primarily due to</w:t>
      </w:r>
    </w:p>
    <w:p>
      <w:pPr>
        <w:pStyle w:val="PreformattedText"/>
        <w:rPr/>
      </w:pPr>
      <w:r>
        <w:rPr/>
        <w:t>a $5.5 million increase in same store merchandise sales and a $1.6 million</w:t>
      </w:r>
    </w:p>
    <w:p>
      <w:pPr>
        <w:pStyle w:val="PreformattedText"/>
        <w:rPr/>
      </w:pPr>
      <w:r>
        <w:rPr/>
        <w:t>increase in jewelry scrapping sales driven by increased gold prices. The</w:t>
      </w:r>
    </w:p>
    <w:p>
      <w:pPr>
        <w:pStyle w:val="PreformattedText"/>
        <w:rPr/>
      </w:pPr>
      <w:r>
        <w:rPr/>
        <w:t>increase in merchandise sales is largely due to the higher levels of loan</w:t>
      </w:r>
    </w:p>
    <w:p>
      <w:pPr>
        <w:pStyle w:val="PreformattedText"/>
        <w:rPr/>
      </w:pPr>
      <w:r>
        <w:rPr/>
        <w:t>forfeitures available for sale during the Fiscal 2006 Second Quarter compared to</w:t>
      </w:r>
    </w:p>
    <w:p>
      <w:pPr>
        <w:pStyle w:val="PreformattedText"/>
        <w:rPr/>
      </w:pPr>
      <w:r>
        <w:rPr/>
        <w:t>the Fiscal 2005 Second Quarter. As described above, 148 stores shortened their</w:t>
      </w:r>
    </w:p>
    <w:p>
      <w:pPr>
        <w:pStyle w:val="PreformattedText"/>
        <w:rPr/>
      </w:pPr>
      <w:r>
        <w:rPr/>
        <w:t>pawn loan term from 90 days to 60 days in the Fiscal 2006 Second Quarter. This</w:t>
      </w:r>
    </w:p>
    <w:p>
      <w:pPr>
        <w:pStyle w:val="PreformattedText"/>
        <w:rPr/>
      </w:pPr>
      <w:r>
        <w:rPr/>
        <w:t>created a one-time doubling of pawn loan forfeitures for a thirty-day period in</w:t>
      </w:r>
    </w:p>
    <w:p>
      <w:pPr>
        <w:pStyle w:val="PreformattedText"/>
        <w:rPr/>
      </w:pPr>
      <w:r>
        <w:rPr/>
        <w:t>the affected stores. This doubling of loan forfeitures and a higher average pawn</w:t>
      </w:r>
    </w:p>
    <w:p>
      <w:pPr>
        <w:pStyle w:val="PreformattedText"/>
        <w:rPr/>
      </w:pPr>
      <w:r>
        <w:rPr/>
        <w:t>loan balance produced the higher levels of inventory available for sale. The</w:t>
      </w:r>
    </w:p>
    <w:p>
      <w:pPr>
        <w:pStyle w:val="PreformattedText"/>
        <w:rPr/>
      </w:pPr>
      <w:r>
        <w:rPr/>
        <w:t>table below summarizes the sales volume, gross profit, and gross margins on the</w:t>
      </w:r>
    </w:p>
    <w:p>
      <w:pPr>
        <w:pStyle w:val="PreformattedText"/>
        <w:rPr/>
      </w:pPr>
      <w:r>
        <w:rPr/>
        <w:t>Company's sales: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Quarter Ended March 31,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2006    2005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   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(Dollars in millions)</w:t>
      </w:r>
    </w:p>
    <w:p>
      <w:pPr>
        <w:pStyle w:val="PreformattedText"/>
        <w:rPr/>
      </w:pPr>
      <w:r>
        <w:rPr/>
        <w:t xml:space="preserve">                                                 </w:t>
      </w:r>
    </w:p>
    <w:p>
      <w:pPr>
        <w:pStyle w:val="PreformattedText"/>
        <w:rPr/>
      </w:pPr>
      <w:r>
        <w:rPr/>
        <w:t>Merchandise sales                              $39.0   $33.3</w:t>
      </w:r>
    </w:p>
    <w:p>
      <w:pPr>
        <w:pStyle w:val="PreformattedText"/>
        <w:rPr/>
      </w:pPr>
      <w:r>
        <w:rPr/>
        <w:t>Jewelry scrapping sales                          8.6     7.0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   -----</w:t>
      </w:r>
    </w:p>
    <w:p>
      <w:pPr>
        <w:pStyle w:val="PreformattedText"/>
        <w:rPr/>
      </w:pPr>
      <w:r>
        <w:rPr/>
        <w:t>Total sales                                    $47.6   $40.3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Gross profit on merchandise sales              $16.3   $14.3</w:t>
      </w:r>
    </w:p>
    <w:p>
      <w:pPr>
        <w:pStyle w:val="PreformattedText"/>
        <w:rPr/>
      </w:pPr>
      <w:r>
        <w:rPr/>
        <w:t>Gross profit on jewelry scrapping sales        $ 3.0   $ 2.0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Gross margin on merchandise sales               41.7%   43.0%</w:t>
      </w:r>
    </w:p>
    <w:p>
      <w:pPr>
        <w:pStyle w:val="PreformattedText"/>
        <w:rPr/>
      </w:pPr>
      <w:r>
        <w:rPr/>
        <w:t>Gross margin on jewelry scrapping sales         35.1%   29.1%</w:t>
      </w:r>
    </w:p>
    <w:p>
      <w:pPr>
        <w:pStyle w:val="PreformattedText"/>
        <w:rPr/>
      </w:pPr>
      <w:r>
        <w:rPr/>
        <w:t>Overall gross margin                            40.5%   40.6%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Fiscal 2006 Second Quarter overall gross margin on sales decreased 0.1 of a</w:t>
      </w:r>
    </w:p>
    <w:p>
      <w:pPr>
        <w:pStyle w:val="PreformattedText"/>
        <w:rPr/>
      </w:pPr>
      <w:r>
        <w:rPr/>
        <w:t>percentage point from the Fiscal 2005 Second Quarter to 40.5%. This resulted</w:t>
      </w:r>
    </w:p>
    <w:p>
      <w:pPr>
        <w:pStyle w:val="PreformattedText"/>
        <w:rPr/>
      </w:pPr>
      <w:r>
        <w:rPr/>
        <w:t>primarily from a 1.3 percentage point decrease in margins on merchandise sales</w:t>
      </w:r>
    </w:p>
    <w:p>
      <w:pPr>
        <w:pStyle w:val="PreformattedText"/>
        <w:rPr/>
      </w:pPr>
      <w:r>
        <w:rPr/>
        <w:t>due to less efficient liquidation of aged general merchandise in the Fiscal 2006</w:t>
      </w:r>
    </w:p>
    <w:p>
      <w:pPr>
        <w:pStyle w:val="PreformattedText"/>
        <w:rPr/>
      </w:pPr>
      <w:r>
        <w:rPr/>
        <w:t>Second Quarter and the resulting increase in the inventory valuation reserve.</w:t>
      </w:r>
    </w:p>
    <w:p>
      <w:pPr>
        <w:pStyle w:val="PreformattedText"/>
        <w:rPr/>
      </w:pPr>
      <w:r>
        <w:rPr/>
        <w:t>During the Fiscal 2006 Second Quarter, the inventory valuation allowance was</w:t>
      </w:r>
    </w:p>
    <w:p>
      <w:pPr>
        <w:pStyle w:val="PreformattedText"/>
        <w:rPr/>
      </w:pPr>
      <w:r>
        <w:rPr/>
        <w:t>increased $0.4 million. In the comparable Fiscal 2005 Second Quarter, the</w:t>
      </w:r>
    </w:p>
    <w:p>
      <w:pPr>
        <w:pStyle w:val="PreformattedText"/>
        <w:rPr/>
      </w:pPr>
      <w:r>
        <w:rPr/>
        <w:t>inventory valuation allowance was increased $0.1 million. Changes in the</w:t>
      </w:r>
    </w:p>
    <w:p>
      <w:pPr>
        <w:pStyle w:val="PreformattedText"/>
        <w:rPr/>
      </w:pPr>
      <w:r>
        <w:rPr/>
        <w:t>inventory valuation allowance are recorded in cost of goods sold, directly</w:t>
      </w:r>
    </w:p>
    <w:p>
      <w:pPr>
        <w:pStyle w:val="PreformattedText"/>
        <w:rPr/>
      </w:pPr>
      <w:r>
        <w:rPr/>
        <w:t>impacting the Company's gross margins. Offsetting the decrease in margins on</w:t>
      </w:r>
    </w:p>
    <w:p>
      <w:pPr>
        <w:pStyle w:val="PreformattedText"/>
        <w:rPr/>
      </w:pPr>
      <w:r>
        <w:rPr/>
        <w:t>merchandise sales was a 6.0 percentage point increase in margins on jewelry</w:t>
      </w:r>
    </w:p>
    <w:p>
      <w:pPr>
        <w:pStyle w:val="PreformattedText"/>
        <w:rPr/>
      </w:pPr>
      <w:r>
        <w:rPr/>
        <w:t>scrapping sales. Inventory shrinkage, included in the merchandise cost of goods</w:t>
      </w:r>
    </w:p>
    <w:p>
      <w:pPr>
        <w:pStyle w:val="PreformattedText"/>
        <w:rPr/>
      </w:pPr>
      <w:r>
        <w:rPr/>
        <w:t>sold, improved to 1.0% of merchandise sales in the Fiscal 2006 Second Quarter,</w:t>
      </w:r>
    </w:p>
    <w:p>
      <w:pPr>
        <w:pStyle w:val="PreformattedText"/>
        <w:rPr/>
      </w:pPr>
      <w:r>
        <w:rPr/>
        <w:t>compared to 1.5% in the Fiscal 2005 Second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Fiscal 2006 Second Quarter, the Company raised its retail prices on gold</w:t>
      </w:r>
    </w:p>
    <w:p>
      <w:pPr>
        <w:pStyle w:val="PreformattedText"/>
        <w:rPr/>
      </w:pPr>
      <w:r>
        <w:rPr/>
        <w:t>jewelry in response to higher gold values. The Company also increased the amount</w:t>
      </w:r>
    </w:p>
    <w:p>
      <w:pPr>
        <w:pStyle w:val="PreformattedText"/>
        <w:rPr/>
      </w:pPr>
      <w:r>
        <w:rPr/>
        <w:t>it paid to purchase jewelry from customers and loaned on jewelry, which resulted</w:t>
      </w:r>
    </w:p>
    <w:p>
      <w:pPr>
        <w:pStyle w:val="PreformattedText"/>
        <w:rPr/>
      </w:pPr>
      <w:r>
        <w:rPr/>
        <w:t>in a higher cost of goods as those loans defaulted and the collateral was sold.</w:t>
      </w:r>
    </w:p>
    <w:p>
      <w:pPr>
        <w:pStyle w:val="PreformattedText"/>
        <w:rPr/>
      </w:pPr>
      <w:r>
        <w:rPr/>
        <w:t>The net effect increased gross profit on merchandise sales approximately $0.2</w:t>
      </w:r>
    </w:p>
    <w:p>
      <w:pPr>
        <w:pStyle w:val="PreformattedText"/>
        <w:rPr/>
      </w:pPr>
      <w:r>
        <w:rPr/>
        <w:t>million and jewelry scrapping sales approximately $1.4 million. The increase in</w:t>
      </w:r>
    </w:p>
    <w:p>
      <w:pPr>
        <w:pStyle w:val="PreformattedText"/>
        <w:rPr/>
      </w:pPr>
      <w:r>
        <w:rPr/>
        <w:t>gross profit from jewelry scrapping sales was partially offset by a decrease in</w:t>
      </w:r>
    </w:p>
    <w:p>
      <w:pPr>
        <w:pStyle w:val="PreformattedText"/>
        <w:rPr/>
      </w:pPr>
      <w:r>
        <w:rPr/>
        <w:t>the total gold weight scrapped in the Fiscal 2006 Second Quarter compared to the</w:t>
      </w:r>
    </w:p>
    <w:p>
      <w:pPr>
        <w:pStyle w:val="PreformattedText"/>
        <w:rPr/>
      </w:pPr>
      <w:r>
        <w:rPr/>
        <w:t>Fiscal 2005 Second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loan data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Quarter Ended March 31,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2006      2005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</w:p>
    <w:p>
      <w:pPr>
        <w:pStyle w:val="PreformattedText"/>
        <w:rPr/>
      </w:pPr>
      <w:r>
        <w:rPr/>
        <w:t>Service charge revenue                                                     $15,554   $ 7,828</w:t>
      </w:r>
    </w:p>
    <w:p>
      <w:pPr>
        <w:pStyle w:val="PreformattedText"/>
        <w:rPr/>
      </w:pPr>
      <w:r>
        <w:rPr/>
        <w:t>Bad debt:</w:t>
      </w:r>
    </w:p>
    <w:p>
      <w:pPr>
        <w:pStyle w:val="PreformattedText"/>
        <w:rPr/>
      </w:pPr>
      <w:r>
        <w:rPr/>
        <w:t xml:space="preserve">   </w:t>
      </w:r>
      <w:r>
        <w:rPr/>
        <w:t>Net defaults, including interest and insufficient</w:t>
      </w:r>
    </w:p>
    <w:p>
      <w:pPr>
        <w:pStyle w:val="PreformattedText"/>
        <w:rPr/>
      </w:pPr>
      <w:r>
        <w:rPr/>
        <w:t xml:space="preserve">      </w:t>
      </w:r>
      <w:r>
        <w:rPr/>
        <w:t>funds fees on brokered loans                                          (2,568)   (1,209)</w:t>
      </w:r>
    </w:p>
    <w:p>
      <w:pPr>
        <w:pStyle w:val="PreformattedText"/>
        <w:rPr/>
      </w:pPr>
      <w:r>
        <w:rPr/>
        <w:t xml:space="preserve">   </w:t>
      </w:r>
      <w:r>
        <w:rPr/>
        <w:t>Change in valuation allowance                                               626       (15)</w:t>
      </w:r>
    </w:p>
    <w:p>
      <w:pPr>
        <w:pStyle w:val="PreformattedText"/>
        <w:rPr/>
      </w:pPr>
      <w:r>
        <w:rPr/>
        <w:t xml:space="preserve">   </w:t>
      </w:r>
      <w:r>
        <w:rPr/>
        <w:t>Other related costs, net of insufficient funds fees collected              (215)       48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 xml:space="preserve">      </w:t>
      </w:r>
      <w:r>
        <w:rPr/>
        <w:t>Net bad debt                                                          (2,157)   (1,176)</w:t>
      </w:r>
    </w:p>
    <w:p>
      <w:pPr>
        <w:pStyle w:val="PreformattedText"/>
        <w:rPr/>
      </w:pPr>
      <w:r>
        <w:rPr/>
        <w:t>Direct transaction expenses                                                   (168)     (319)</w:t>
      </w:r>
    </w:p>
    <w:p>
      <w:pPr>
        <w:pStyle w:val="PreformattedText"/>
        <w:rPr/>
      </w:pPr>
      <w:r>
        <w:rPr/>
        <w:t>Operating expenses at EZMONEY stores                                        (6,318)   (2,819)</w:t>
      </w:r>
    </w:p>
    <w:p>
      <w:pPr>
        <w:pStyle w:val="PreformattedText"/>
        <w:rPr/>
      </w:pPr>
      <w:r>
        <w:rPr/>
        <w:t>Depreciation and amortization at EZMONEY stores                               (308)     (140)</w:t>
      </w:r>
    </w:p>
    <w:p>
      <w:pPr>
        <w:pStyle w:val="PreformattedText"/>
        <w:rPr/>
      </w:pPr>
      <w:r>
        <w:rPr/>
        <w:t>Collection and call center costs (included in administrative expense)         (383)     (393)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>Contribution to operating income                                           $ 6,220   $ 2,981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=======   =======</w:t>
      </w:r>
    </w:p>
    <w:p>
      <w:pPr>
        <w:pStyle w:val="PreformattedText"/>
        <w:rPr/>
      </w:pPr>
      <w:r>
        <w:rPr/>
        <w:t>Average signature loan balance outstanding during quarter (a)              $14,600   $ 7,819</w:t>
      </w:r>
    </w:p>
    <w:p>
      <w:pPr>
        <w:pStyle w:val="PreformattedText"/>
        <w:rPr/>
      </w:pPr>
      <w:r>
        <w:rPr/>
        <w:t>Signature loan balance at end of quarter (a)                               $13,547   $ 7,711</w:t>
      </w:r>
    </w:p>
    <w:p>
      <w:pPr>
        <w:pStyle w:val="PreformattedText"/>
        <w:rPr/>
      </w:pPr>
      <w:r>
        <w:rPr/>
        <w:t>Participating locations at end of quarter                                      346       313</w:t>
      </w:r>
    </w:p>
    <w:p>
      <w:pPr>
        <w:pStyle w:val="PreformattedText"/>
        <w:rPr/>
      </w:pPr>
      <w:r>
        <w:rPr/>
        <w:t>Signature loan bad debt, as a percent of service charge revenue                 14%       15%</w:t>
      </w:r>
    </w:p>
    <w:p>
      <w:pPr>
        <w:pStyle w:val="PreformattedText"/>
        <w:rPr/>
      </w:pPr>
      <w:r>
        <w:rPr/>
        <w:t>Direct transaction expenses, as a percent of service charge revenue              1%        4%</w:t>
      </w:r>
    </w:p>
    <w:p>
      <w:pPr>
        <w:pStyle w:val="PreformattedText"/>
        <w:rPr/>
      </w:pPr>
      <w:r>
        <w:rPr/>
        <w:t>Net default rate (a) (b)                                                       3.3%      2.9%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 Signature loan balances include payday loans recorded on the Company's</w:t>
      </w:r>
    </w:p>
    <w:p>
      <w:pPr>
        <w:pStyle w:val="PreformattedText"/>
        <w:rPr/>
      </w:pPr>
      <w:r>
        <w:rPr/>
        <w:t xml:space="preserve">     </w:t>
      </w:r>
      <w:r>
        <w:rPr/>
        <w:t>balance sheet and the principal portion of active brokered loans</w:t>
      </w:r>
    </w:p>
    <w:p>
      <w:pPr>
        <w:pStyle w:val="PreformattedText"/>
        <w:rPr/>
      </w:pPr>
      <w:r>
        <w:rPr/>
        <w:t xml:space="preserve">     </w:t>
      </w:r>
      <w:r>
        <w:rPr/>
        <w:t>outstanding from independent lenders, the balance of which is not included</w:t>
      </w:r>
    </w:p>
    <w:p>
      <w:pPr>
        <w:pStyle w:val="PreformattedText"/>
        <w:rPr/>
      </w:pPr>
      <w:r>
        <w:rPr/>
        <w:t xml:space="preserve">     </w:t>
      </w:r>
      <w:r>
        <w:rPr/>
        <w:t>on the Company's balance sheet.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 Principal defaults net of collections, as a percentage of signature loans</w:t>
      </w:r>
    </w:p>
    <w:p>
      <w:pPr>
        <w:pStyle w:val="PreformattedText"/>
        <w:rPr/>
      </w:pPr>
      <w:r>
        <w:rPr/>
        <w:t xml:space="preserve">     </w:t>
      </w:r>
      <w:r>
        <w:rPr/>
        <w:t>made and renewed.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Contribution to operating income presented above includes the effect of</w:t>
      </w:r>
    </w:p>
    <w:p>
      <w:pPr>
        <w:pStyle w:val="PreformattedText"/>
        <w:rPr/>
      </w:pPr>
      <w:r>
        <w:rPr/>
        <w:t>incremental operating expenses at EZMONEY stores. Shared operating costs at</w:t>
      </w:r>
    </w:p>
    <w:p>
      <w:pPr>
        <w:pStyle w:val="PreformattedText"/>
        <w:rPr/>
      </w:pPr>
      <w:r>
        <w:rPr/>
        <w:t>adjoined EZMONEY stores, such as rent and labor, have been excluded from these</w:t>
      </w:r>
    </w:p>
    <w:p>
      <w:pPr>
        <w:pStyle w:val="PreformattedText"/>
        <w:rPr/>
      </w:pPr>
      <w:r>
        <w:rPr/>
        <w:t>figures.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loan service charge revenue increased 99% from the Fiscal 2005 Second</w:t>
      </w:r>
    </w:p>
    <w:p>
      <w:pPr>
        <w:pStyle w:val="PreformattedText"/>
        <w:rPr/>
      </w:pPr>
      <w:r>
        <w:rPr/>
        <w:t>Quarter primarily due to higher average loan balances at existing stores and the</w:t>
      </w:r>
    </w:p>
    <w:p>
      <w:pPr>
        <w:pStyle w:val="PreformattedText"/>
        <w:rPr/>
      </w:pPr>
      <w:r>
        <w:rPr/>
        <w:t>addition of new EZMONEY stores. In the Fiscal 2006 Second Quarter, 104.3% ($16.2</w:t>
      </w:r>
    </w:p>
    <w:p>
      <w:pPr>
        <w:pStyle w:val="PreformattedText"/>
        <w:rPr/>
      </w:pPr>
      <w:r>
        <w:rPr/>
        <w:t>million) of recorded signature loan service charge revenue was collected in</w:t>
      </w:r>
    </w:p>
    <w:p>
      <w:pPr>
        <w:pStyle w:val="PreformattedText"/>
        <w:rPr/>
      </w:pPr>
      <w:r>
        <w:rPr/>
        <w:t>cash, offset by a $0.7 million decrease in accrued signature loan service</w:t>
      </w:r>
    </w:p>
    <w:p>
      <w:pPr>
        <w:pStyle w:val="PreformattedText"/>
        <w:rPr/>
      </w:pPr>
      <w:r>
        <w:rPr/>
        <w:t>charges receivable, as is seasonally expected. In the comparable Fiscal 2005</w:t>
      </w:r>
    </w:p>
    <w:p>
      <w:pPr>
        <w:pStyle w:val="PreformattedText"/>
        <w:rPr/>
      </w:pPr>
      <w:r>
        <w:rPr/>
        <w:t>Second Quarter, 102.4% ($8.0 million) of recorded signature loan service charge</w:t>
      </w:r>
    </w:p>
    <w:p>
      <w:pPr>
        <w:pStyle w:val="PreformattedText"/>
        <w:rPr/>
      </w:pPr>
      <w:r>
        <w:rPr/>
        <w:t>revenue was collected in cash, offset by a $0.2 million decrease in accrued</w:t>
      </w:r>
    </w:p>
    <w:p>
      <w:pPr>
        <w:pStyle w:val="PreformattedText"/>
        <w:rPr/>
      </w:pPr>
      <w:r>
        <w:rPr/>
        <w:t>signature loan service charges receivable.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Although signature loan bad debt increased in dollar terms, it improved to 14%</w:t>
      </w:r>
    </w:p>
    <w:p>
      <w:pPr>
        <w:pStyle w:val="PreformattedText"/>
        <w:rPr/>
      </w:pPr>
      <w:r>
        <w:rPr/>
        <w:t>of related revenues in the Fiscal 2006 Second Quarter, compared to 15% in the</w:t>
      </w:r>
    </w:p>
    <w:p>
      <w:pPr>
        <w:pStyle w:val="PreformattedText"/>
        <w:rPr/>
      </w:pPr>
      <w:r>
        <w:rPr/>
        <w:t>Fiscal 2005 Second Quarter. Direct transaction expenses also improved to 1% of</w:t>
      </w:r>
    </w:p>
    <w:p>
      <w:pPr>
        <w:pStyle w:val="PreformattedText"/>
        <w:rPr/>
      </w:pPr>
      <w:r>
        <w:rPr/>
        <w:t>related revenues, from 4% in the Fiscal 2005 Second Quarter. The higher</w:t>
      </w:r>
    </w:p>
    <w:p>
      <w:pPr>
        <w:pStyle w:val="PreformattedText"/>
        <w:rPr/>
      </w:pPr>
      <w:r>
        <w:rPr/>
        <w:t>transaction expenses in the prior year period related primarily to loans offered</w:t>
      </w:r>
    </w:p>
    <w:p>
      <w:pPr>
        <w:pStyle w:val="PreformattedText"/>
        <w:rPr/>
      </w:pPr>
      <w:r>
        <w:rPr/>
        <w:t>by County Bank, which the Company no longer markets.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provides a valuation allowance for expected losses on signature</w:t>
      </w:r>
    </w:p>
    <w:p>
      <w:pPr>
        <w:pStyle w:val="PreformattedText"/>
        <w:rPr/>
      </w:pPr>
      <w:r>
        <w:rPr/>
        <w:t>loans and the related fees receivable. Due to the short-term nature of these</w:t>
      </w:r>
    </w:p>
    <w:p>
      <w:pPr>
        <w:pStyle w:val="PreformattedText"/>
        <w:rPr/>
      </w:pPr>
      <w:r>
        <w:rPr/>
        <w:t>loans, the Company uses recent net default rates and anticipated seasonal</w:t>
      </w:r>
    </w:p>
    <w:p>
      <w:pPr>
        <w:pStyle w:val="PreformattedText"/>
        <w:rPr/>
      </w:pPr>
      <w:r>
        <w:rPr/>
        <w:t>changes in the default rate as the basis for its valuation allowance. At March</w:t>
      </w:r>
    </w:p>
    <w:p>
      <w:pPr>
        <w:pStyle w:val="PreformattedText"/>
        <w:rPr/>
      </w:pPr>
      <w:r>
        <w:rPr/>
        <w:t>31, 2006, the valuation allowance was 26% of signature loan fees receivable</w:t>
      </w:r>
    </w:p>
    <w:p>
      <w:pPr>
        <w:pStyle w:val="PreformattedText"/>
        <w:rPr/>
      </w:pPr>
      <w:r>
        <w:rPr/>
        <w:t>(4.8% of the outstanding signature loan principal and fees receivable), compared</w:t>
      </w:r>
    </w:p>
    <w:p>
      <w:pPr>
        <w:pStyle w:val="PreformattedText"/>
        <w:rPr/>
      </w:pPr>
      <w:r>
        <w:rPr/>
        <w:t>to 29% of signature loan fees receivable (4.9% of the outstanding signature loan</w:t>
      </w:r>
    </w:p>
    <w:p>
      <w:pPr>
        <w:pStyle w:val="PreformattedText"/>
        <w:rPr/>
      </w:pPr>
      <w:r>
        <w:rPr/>
        <w:t>principal and fees receivable) at March 31,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Operations expense improved to 55.1% of net revenues ($27.9 million) in the</w:t>
      </w:r>
    </w:p>
    <w:p>
      <w:pPr>
        <w:pStyle w:val="PreformattedText"/>
        <w:rPr/>
      </w:pPr>
      <w:r>
        <w:rPr/>
        <w:t>Fiscal 2006 Second Quarter from 61.2% of net revenues ($24.0 million) in the</w:t>
      </w:r>
    </w:p>
    <w:p>
      <w:pPr>
        <w:pStyle w:val="PreformattedText"/>
        <w:rPr/>
      </w:pPr>
      <w:r>
        <w:rPr/>
        <w:t>Fiscal 2005 Second Quarter. Of the total dollar increase of $3.9 million, $3.5</w:t>
      </w:r>
    </w:p>
    <w:p>
      <w:pPr>
        <w:pStyle w:val="PreformattedText"/>
        <w:rPr/>
      </w:pPr>
      <w:r>
        <w:rPr/>
        <w:t>million related to the growth in EZMONEY stores.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Administrative expenses in the Fiscal 2006 Second Quarter were $6.7 million</w:t>
      </w:r>
    </w:p>
    <w:p>
      <w:pPr>
        <w:pStyle w:val="PreformattedText"/>
        <w:rPr/>
      </w:pPr>
      <w:r>
        <w:rPr/>
        <w:t>compared to $5.8 million in the Fiscal 2005 Second Quarter, a decrease of 1.6</w:t>
      </w:r>
    </w:p>
    <w:p>
      <w:pPr>
        <w:pStyle w:val="PreformattedText"/>
        <w:rPr/>
      </w:pPr>
      <w:r>
        <w:rPr/>
        <w:t>percentage points when measured as a percent of net revenue. The dollar increase</w:t>
      </w:r>
    </w:p>
    <w:p>
      <w:pPr>
        <w:pStyle w:val="PreformattedText"/>
        <w:rPr/>
      </w:pPr>
      <w:r>
        <w:rPr/>
        <w:t>was due primarily to a $0.7 million increase in administrative labor and</w:t>
      </w:r>
    </w:p>
    <w:p>
      <w:pPr>
        <w:pStyle w:val="PreformattedText"/>
        <w:rPr/>
      </w:pPr>
      <w:r>
        <w:rPr/>
        <w:t>benefits and a $0.2 million increase in stock compensation recognized as a</w:t>
      </w:r>
    </w:p>
    <w:p>
      <w:pPr>
        <w:pStyle w:val="PreformattedText"/>
        <w:rPr/>
      </w:pPr>
      <w:r>
        <w:rPr/>
        <w:t>result of adopting SFAS No. 123(R), as described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Depreciation and amortization expense was $2.1 million in Second Quarter of</w:t>
      </w:r>
    </w:p>
    <w:p>
      <w:pPr>
        <w:pStyle w:val="PreformattedText"/>
        <w:rPr/>
      </w:pPr>
      <w:r>
        <w:rPr/>
        <w:t>Fiscal 2006 and 2005. Depreciation on new assets placed in service was offset by</w:t>
      </w:r>
    </w:p>
    <w:p>
      <w:pPr>
        <w:pStyle w:val="PreformattedText"/>
        <w:rPr/>
      </w:pPr>
      <w:r>
        <w:rPr/>
        <w:t>the reduction of depreciation on assets that became fully depreciated in the</w:t>
      </w:r>
    </w:p>
    <w:p>
      <w:pPr>
        <w:pStyle w:val="PreformattedText"/>
        <w:rPr/>
      </w:pPr>
      <w:r>
        <w:rPr/>
        <w:t>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Fiscal 2006 Second Quarter, interest expense decreased to $41,000 from</w:t>
      </w:r>
    </w:p>
    <w:p>
      <w:pPr>
        <w:pStyle w:val="PreformattedText"/>
        <w:rPr/>
      </w:pPr>
      <w:r>
        <w:rPr/>
        <w:t>$275,000 in the Fiscal 2005 Second Quarter. The Company had no debt throughout</w:t>
      </w:r>
    </w:p>
    <w:p>
      <w:pPr>
        <w:pStyle w:val="PreformattedText"/>
        <w:rPr/>
      </w:pPr>
      <w:r>
        <w:rPr/>
        <w:t>the Fiscal 2006 Second Quarter, compared to an average debt balance of $14.5</w:t>
      </w:r>
    </w:p>
    <w:p>
      <w:pPr>
        <w:pStyle w:val="PreformattedText"/>
        <w:rPr/>
      </w:pPr>
      <w:r>
        <w:rPr/>
        <w:t>million and an ending debt balance of $6.8 million in the Fiscal 2005 Second</w:t>
      </w:r>
    </w:p>
    <w:p>
      <w:pPr>
        <w:pStyle w:val="PreformattedText"/>
        <w:rPr/>
      </w:pPr>
      <w:r>
        <w:rPr/>
        <w:t>Quarter. Although the Company had no debt outstanding in the Fiscal 2006 Second</w:t>
      </w:r>
    </w:p>
    <w:p>
      <w:pPr>
        <w:pStyle w:val="PreformattedText"/>
        <w:rPr/>
      </w:pPr>
      <w:r>
        <w:rPr/>
        <w:t>Quarter, it paid a $37,500 commitment fee on its line of credit, and amortized</w:t>
      </w:r>
    </w:p>
    <w:p>
      <w:pPr>
        <w:pStyle w:val="PreformattedText"/>
        <w:rPr/>
      </w:pPr>
      <w:r>
        <w:rPr/>
        <w:t>$88,000 of deferred financing costs. These amounts are recorded as interest</w:t>
      </w:r>
    </w:p>
    <w:p>
      <w:pPr>
        <w:pStyle w:val="PreformattedText"/>
        <w:rPr/>
      </w:pPr>
      <w:r>
        <w:rPr/>
        <w:t>expense. These expenses were partially offset by interest earned on invested</w:t>
      </w:r>
    </w:p>
    <w:p>
      <w:pPr>
        <w:pStyle w:val="PreformattedText"/>
        <w:rPr/>
      </w:pPr>
      <w:r>
        <w:rPr/>
        <w:t>cash. The Company's deferred financing costs are now fully amortized; however,</w:t>
      </w:r>
    </w:p>
    <w:p>
      <w:pPr>
        <w:pStyle w:val="PreformattedText"/>
        <w:rPr/>
      </w:pPr>
      <w:r>
        <w:rPr/>
        <w:t>the Company is obligated to pay $37,500 in commitment fee quarterly until its</w:t>
      </w:r>
    </w:p>
    <w:p>
      <w:pPr>
        <w:pStyle w:val="PreformattedText"/>
        <w:rPr/>
      </w:pPr>
      <w:r>
        <w:rPr/>
        <w:t>credit agreement matures April 1, 2007.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Fiscal 2006 Second Quarter income tax expense was $4.4 million (36.4% of</w:t>
      </w:r>
    </w:p>
    <w:p>
      <w:pPr>
        <w:pStyle w:val="PreformattedText"/>
        <w:rPr/>
      </w:pPr>
      <w:r>
        <w:rPr/>
        <w:t>pretax income) compared to $2.2 million (36.0% of pretax income) for the Fiscal</w:t>
      </w:r>
    </w:p>
    <w:p>
      <w:pPr>
        <w:pStyle w:val="PreformattedText"/>
        <w:rPr/>
      </w:pPr>
      <w:r>
        <w:rPr/>
        <w:t>2005 Second Quarter. The increase in effective tax rate between these periods is</w:t>
      </w:r>
    </w:p>
    <w:p>
      <w:pPr>
        <w:pStyle w:val="PreformattedText"/>
        <w:rPr/>
      </w:pPr>
      <w:r>
        <w:rPr/>
        <w:t>due to the recognition of non-deductible expense for incentive stock options</w:t>
      </w:r>
    </w:p>
    <w:p>
      <w:pPr>
        <w:pStyle w:val="PreformattedText"/>
        <w:rPr/>
      </w:pPr>
      <w:r>
        <w:rPr/>
        <w:t>(from the SFAS No. 123(R) adoption) expected for the year. This was offset by a</w:t>
      </w:r>
    </w:p>
    <w:p>
      <w:pPr>
        <w:pStyle w:val="PreformattedText"/>
        <w:rPr/>
      </w:pPr>
      <w:r>
        <w:rPr/>
        <w:t>decrease in expected state taxes and the smaller impact other non-deductible</w:t>
      </w:r>
    </w:p>
    <w:p>
      <w:pPr>
        <w:pStyle w:val="PreformattedText"/>
        <w:rPr/>
      </w:pPr>
      <w:r>
        <w:rPr/>
        <w:t>items are expected to have on increased earnings in the year ending September</w:t>
      </w:r>
    </w:p>
    <w:p>
      <w:pPr>
        <w:pStyle w:val="PreformattedText"/>
        <w:rPr/>
      </w:pPr>
      <w:r>
        <w:rPr/>
        <w:t>30, 2006.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Operating income for the Fiscal 2006 Second Quarter increased $5.7 million from</w:t>
      </w:r>
    </w:p>
    <w:p>
      <w:pPr>
        <w:pStyle w:val="PreformattedText"/>
        <w:rPr/>
      </w:pPr>
      <w:r>
        <w:rPr/>
        <w:t>the Fiscal 2005 Second Quarter to $11.5 million, primarily due to the $3.2</w:t>
      </w:r>
    </w:p>
    <w:p>
      <w:pPr>
        <w:pStyle w:val="PreformattedText"/>
        <w:rPr/>
      </w:pPr>
      <w:r>
        <w:rPr/>
        <w:t>million greater contribution from signature loans, the $2.9 million increase in</w:t>
      </w:r>
    </w:p>
    <w:p>
      <w:pPr>
        <w:pStyle w:val="PreformattedText"/>
        <w:rPr/>
      </w:pPr>
      <w:r>
        <w:rPr/>
        <w:t>gross profit from sales, and the $0.8 million increase in pawn service charges,</w:t>
      </w:r>
    </w:p>
    <w:p>
      <w:pPr>
        <w:pStyle w:val="PreformattedText"/>
        <w:rPr/>
      </w:pPr>
      <w:r>
        <w:rPr/>
        <w:t>offset by a $0.9 million increase in administrative expenses. After a $2.2</w:t>
      </w:r>
    </w:p>
    <w:p>
      <w:pPr>
        <w:pStyle w:val="PreformattedText"/>
        <w:rPr/>
      </w:pPr>
      <w:r>
        <w:rPr/>
        <w:t>million increase in income taxes related to the increased earnings and other</w:t>
      </w:r>
    </w:p>
    <w:p>
      <w:pPr>
        <w:pStyle w:val="PreformattedText"/>
        <w:rPr/>
      </w:pPr>
      <w:r>
        <w:rPr/>
        <w:t>smaller items, net income improved to $7.7 million in the Fiscal 2006 Second</w:t>
      </w:r>
    </w:p>
    <w:p>
      <w:pPr>
        <w:pStyle w:val="PreformattedText"/>
        <w:rPr/>
      </w:pPr>
      <w:r>
        <w:rPr/>
        <w:t>Quarter from $4.0 million in the Fiscal 2005 Second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Six Months Ended March 31, 2006 vs. Six Months Ended March 31,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discussion compares the results of operations for the Fiscal 2006</w:t>
      </w:r>
    </w:p>
    <w:p>
      <w:pPr>
        <w:pStyle w:val="PreformattedText"/>
        <w:rPr/>
      </w:pPr>
      <w:r>
        <w:rPr/>
        <w:t>Year-to-Date Period to the Fiscal 2005 Year-to-Date Period. The discussion</w:t>
      </w:r>
    </w:p>
    <w:p>
      <w:pPr>
        <w:pStyle w:val="PreformattedText"/>
        <w:rPr/>
      </w:pPr>
      <w:r>
        <w:rPr/>
        <w:t>should be read in conjunction with the accompanying financial statements and</w:t>
      </w:r>
    </w:p>
    <w:p>
      <w:pPr>
        <w:pStyle w:val="PreformattedText"/>
        <w:rPr/>
      </w:pPr>
      <w:r>
        <w:rPr/>
        <w:t>related notes.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Fiscal 2006 Year-to-Date Period pawn service charge revenue</w:t>
      </w:r>
    </w:p>
    <w:p>
      <w:pPr>
        <w:pStyle w:val="PreformattedText"/>
        <w:rPr/>
      </w:pPr>
      <w:r>
        <w:rPr/>
        <w:t>increased 2.0%, or $1.6 million from the Fiscal 2005 Year-to-Date Period to</w:t>
      </w:r>
    </w:p>
    <w:p>
      <w:pPr>
        <w:pStyle w:val="PreformattedText"/>
        <w:rPr/>
      </w:pPr>
      <w:r>
        <w:rPr/>
        <w:t>$32.0 million. This increase was due to a 4.1% increase in the average pawn loan</w:t>
      </w:r>
    </w:p>
    <w:p>
      <w:pPr>
        <w:pStyle w:val="PreformattedText"/>
        <w:rPr/>
      </w:pPr>
      <w:r>
        <w:rPr/>
        <w:t>balance during the period, offset by a three percentage point decrease in loan</w:t>
      </w:r>
    </w:p>
    <w:p>
      <w:pPr>
        <w:pStyle w:val="PreformattedText"/>
        <w:rPr/>
      </w:pPr>
      <w:r>
        <w:rPr/>
        <w:t>yields, to 140%. During the last twelve months, the Company raised its loan</w:t>
      </w:r>
    </w:p>
    <w:p>
      <w:pPr>
        <w:pStyle w:val="PreformattedText"/>
        <w:rPr/>
      </w:pPr>
      <w:r>
        <w:rPr/>
        <w:t>values on gold jewelry in response to an increase in gold market values and</w:t>
      </w:r>
    </w:p>
    <w:p>
      <w:pPr>
        <w:pStyle w:val="PreformattedText"/>
        <w:rPr/>
      </w:pPr>
      <w:r>
        <w:rPr/>
        <w:t>similar changes by its competitors. This contributed approximately $1.3 million</w:t>
      </w:r>
    </w:p>
    <w:p>
      <w:pPr>
        <w:pStyle w:val="PreformattedText"/>
        <w:rPr/>
      </w:pPr>
      <w:r>
        <w:rPr/>
        <w:t>to the increase in pawn service charges in the Fiscal 2006 Year-to-Date Period.</w:t>
      </w:r>
    </w:p>
    <w:p>
      <w:pPr>
        <w:pStyle w:val="PreformattedText"/>
        <w:rPr/>
      </w:pPr>
      <w:r>
        <w:rPr/>
        <w:t>Although the average pawn loan balance was higher, the ending pawn loan balance</w:t>
      </w:r>
    </w:p>
    <w:p>
      <w:pPr>
        <w:pStyle w:val="PreformattedText"/>
        <w:rPr/>
      </w:pPr>
      <w:r>
        <w:rPr/>
        <w:t>was 2.6% lower than at March 31, 2005. The lower ending pawn portfolio resulted</w:t>
      </w:r>
    </w:p>
    <w:p>
      <w:pPr>
        <w:pStyle w:val="PreformattedText"/>
        <w:rPr/>
      </w:pPr>
      <w:r>
        <w:rPr/>
        <w:t>largely from the Fiscal 2006 conversion of 215 pawn stores from offering 90-day</w:t>
      </w:r>
    </w:p>
    <w:p>
      <w:pPr>
        <w:pStyle w:val="PreformattedText"/>
        <w:rPr/>
      </w:pPr>
      <w:r>
        <w:rPr/>
        <w:t>loan terms to offering 60-day terms, as discussed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Fiscal 2006 Year-to-Date Period, 109.1% ($34.9 million) of recorded pawn</w:t>
      </w:r>
    </w:p>
    <w:p>
      <w:pPr>
        <w:pStyle w:val="PreformattedText"/>
        <w:rPr/>
      </w:pPr>
      <w:r>
        <w:rPr/>
        <w:t>service charge revenue was collected in cash, offset by a $2.9 million decrease</w:t>
      </w:r>
    </w:p>
    <w:p>
      <w:pPr>
        <w:pStyle w:val="PreformattedText"/>
        <w:rPr/>
      </w:pPr>
      <w:r>
        <w:rPr/>
        <w:t>in accrued pawn service charges receivable. In the Fiscal 2005 Year-to-Date</w:t>
      </w:r>
    </w:p>
    <w:p>
      <w:pPr>
        <w:pStyle w:val="PreformattedText"/>
        <w:rPr/>
      </w:pPr>
      <w:r>
        <w:rPr/>
        <w:t>Period, 103.1% ($32.3 million) of recorded pawn service charge revenue was</w:t>
      </w:r>
    </w:p>
    <w:p>
      <w:pPr>
        <w:pStyle w:val="PreformattedText"/>
        <w:rPr/>
      </w:pPr>
      <w:r>
        <w:rPr/>
        <w:t>collected in cash offset by a $1.0 million decrease in accrued pawn service</w:t>
      </w:r>
    </w:p>
    <w:p>
      <w:pPr>
        <w:pStyle w:val="PreformattedText"/>
        <w:rPr/>
      </w:pPr>
      <w:r>
        <w:rPr/>
        <w:t>charges receivable. This pattern is consistent with the seasonal nature of the</w:t>
      </w:r>
    </w:p>
    <w:p>
      <w:pPr>
        <w:pStyle w:val="PreformattedText"/>
        <w:rPr/>
      </w:pPr>
      <w:r>
        <w:rPr/>
        <w:t>pawn lending business. The ending pawn service charge accrual in the Fiscal 2006</w:t>
      </w:r>
    </w:p>
    <w:p>
      <w:pPr>
        <w:pStyle w:val="PreformattedText"/>
        <w:rPr/>
      </w:pPr>
      <w:r>
        <w:rPr/>
        <w:t>Year-to-Date Period was also affected by the shorter loan term offered in 215</w:t>
      </w:r>
    </w:p>
    <w:p>
      <w:pPr>
        <w:pStyle w:val="PreformattedText"/>
        <w:rPr/>
      </w:pPr>
      <w:r>
        <w:rPr/>
        <w:t>pawn stores. The accrual of pawn service charges is dependent on the size of the</w:t>
      </w:r>
    </w:p>
    <w:p>
      <w:pPr>
        <w:pStyle w:val="PreformattedText"/>
        <w:rPr/>
      </w:pPr>
      <w:r>
        <w:rPr/>
        <w:t>loan portfolio and the Company's estimate of collectible loans in its portfolio</w:t>
      </w:r>
    </w:p>
    <w:p>
      <w:pPr>
        <w:pStyle w:val="PreformattedText"/>
        <w:rPr/>
      </w:pPr>
      <w:r>
        <w:rPr/>
        <w:t>at the end of each quarter. Consistent with prior year treatment, the Company</w:t>
      </w:r>
    </w:p>
    <w:p>
      <w:pPr>
        <w:pStyle w:val="PreformattedText"/>
        <w:rPr/>
      </w:pPr>
      <w:r>
        <w:rPr/>
        <w:t>decreased its estimate of collectible loans at March 31, 2006 in anticipation of</w:t>
      </w:r>
    </w:p>
    <w:p>
      <w:pPr>
        <w:pStyle w:val="PreformattedText"/>
        <w:rPr/>
      </w:pPr>
      <w:r>
        <w:rPr/>
        <w:t>lower loan redemptions following the income tax refund season.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Sales increased $13.4 million in the Fiscal 2006 Year-to-Date Period compared to</w:t>
      </w:r>
    </w:p>
    <w:p>
      <w:pPr>
        <w:pStyle w:val="PreformattedText"/>
        <w:rPr/>
      </w:pPr>
      <w:r>
        <w:rPr/>
        <w:t>the Fiscal 2005 Year-to-Date Period, to $90.0 million. The increase was</w:t>
      </w:r>
    </w:p>
    <w:p>
      <w:pPr>
        <w:pStyle w:val="PreformattedText"/>
        <w:rPr/>
      </w:pPr>
      <w:r>
        <w:rPr/>
        <w:t>primarily due to a $9.1 million increase in same store merchandise sales and a</w:t>
      </w:r>
    </w:p>
    <w:p>
      <w:pPr>
        <w:pStyle w:val="PreformattedText"/>
        <w:rPr/>
      </w:pPr>
      <w:r>
        <w:rPr/>
        <w:t>$4.0 million increase in jewelry scrapping sales, driven by increased gold</w:t>
      </w:r>
    </w:p>
    <w:p>
      <w:pPr>
        <w:pStyle w:val="PreformattedText"/>
        <w:rPr/>
      </w:pPr>
      <w:r>
        <w:rPr/>
        <w:t>prices. The increase in merchandise sales is largely due to the higher levels of</w:t>
      </w:r>
    </w:p>
    <w:p>
      <w:pPr>
        <w:pStyle w:val="PreformattedText"/>
        <w:rPr/>
      </w:pPr>
      <w:r>
        <w:rPr/>
        <w:t>loan forfeitures available for sale during the Fiscal 2006 Year-to-Date Period</w:t>
      </w:r>
    </w:p>
    <w:p>
      <w:pPr>
        <w:pStyle w:val="PreformattedText"/>
        <w:rPr/>
      </w:pPr>
      <w:r>
        <w:rPr/>
        <w:t>compared to the Fiscal 2005 Year-to-Date Period. As described above, 215 stores</w:t>
      </w:r>
    </w:p>
    <w:p>
      <w:pPr>
        <w:pStyle w:val="PreformattedText"/>
        <w:rPr/>
      </w:pPr>
      <w:r>
        <w:rPr/>
        <w:t>shortened their pawn loan term from 90 days to 60 days in the Fiscal 2006</w:t>
      </w:r>
    </w:p>
    <w:p>
      <w:pPr>
        <w:pStyle w:val="PreformattedText"/>
        <w:rPr/>
      </w:pPr>
      <w:r>
        <w:rPr/>
        <w:t>Year-to-Date Period. This created a one-time doubling of pawn loan forfeitures</w:t>
      </w:r>
    </w:p>
    <w:p>
      <w:pPr>
        <w:pStyle w:val="PreformattedText"/>
        <w:rPr/>
      </w:pPr>
      <w:r>
        <w:rPr/>
        <w:t>for a thirty-day period in the affected stores. This doubling of loan</w:t>
      </w:r>
    </w:p>
    <w:p>
      <w:pPr>
        <w:pStyle w:val="PreformattedText"/>
        <w:rPr/>
      </w:pPr>
      <w:r>
        <w:rPr/>
        <w:t>forfeitures and a higher average pawn loan balance produced the higher levels of</w:t>
      </w:r>
    </w:p>
    <w:p>
      <w:pPr>
        <w:pStyle w:val="PreformattedText"/>
        <w:rPr/>
      </w:pPr>
      <w:r>
        <w:rPr/>
        <w:t>inventory available for sale. The table below summarizes the sales volume, gross</w:t>
      </w:r>
    </w:p>
    <w:p>
      <w:pPr>
        <w:pStyle w:val="PreformattedText"/>
        <w:rPr/>
      </w:pPr>
      <w:r>
        <w:rPr/>
        <w:t>profit, and gross margins on the Company's sales: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Six Months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Ended March 31,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2006    2005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   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(Dollars in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millions)</w:t>
      </w:r>
    </w:p>
    <w:p>
      <w:pPr>
        <w:pStyle w:val="PreformattedText"/>
        <w:rPr/>
      </w:pPr>
      <w:r>
        <w:rPr/>
        <w:t xml:space="preserve">                                             </w:t>
      </w:r>
    </w:p>
    <w:p>
      <w:pPr>
        <w:pStyle w:val="PreformattedText"/>
        <w:rPr/>
      </w:pPr>
      <w:r>
        <w:rPr/>
        <w:t>Merchandise sales                          $74.7   $65.3</w:t>
      </w:r>
    </w:p>
    <w:p>
      <w:pPr>
        <w:pStyle w:val="PreformattedText"/>
        <w:rPr/>
      </w:pPr>
      <w:r>
        <w:rPr/>
        <w:t>Jewelry scrapping sales                     15.3    11.3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   -----</w:t>
      </w:r>
    </w:p>
    <w:p>
      <w:pPr>
        <w:pStyle w:val="PreformattedText"/>
        <w:rPr/>
      </w:pPr>
      <w:r>
        <w:rPr/>
        <w:t>Total sales                                $90.0   $76.6</w:t>
      </w:r>
    </w:p>
    <w:p>
      <w:pPr>
        <w:pStyle w:val="PreformattedText"/>
        <w:rPr/>
      </w:pPr>
      <w:r>
        <w:rPr/>
        <w:t>Gross profit on merchandise sales          $31.1   $27.6</w:t>
      </w:r>
    </w:p>
    <w:p>
      <w:pPr>
        <w:pStyle w:val="PreformattedText"/>
        <w:rPr/>
      </w:pPr>
      <w:r>
        <w:rPr/>
        <w:t>Gross profit on jewelry scrapping sales    $ 4.8   $ 3.2</w:t>
      </w:r>
    </w:p>
    <w:p>
      <w:pPr>
        <w:pStyle w:val="PreformattedText"/>
        <w:rPr/>
      </w:pPr>
      <w:r>
        <w:rPr/>
        <w:t>Gross margin on merchandise sales           41.7%   42.2%</w:t>
      </w:r>
    </w:p>
    <w:p>
      <w:pPr>
        <w:pStyle w:val="PreformattedText"/>
        <w:rPr/>
      </w:pPr>
      <w:r>
        <w:rPr/>
        <w:t>Gross margin on jewelry scrapping sales     31.5%   28.4%</w:t>
      </w:r>
    </w:p>
    <w:p>
      <w:pPr>
        <w:pStyle w:val="PreformattedText"/>
        <w:rPr/>
      </w:pPr>
      <w:r>
        <w:rPr/>
        <w:t>Overall gross margin                        40.0%   40.2%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Fiscal 2006 Year-to-Date Period overall gross margin on sales decreased 0.2</w:t>
      </w:r>
    </w:p>
    <w:p>
      <w:pPr>
        <w:pStyle w:val="PreformattedText"/>
        <w:rPr/>
      </w:pPr>
      <w:r>
        <w:rPr/>
        <w:t>of a percentage point from the Fiscal 2005 Year-to-Date Period to 40.0%. The 0.5</w:t>
      </w:r>
    </w:p>
    <w:p>
      <w:pPr>
        <w:pStyle w:val="PreformattedText"/>
        <w:rPr/>
      </w:pPr>
      <w:r>
        <w:rPr/>
        <w:t>of a percentage point decrease in merchandise sales margins was largely offset</w:t>
      </w:r>
    </w:p>
    <w:p>
      <w:pPr>
        <w:pStyle w:val="PreformattedText"/>
        <w:rPr/>
      </w:pPr>
      <w:r>
        <w:rPr/>
        <w:t>by a 3.1 percentage point increase in the gross margin on jewelry scrapping</w:t>
      </w:r>
    </w:p>
    <w:p>
      <w:pPr>
        <w:pStyle w:val="PreformattedText"/>
        <w:rPr/>
      </w:pPr>
      <w:r>
        <w:rPr/>
        <w:t>sales. Included in the Fiscal 2006 Year-to-Date cost of goods sold is a $0.7</w:t>
      </w:r>
    </w:p>
    <w:p>
      <w:pPr>
        <w:pStyle w:val="PreformattedText"/>
        <w:rPr/>
      </w:pPr>
      <w:r>
        <w:rPr/>
        <w:t>million increase in the inventory valuation allowance, compared to a $0.5</w:t>
      </w:r>
    </w:p>
    <w:p>
      <w:pPr>
        <w:pStyle w:val="PreformattedText"/>
        <w:rPr/>
      </w:pPr>
      <w:r>
        <w:rPr/>
        <w:t>million increase in the comparable Fiscal 2005 Year-to-Date Period. Inventory</w:t>
      </w:r>
    </w:p>
    <w:p>
      <w:pPr>
        <w:pStyle w:val="PreformattedText"/>
        <w:rPr/>
      </w:pPr>
      <w:r>
        <w:rPr/>
        <w:t>shrinkage, included in the merchandise cost of goods sold, improved to 1.1% of</w:t>
      </w:r>
    </w:p>
    <w:p>
      <w:pPr>
        <w:pStyle w:val="PreformattedText"/>
        <w:rPr/>
      </w:pPr>
      <w:r>
        <w:rPr/>
        <w:t>merchandise sales in the Fiscal 2006 Year-to-Date Period, compared to 1.6% in</w:t>
      </w:r>
    </w:p>
    <w:p>
      <w:pPr>
        <w:pStyle w:val="PreformattedText"/>
        <w:rPr/>
      </w:pPr>
      <w:r>
        <w:rPr/>
        <w:t>the Fiscal 2005 Year-to-Date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Fiscal 2006 Year-to-Date Period, the Company raised its retail prices on</w:t>
      </w:r>
    </w:p>
    <w:p>
      <w:pPr>
        <w:pStyle w:val="PreformattedText"/>
        <w:rPr/>
      </w:pPr>
      <w:r>
        <w:rPr/>
        <w:t>gold jewelry in response to higher gold values. The Company also increased the</w:t>
      </w:r>
    </w:p>
    <w:p>
      <w:pPr>
        <w:pStyle w:val="PreformattedText"/>
        <w:rPr/>
      </w:pPr>
      <w:r>
        <w:rPr/>
        <w:t>amount it paid to purchase jewelry from customers and loaned on jewelry, which</w:t>
      </w:r>
    </w:p>
    <w:p>
      <w:pPr>
        <w:pStyle w:val="PreformattedText"/>
        <w:rPr/>
      </w:pPr>
      <w:r>
        <w:rPr/>
        <w:t>resulted in a higher cost of goods as those loans defaulted and the collateral</w:t>
      </w:r>
    </w:p>
    <w:p>
      <w:pPr>
        <w:pStyle w:val="PreformattedText"/>
        <w:rPr/>
      </w:pPr>
      <w:r>
        <w:rPr/>
        <w:t>was sold. The net effect increased gross profit on merchandise sales</w:t>
      </w:r>
    </w:p>
    <w:p>
      <w:pPr>
        <w:pStyle w:val="PreformattedText"/>
        <w:rPr/>
      </w:pPr>
      <w:r>
        <w:rPr/>
        <w:t>approximately $0.4 million and jewelry scrapping sales approximately $1.8</w:t>
      </w:r>
    </w:p>
    <w:p>
      <w:pPr>
        <w:pStyle w:val="PreformattedText"/>
        <w:rPr/>
      </w:pPr>
      <w:r>
        <w:rPr/>
        <w:t>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loan data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  <w:r>
        <w:rPr/>
        <w:t>Six Months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Ended March 31,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  <w:r>
        <w:rPr/>
        <w:t>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2006       2005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  <w:r>
        <w:rPr/>
        <w:t>--------   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  <w:r>
        <w:rPr/>
        <w:t>(Dollars in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</w:p>
    <w:p>
      <w:pPr>
        <w:pStyle w:val="PreformattedText"/>
        <w:rPr/>
      </w:pPr>
      <w:r>
        <w:rPr/>
        <w:t>Service charge revenue                                                               $ 32,128   $16,118</w:t>
      </w:r>
    </w:p>
    <w:p>
      <w:pPr>
        <w:pStyle w:val="PreformattedText"/>
        <w:rPr/>
      </w:pPr>
      <w:r>
        <w:rPr/>
        <w:t>Bad debt:</w:t>
      </w:r>
    </w:p>
    <w:p>
      <w:pPr>
        <w:pStyle w:val="PreformattedText"/>
        <w:rPr/>
      </w:pPr>
      <w:r>
        <w:rPr/>
        <w:t xml:space="preserve">   </w:t>
      </w:r>
      <w:r>
        <w:rPr/>
        <w:t>Net defaults, including interest and insufficient                                   (6,821)   (3,447)</w:t>
      </w:r>
    </w:p>
    <w:p>
      <w:pPr>
        <w:pStyle w:val="PreformattedText"/>
        <w:rPr/>
      </w:pPr>
      <w:r>
        <w:rPr/>
        <w:t xml:space="preserve">      </w:t>
      </w:r>
      <w:r>
        <w:rPr/>
        <w:t>funds fees on brokered loans</w:t>
      </w:r>
    </w:p>
    <w:p>
      <w:pPr>
        <w:pStyle w:val="PreformattedText"/>
        <w:rPr/>
      </w:pPr>
      <w:r>
        <w:rPr/>
        <w:t xml:space="preserve">   </w:t>
      </w:r>
      <w:r>
        <w:rPr/>
        <w:t>Change in valuation allowance                                                          867        93</w:t>
      </w:r>
    </w:p>
    <w:p>
      <w:pPr>
        <w:pStyle w:val="PreformattedText"/>
        <w:rPr/>
      </w:pPr>
      <w:r>
        <w:rPr/>
        <w:t xml:space="preserve">   </w:t>
      </w:r>
      <w:r>
        <w:rPr/>
        <w:t>Sale of older bad debt (c)                                                              --       905</w:t>
      </w:r>
    </w:p>
    <w:p>
      <w:pPr>
        <w:pStyle w:val="PreformattedText"/>
        <w:rPr/>
      </w:pPr>
      <w:r>
        <w:rPr/>
        <w:t xml:space="preserve">   </w:t>
      </w:r>
      <w:r>
        <w:rPr/>
        <w:t>Other related costs, net of insufficient funds fees collected                         (577)       87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  <w:r>
        <w:rPr/>
        <w:t>--------   -------</w:t>
      </w:r>
    </w:p>
    <w:p>
      <w:pPr>
        <w:pStyle w:val="PreformattedText"/>
        <w:rPr/>
      </w:pPr>
      <w:r>
        <w:rPr/>
        <w:t xml:space="preserve">      </w:t>
      </w:r>
      <w:r>
        <w:rPr/>
        <w:t>Net bad debt                                                                     (6,531)   (2,362)</w:t>
      </w:r>
    </w:p>
    <w:p>
      <w:pPr>
        <w:pStyle w:val="PreformattedText"/>
        <w:rPr/>
      </w:pPr>
      <w:r>
        <w:rPr/>
        <w:t>Direct transaction expenses                                                              (330)     (742)</w:t>
      </w:r>
    </w:p>
    <w:p>
      <w:pPr>
        <w:pStyle w:val="PreformattedText"/>
        <w:rPr/>
      </w:pPr>
      <w:r>
        <w:rPr/>
        <w:t>Operating expenses at EZMONEY stores                                                  (12,508)   (5,140)</w:t>
      </w:r>
    </w:p>
    <w:p>
      <w:pPr>
        <w:pStyle w:val="PreformattedText"/>
        <w:rPr/>
      </w:pPr>
      <w:r>
        <w:rPr/>
        <w:t>Depreciation and amortization at EZMONEY stores                                          (563)     (243)</w:t>
      </w:r>
    </w:p>
    <w:p>
      <w:pPr>
        <w:pStyle w:val="PreformattedText"/>
        <w:rPr/>
      </w:pPr>
      <w:r>
        <w:rPr/>
        <w:t>Collection and call center costs (included in administrative expense)                    (755)     (732)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  <w:r>
        <w:rPr/>
        <w:t>--------   -------</w:t>
      </w:r>
    </w:p>
    <w:p>
      <w:pPr>
        <w:pStyle w:val="PreformattedText"/>
        <w:rPr/>
      </w:pPr>
      <w:r>
        <w:rPr/>
        <w:t>Contribution to operating income                                                     $ 11,441   $ 6,899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  <w:r>
        <w:rPr/>
        <w:t>========   =======</w:t>
      </w:r>
    </w:p>
    <w:p>
      <w:pPr>
        <w:pStyle w:val="PreformattedText"/>
        <w:rPr/>
      </w:pPr>
      <w:r>
        <w:rPr/>
        <w:t>Average signature loan balance outstanding during period (a)                         $ 14,000   $ 7,555</w:t>
      </w:r>
    </w:p>
    <w:p>
      <w:pPr>
        <w:pStyle w:val="PreformattedText"/>
        <w:rPr/>
      </w:pPr>
      <w:r>
        <w:rPr/>
        <w:t>Signature loan balance at end of period (a)                                          $ 13,547   $ 7,711</w:t>
      </w:r>
    </w:p>
    <w:p>
      <w:pPr>
        <w:pStyle w:val="PreformattedText"/>
        <w:rPr/>
      </w:pPr>
      <w:r>
        <w:rPr/>
        <w:t>Participating locations at end of period                                                  346       313</w:t>
      </w:r>
    </w:p>
    <w:p>
      <w:pPr>
        <w:pStyle w:val="PreformattedText"/>
        <w:rPr/>
      </w:pPr>
      <w:r>
        <w:rPr/>
        <w:t>Signature loan bad debt, excluding sale of older bad debt, as a percent of service</w:t>
      </w:r>
    </w:p>
    <w:p>
      <w:pPr>
        <w:pStyle w:val="PreformattedText"/>
        <w:rPr/>
      </w:pPr>
      <w:r>
        <w:rPr/>
        <w:t xml:space="preserve">   </w:t>
      </w:r>
      <w:r>
        <w:rPr/>
        <w:t>charge revenue (c)                                                                      20%       20%</w:t>
      </w:r>
    </w:p>
    <w:p>
      <w:pPr>
        <w:pStyle w:val="PreformattedText"/>
        <w:rPr/>
      </w:pPr>
      <w:r>
        <w:rPr/>
        <w:t>Signature loan bad debt, as a percent of service charge revenue                            20%       15%</w:t>
      </w:r>
    </w:p>
    <w:p>
      <w:pPr>
        <w:pStyle w:val="PreformattedText"/>
        <w:rPr/>
      </w:pPr>
      <w:r>
        <w:rPr/>
        <w:t>Direct transaction expenses, as a percent of service charge revenue                         1%        5%</w:t>
      </w:r>
    </w:p>
    <w:p>
      <w:pPr>
        <w:pStyle w:val="PreformattedText"/>
        <w:rPr/>
      </w:pPr>
      <w:r>
        <w:rPr/>
        <w:t>Net default rate (a) (b)                                                                  4.2%      2.9%</w:t>
      </w:r>
    </w:p>
    <w:p>
      <w:pPr>
        <w:pStyle w:val="PreformattedText"/>
        <w:rPr/>
      </w:pPr>
      <w:r>
        <w:rPr/>
        <w:t>Net default rate, excluding sale of older bad debt (a) (b) (c)                            4.2%      3.9%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 Signature loan balances include payday loans recorded on the Company's</w:t>
      </w:r>
    </w:p>
    <w:p>
      <w:pPr>
        <w:pStyle w:val="PreformattedText"/>
        <w:rPr/>
      </w:pPr>
      <w:r>
        <w:rPr/>
        <w:t xml:space="preserve">     </w:t>
      </w:r>
      <w:r>
        <w:rPr/>
        <w:t>balance sheet and the principal portion of active brokered loans</w:t>
      </w:r>
    </w:p>
    <w:p>
      <w:pPr>
        <w:pStyle w:val="PreformattedText"/>
        <w:rPr/>
      </w:pPr>
      <w:r>
        <w:rPr/>
        <w:t xml:space="preserve">     </w:t>
      </w:r>
      <w:r>
        <w:rPr/>
        <w:t>outstanding from independent lenders, the balance of which is not included</w:t>
      </w:r>
    </w:p>
    <w:p>
      <w:pPr>
        <w:pStyle w:val="PreformattedText"/>
        <w:rPr/>
      </w:pPr>
      <w:r>
        <w:rPr/>
        <w:t xml:space="preserve">     </w:t>
      </w:r>
      <w:r>
        <w:rPr/>
        <w:t>on the Company's balance sheet.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 Principal defaults net of collections, as a percentage of signature loans</w:t>
      </w:r>
    </w:p>
    <w:p>
      <w:pPr>
        <w:pStyle w:val="PreformattedText"/>
        <w:rPr/>
      </w:pPr>
      <w:r>
        <w:rPr/>
        <w:t xml:space="preserve">     </w:t>
      </w:r>
      <w:r>
        <w:rPr/>
        <w:t>made and renewed.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 Older bad debts were originated between fiscal 2001 and fiscal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Contribution to operating income presented above includes the effect of</w:t>
      </w:r>
    </w:p>
    <w:p>
      <w:pPr>
        <w:pStyle w:val="PreformattedText"/>
        <w:rPr/>
      </w:pPr>
      <w:r>
        <w:rPr/>
        <w:t>incremental operating expenses at EZMONEY stores. Shared operating costs at</w:t>
      </w:r>
    </w:p>
    <w:p>
      <w:pPr>
        <w:pStyle w:val="PreformattedText"/>
        <w:rPr/>
      </w:pPr>
      <w:r>
        <w:rPr/>
        <w:t>adjoined EZMONEY stores, such as rent and labor, have been excluded from these</w:t>
      </w:r>
    </w:p>
    <w:p>
      <w:pPr>
        <w:pStyle w:val="PreformattedText"/>
        <w:rPr/>
      </w:pPr>
      <w:r>
        <w:rPr/>
        <w:t>figures.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loan service charge revenue increased 99% from the Fiscal 2005</w:t>
      </w:r>
    </w:p>
    <w:p>
      <w:pPr>
        <w:pStyle w:val="PreformattedText"/>
        <w:rPr/>
      </w:pPr>
      <w:r>
        <w:rPr/>
        <w:t>Year-to-Date Period primarily due to higher average loan balances at existing</w:t>
      </w:r>
    </w:p>
    <w:p>
      <w:pPr>
        <w:pStyle w:val="PreformattedText"/>
        <w:rPr/>
      </w:pPr>
      <w:r>
        <w:rPr/>
        <w:t>stores and the addition of new EZMONEY stores. In the Fiscal 2006 Year-to-Date</w:t>
      </w:r>
    </w:p>
    <w:p>
      <w:pPr>
        <w:pStyle w:val="PreformattedText"/>
        <w:rPr/>
      </w:pPr>
      <w:r>
        <w:rPr/>
        <w:t>Period, 101.1% ($32.5 million) of recorded signature loan service charge revenue</w:t>
      </w:r>
    </w:p>
    <w:p>
      <w:pPr>
        <w:pStyle w:val="PreformattedText"/>
        <w:rPr/>
      </w:pPr>
      <w:r>
        <w:rPr/>
        <w:t>was collected in cash, offset by a $0.4 million decrease in accrued signature</w:t>
      </w:r>
    </w:p>
    <w:p>
      <w:pPr>
        <w:pStyle w:val="PreformattedText"/>
        <w:rPr/>
      </w:pPr>
      <w:r>
        <w:rPr/>
        <w:t>loan service charges receivable. In the comparable Fiscal 2005 Year-to-Date</w:t>
      </w:r>
    </w:p>
    <w:p>
      <w:pPr>
        <w:pStyle w:val="PreformattedText"/>
        <w:rPr/>
      </w:pPr>
      <w:r>
        <w:rPr/>
        <w:t>Period, 99.4% ($16.0 million) of recorded signature loan service charge revenue</w:t>
      </w:r>
    </w:p>
    <w:p>
      <w:pPr>
        <w:pStyle w:val="PreformattedText"/>
        <w:rPr/>
      </w:pPr>
      <w:r>
        <w:rPr/>
        <w:t>was collected in cash, and 0.6% ($0.1 million) was due to an increase in accrued</w:t>
      </w:r>
    </w:p>
    <w:p>
      <w:pPr>
        <w:pStyle w:val="PreformattedText"/>
        <w:rPr/>
      </w:pPr>
      <w:r>
        <w:rPr/>
        <w:t>signature loan service charges receivable.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loan bad debt remained unchanged at 20% of related revenues in the</w:t>
      </w:r>
    </w:p>
    <w:p>
      <w:pPr>
        <w:pStyle w:val="PreformattedText"/>
        <w:rPr/>
      </w:pPr>
      <w:r>
        <w:rPr/>
        <w:t>Fiscal 2006 Year-to-Date Period, compared to the Fiscal 2005 Year-to-Date Period</w:t>
      </w:r>
    </w:p>
    <w:p>
      <w:pPr>
        <w:pStyle w:val="PreformattedText"/>
        <w:rPr/>
      </w:pPr>
      <w:r>
        <w:rPr/>
        <w:t>excluding the sale of older bad debt. In December 2004, the Company sold its</w:t>
      </w:r>
    </w:p>
    <w:p>
      <w:pPr>
        <w:pStyle w:val="PreformattedText"/>
        <w:rPr/>
      </w:pPr>
      <w:r>
        <w:rPr/>
        <w:t>older bad debt (originated between fiscal 2001 and fiscal 2004) to an outside</w:t>
      </w:r>
    </w:p>
    <w:p>
      <w:pPr>
        <w:pStyle w:val="PreformattedText"/>
        <w:rPr/>
      </w:pPr>
      <w:r>
        <w:rPr/>
        <w:t>agency for net proceeds of approximately $0.9 million. Including the benefit of</w:t>
      </w:r>
    </w:p>
    <w:p>
      <w:pPr>
        <w:pStyle w:val="PreformattedText"/>
        <w:rPr/>
      </w:pPr>
      <w:r>
        <w:rPr/>
        <w:t>this sale, signature loan bad debt was 15% of related revenues in the Fiscal</w:t>
      </w:r>
    </w:p>
    <w:p>
      <w:pPr>
        <w:pStyle w:val="PreformattedText"/>
        <w:rPr/>
      </w:pPr>
      <w:r>
        <w:rPr/>
        <w:t>2005 Year-to-Date Period. Generally on a weekly basis, the Company now sells bad</w:t>
      </w:r>
    </w:p>
    <w:p>
      <w:pPr>
        <w:pStyle w:val="PreformattedText"/>
        <w:rPr/>
      </w:pPr>
      <w:r>
        <w:rPr/>
        <w:t>debt as it ages beyond 60 days. The Company believes that, in today's market,</w:t>
      </w:r>
    </w:p>
    <w:p>
      <w:pPr>
        <w:pStyle w:val="PreformattedText"/>
        <w:rPr/>
      </w:pPr>
      <w:r>
        <w:rPr/>
        <w:t>selling this debt is more efficient than other alternatives.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loan direct transaction expenses improved to 1% of related revenues,</w:t>
      </w:r>
    </w:p>
    <w:p>
      <w:pPr>
        <w:pStyle w:val="PreformattedText"/>
        <w:rPr/>
      </w:pPr>
      <w:r>
        <w:rPr/>
        <w:t>from 5% in the Fiscal 2005 Year-to-Date Period. The higher transaction expenses</w:t>
      </w:r>
    </w:p>
    <w:p>
      <w:pPr>
        <w:pStyle w:val="PreformattedText"/>
        <w:rPr/>
      </w:pPr>
      <w:r>
        <w:rPr/>
        <w:t>in the prior year period related primarily to loans offered by County Bank,</w:t>
      </w:r>
    </w:p>
    <w:p>
      <w:pPr>
        <w:pStyle w:val="PreformattedText"/>
        <w:rPr/>
      </w:pPr>
      <w:r>
        <w:rPr/>
        <w:t>which the Company no longer markets.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provides a valuation allowance for expected losses on signature</w:t>
      </w:r>
    </w:p>
    <w:p>
      <w:pPr>
        <w:pStyle w:val="PreformattedText"/>
        <w:rPr/>
      </w:pPr>
      <w:r>
        <w:rPr/>
        <w:t>loans and the related fees receivable. Due to the short-term nature of these</w:t>
      </w:r>
    </w:p>
    <w:p>
      <w:pPr>
        <w:pStyle w:val="PreformattedText"/>
        <w:rPr/>
      </w:pPr>
      <w:r>
        <w:rPr/>
        <w:t>loans, the Company uses recent net default rates and anticipated seasonal</w:t>
      </w:r>
    </w:p>
    <w:p>
      <w:pPr>
        <w:pStyle w:val="PreformattedText"/>
        <w:rPr/>
      </w:pPr>
      <w:r>
        <w:rPr/>
        <w:t>changes in the default rate as the basis for its valuation allowance. At March</w:t>
      </w:r>
    </w:p>
    <w:p>
      <w:pPr>
        <w:pStyle w:val="PreformattedText"/>
        <w:rPr/>
      </w:pPr>
      <w:r>
        <w:rPr/>
        <w:t>31, 2006, the valuation allowance was 26% of signature loan fees receivable</w:t>
      </w:r>
    </w:p>
    <w:p>
      <w:pPr>
        <w:pStyle w:val="PreformattedText"/>
        <w:rPr/>
      </w:pPr>
      <w:r>
        <w:rPr/>
        <w:t>(4.8% of the outstanding signature loan principal and fees receivable), compared</w:t>
      </w:r>
    </w:p>
    <w:p>
      <w:pPr>
        <w:pStyle w:val="PreformattedText"/>
        <w:rPr/>
      </w:pPr>
      <w:r>
        <w:rPr/>
        <w:t>to 29% of signature loan fees receivable (4.9% of the outstanding signature loan</w:t>
      </w:r>
    </w:p>
    <w:p>
      <w:pPr>
        <w:pStyle w:val="PreformattedText"/>
        <w:rPr/>
      </w:pPr>
      <w:r>
        <w:rPr/>
        <w:t>principal and fees receivable) at March 31,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Operations expense improved to 53.8% of net revenues ($54.2 million) in the</w:t>
      </w:r>
    </w:p>
    <w:p>
      <w:pPr>
        <w:pStyle w:val="PreformattedText"/>
        <w:rPr/>
      </w:pPr>
      <w:r>
        <w:rPr/>
        <w:t>Fiscal 2006 Year-to-Date Period from 59.2% of net revenues ($46.7 million) in</w:t>
      </w:r>
    </w:p>
    <w:p>
      <w:pPr>
        <w:pStyle w:val="PreformattedText"/>
        <w:rPr/>
      </w:pPr>
      <w:r>
        <w:rPr/>
        <w:t>the Fiscal 2005 Year-to-Date Period. Of the total dollar increase of $7.5</w:t>
      </w:r>
    </w:p>
    <w:p>
      <w:pPr>
        <w:pStyle w:val="PreformattedText"/>
        <w:rPr/>
      </w:pPr>
      <w:r>
        <w:rPr/>
        <w:t>million, $7.4 million related to the growth in EZMONEY stores.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Administrative expenses in the Fiscal 2006 Year-to-Date Period were $13.5</w:t>
      </w:r>
    </w:p>
    <w:p>
      <w:pPr>
        <w:pStyle w:val="PreformattedText"/>
        <w:rPr/>
      </w:pPr>
      <w:r>
        <w:rPr/>
        <w:t>million compared to $11.7 million in the Fiscal 2005 Year-to-Date Period, a</w:t>
      </w:r>
    </w:p>
    <w:p>
      <w:pPr>
        <w:pStyle w:val="PreformattedText"/>
        <w:rPr/>
      </w:pPr>
      <w:r>
        <w:rPr/>
        <w:t>decrease of 1.4 percentage points when measured as a percent of net revenue. The</w:t>
      </w:r>
    </w:p>
    <w:p>
      <w:pPr>
        <w:pStyle w:val="PreformattedText"/>
        <w:rPr/>
      </w:pPr>
      <w:r>
        <w:rPr/>
        <w:t>dollar increase was due primarily to a $1.4 million increase in administrative</w:t>
      </w:r>
    </w:p>
    <w:p>
      <w:pPr>
        <w:pStyle w:val="PreformattedText"/>
        <w:rPr/>
      </w:pPr>
      <w:r>
        <w:rPr/>
        <w:t>labor and benefits and a $0.6 million increase in stock compensation recognized</w:t>
      </w:r>
    </w:p>
    <w:p>
      <w:pPr>
        <w:pStyle w:val="PreformattedText"/>
        <w:rPr/>
      </w:pPr>
      <w:r>
        <w:rPr/>
        <w:t>as a result of adopting SFAS No. 123(R), as described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Depreciation and amortization expense was $4.3 million in the Fiscal 2006</w:t>
      </w:r>
    </w:p>
    <w:p>
      <w:pPr>
        <w:pStyle w:val="PreformattedText"/>
        <w:rPr/>
      </w:pPr>
      <w:r>
        <w:rPr/>
        <w:t>Year-to-Date Period compared to $4.0 million in the Fiscal 2005 Year-to-Date</w:t>
      </w:r>
    </w:p>
    <w:p>
      <w:pPr>
        <w:pStyle w:val="PreformattedText"/>
        <w:rPr/>
      </w:pPr>
      <w:r>
        <w:rPr/>
        <w:t>Period. Depreciation on new assets placed in service, primarily related to the</w:t>
      </w:r>
    </w:p>
    <w:p>
      <w:pPr>
        <w:pStyle w:val="PreformattedText"/>
        <w:rPr/>
      </w:pPr>
      <w:r>
        <w:rPr/>
        <w:t>construction of new EZMONEY stores, exceeded the reduction of depreciation on</w:t>
      </w:r>
    </w:p>
    <w:p>
      <w:pPr>
        <w:pStyle w:val="PreformattedText"/>
        <w:rPr/>
      </w:pPr>
      <w:r>
        <w:rPr/>
        <w:t>assets that became fully depreciated or were retired in the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Fiscal 2006 Year-to-Date Period, interest expense decreased to $0.3</w:t>
      </w:r>
    </w:p>
    <w:p>
      <w:pPr>
        <w:pStyle w:val="PreformattedText"/>
        <w:rPr/>
      </w:pPr>
      <w:r>
        <w:rPr/>
        <w:t>million from $0.6 million in the Fiscal 2005 Year-to-Date Period. The Company</w:t>
      </w:r>
    </w:p>
    <w:p>
      <w:pPr>
        <w:pStyle w:val="PreformattedText"/>
        <w:rPr/>
      </w:pPr>
      <w:r>
        <w:rPr/>
        <w:t>had an average outstanding debt balance of $3.0 million in the Fiscal 2006</w:t>
      </w:r>
    </w:p>
    <w:p>
      <w:pPr>
        <w:pStyle w:val="PreformattedText"/>
        <w:rPr/>
      </w:pPr>
      <w:r>
        <w:rPr/>
        <w:t>Year-to-Date Period and ended debt-free, compared to an average debt balance of</w:t>
      </w:r>
    </w:p>
    <w:p>
      <w:pPr>
        <w:pStyle w:val="PreformattedText"/>
        <w:rPr/>
      </w:pPr>
      <w:r>
        <w:rPr/>
        <w:t>$18.3 million and ending debt of $6.8 million in the prior year period. The</w:t>
      </w:r>
    </w:p>
    <w:p>
      <w:pPr>
        <w:pStyle w:val="PreformattedText"/>
        <w:rPr/>
      </w:pPr>
      <w:r>
        <w:rPr/>
        <w:t>Company is obligated to pay $37,500 in commitment fee quarterly until its credit</w:t>
      </w:r>
    </w:p>
    <w:p>
      <w:pPr>
        <w:pStyle w:val="PreformattedText"/>
        <w:rPr/>
      </w:pPr>
      <w:r>
        <w:rPr/>
        <w:t>agreement matures April 1, 2007.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Fiscal 2006 Year-to-Date Period income tax expense was $8.3 million (36.4%</w:t>
      </w:r>
    </w:p>
    <w:p>
      <w:pPr>
        <w:pStyle w:val="PreformattedText"/>
        <w:rPr/>
      </w:pPr>
      <w:r>
        <w:rPr/>
        <w:t>of pretax income) compared to $5.0 million (36.0% of pretax income) for the</w:t>
      </w:r>
    </w:p>
    <w:p>
      <w:pPr>
        <w:pStyle w:val="PreformattedText"/>
        <w:rPr/>
      </w:pPr>
      <w:r>
        <w:rPr/>
        <w:t>Fiscal 2005 Year-to-Date Period. The increase in effective tax rate between</w:t>
      </w:r>
    </w:p>
    <w:p>
      <w:pPr>
        <w:pStyle w:val="PreformattedText"/>
        <w:rPr/>
      </w:pPr>
      <w:r>
        <w:rPr/>
        <w:t>these periods is due to the recognition of non-deductible expense for incentive</w:t>
      </w:r>
    </w:p>
    <w:p>
      <w:pPr>
        <w:pStyle w:val="PreformattedText"/>
        <w:rPr/>
      </w:pPr>
      <w:r>
        <w:rPr/>
        <w:t>stock options (from the SFAS No. 123(R) adoption) expected for the year. This</w:t>
      </w:r>
    </w:p>
    <w:p>
      <w:pPr>
        <w:pStyle w:val="PreformattedText"/>
        <w:rPr/>
      </w:pPr>
      <w:r>
        <w:rPr/>
        <w:t>was offset by a decrease in expected state taxes and the smaller impact other</w:t>
      </w:r>
    </w:p>
    <w:p>
      <w:pPr>
        <w:pStyle w:val="PreformattedText"/>
        <w:rPr/>
      </w:pPr>
      <w:r>
        <w:rPr/>
        <w:t>non-deductible items are expected to have on increased earnings in the year</w:t>
      </w:r>
    </w:p>
    <w:p>
      <w:pPr>
        <w:pStyle w:val="PreformattedText"/>
        <w:rPr/>
      </w:pPr>
      <w:r>
        <w:rPr/>
        <w:t>ending September 30,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Operating income for the Fiscal 2006 Year-to-Date Period increased $8.4 million</w:t>
      </w:r>
    </w:p>
    <w:p>
      <w:pPr>
        <w:pStyle w:val="PreformattedText"/>
        <w:rPr/>
      </w:pPr>
      <w:r>
        <w:rPr/>
        <w:t>from the Fiscal 2005 Year-to-Date Period to $21.9 million, primarily due to the</w:t>
      </w:r>
    </w:p>
    <w:p>
      <w:pPr>
        <w:pStyle w:val="PreformattedText"/>
        <w:rPr/>
      </w:pPr>
      <w:r>
        <w:rPr/>
        <w:t>$5.2 million increase in gross profit from sales, the $4.5 million greater</w:t>
      </w:r>
    </w:p>
    <w:p>
      <w:pPr>
        <w:pStyle w:val="PreformattedText"/>
        <w:rPr/>
      </w:pPr>
      <w:r>
        <w:rPr/>
        <w:t>contribution from signature loans, and the $0.6 million increase in pawn service</w:t>
      </w:r>
    </w:p>
    <w:p>
      <w:pPr>
        <w:pStyle w:val="PreformattedText"/>
        <w:rPr/>
      </w:pPr>
      <w:r>
        <w:rPr/>
        <w:t>charges, offset by a $1.9 million increase in administrative expenses. After a</w:t>
      </w:r>
    </w:p>
    <w:p>
      <w:pPr>
        <w:pStyle w:val="PreformattedText"/>
        <w:rPr/>
      </w:pPr>
      <w:r>
        <w:rPr/>
        <w:t>$3.3 million increase in income taxes related to the increased earnings and</w:t>
      </w:r>
    </w:p>
    <w:p>
      <w:pPr>
        <w:pStyle w:val="PreformattedText"/>
        <w:rPr/>
      </w:pPr>
      <w:r>
        <w:rPr/>
        <w:t>other smaller items, net income improved to $14.5 million in the Fiscal 2006</w:t>
      </w:r>
    </w:p>
    <w:p>
      <w:pPr>
        <w:pStyle w:val="PreformattedText"/>
        <w:rPr/>
      </w:pPr>
      <w:r>
        <w:rPr/>
        <w:t>Year-to-Date Period from $8.9 million in the Fiscal 2005 Year-to-Date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LIQUIDITY AND CAPITAL RESOURCES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Fiscal 2006 Year-to-Date Period, the Company's $18.8 million cash flow</w:t>
      </w:r>
    </w:p>
    <w:p>
      <w:pPr>
        <w:pStyle w:val="PreformattedText"/>
        <w:rPr/>
      </w:pPr>
      <w:r>
        <w:rPr/>
        <w:t>from operations consisted of (i) net income plus several non-cash items,</w:t>
      </w:r>
    </w:p>
    <w:p>
      <w:pPr>
        <w:pStyle w:val="PreformattedText"/>
        <w:rPr/>
      </w:pPr>
      <w:r>
        <w:rPr/>
        <w:t>aggregating to $19.2 million, offset by (ii) $0.4 million of changes in</w:t>
      </w:r>
    </w:p>
    <w:p>
      <w:pPr>
        <w:pStyle w:val="PreformattedText"/>
        <w:rPr/>
      </w:pPr>
      <w:r>
        <w:rPr/>
        <w:t>operating assets and liabilities. In the Fiscal 2005 Year-to-Date Period, the</w:t>
      </w:r>
    </w:p>
    <w:p>
      <w:pPr>
        <w:pStyle w:val="PreformattedText"/>
        <w:rPr/>
      </w:pPr>
      <w:r>
        <w:rPr/>
        <w:t>Company's $11.3 million cash flow from operations consisted of (i) net income</w:t>
      </w:r>
    </w:p>
    <w:p>
      <w:pPr>
        <w:pStyle w:val="PreformattedText"/>
        <w:rPr/>
      </w:pPr>
      <w:r>
        <w:rPr/>
        <w:t>plus several non-cash items, aggregating to $14.5 million, offset by (ii) $3.2</w:t>
      </w:r>
    </w:p>
    <w:p>
      <w:pPr>
        <w:pStyle w:val="PreformattedText"/>
        <w:rPr/>
      </w:pPr>
      <w:r>
        <w:rPr/>
        <w:t>million of changes in operating assets and liabilities, primarily accrued</w:t>
      </w:r>
    </w:p>
    <w:p>
      <w:pPr>
        <w:pStyle w:val="PreformattedText"/>
        <w:rPr/>
      </w:pPr>
      <w:r>
        <w:rPr/>
        <w:t>expenses, federal income taxes, prepaid expenses, and other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investing activities provided $8.2 million of cash during the</w:t>
      </w:r>
    </w:p>
    <w:p>
      <w:pPr>
        <w:pStyle w:val="PreformattedText"/>
        <w:rPr/>
      </w:pPr>
      <w:r>
        <w:rPr/>
        <w:t>Fiscal 2006 Year-to-Date Period, consisting primarily of the $14.3 million</w:t>
      </w:r>
    </w:p>
    <w:p>
      <w:pPr>
        <w:pStyle w:val="PreformattedText"/>
        <w:rPr/>
      </w:pPr>
      <w:r>
        <w:rPr/>
        <w:t>excess of pawn loan repayments and principal recovery through the sale of</w:t>
      </w:r>
    </w:p>
    <w:p>
      <w:pPr>
        <w:pStyle w:val="PreformattedText"/>
        <w:rPr/>
      </w:pPr>
      <w:r>
        <w:rPr/>
        <w:t>forfeited collateral over pawn loans made and the $0.6 million of dividends</w:t>
      </w:r>
    </w:p>
    <w:p>
      <w:pPr>
        <w:pStyle w:val="PreformattedText"/>
        <w:rPr/>
      </w:pPr>
      <w:r>
        <w:rPr/>
        <w:t>received from an unconsolidated affiliate. Partially offsetting this was $4.4</w:t>
      </w:r>
    </w:p>
    <w:p>
      <w:pPr>
        <w:pStyle w:val="PreformattedText"/>
        <w:rPr/>
      </w:pPr>
      <w:r>
        <w:rPr/>
        <w:t>million invested in property and equipment, $1.6 million used to acquire a pawn</w:t>
      </w:r>
    </w:p>
    <w:p>
      <w:pPr>
        <w:pStyle w:val="PreformattedText"/>
        <w:rPr/>
      </w:pPr>
      <w:r>
        <w:rPr/>
        <w:t>store, and $0.8 million invested in payday loans net of repayments. Cash flows</w:t>
      </w:r>
    </w:p>
    <w:p>
      <w:pPr>
        <w:pStyle w:val="PreformattedText"/>
        <w:rPr/>
      </w:pPr>
      <w:r>
        <w:rPr/>
        <w:t>from operations and investing activities, as well as $1.9 million received from</w:t>
      </w:r>
    </w:p>
    <w:p>
      <w:pPr>
        <w:pStyle w:val="PreformattedText"/>
        <w:rPr/>
      </w:pPr>
      <w:r>
        <w:rPr/>
        <w:t>the exercise of stock options and warrants, funded the $7.0 million debt</w:t>
      </w:r>
    </w:p>
    <w:p>
      <w:pPr>
        <w:pStyle w:val="PreformattedText"/>
        <w:rPr/>
      </w:pPr>
      <w:r>
        <w:rPr/>
        <w:t>reduction during the Fiscal 2006 Year-to-Date Period, and increased the cash on</w:t>
      </w:r>
    </w:p>
    <w:p>
      <w:pPr>
        <w:pStyle w:val="PreformattedText"/>
        <w:rPr/>
      </w:pPr>
      <w:r>
        <w:rPr/>
        <w:t>hand by $21.9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Below is a summary of the Company's cash needs to meet its future aggregate</w:t>
      </w:r>
    </w:p>
    <w:p>
      <w:pPr>
        <w:pStyle w:val="PreformattedText"/>
        <w:rPr/>
      </w:pPr>
      <w:r>
        <w:rPr/>
        <w:t>contractual obligations (in 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Payments due by Period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Less than                           More than 5</w:t>
      </w:r>
    </w:p>
    <w:p>
      <w:pPr>
        <w:pStyle w:val="PreformattedText"/>
        <w:rPr/>
      </w:pPr>
      <w:r>
        <w:rPr/>
        <w:t xml:space="preserve">    </w:t>
      </w:r>
      <w:r>
        <w:rPr/>
        <w:t>Contractual Obligations       Total      1 year    1-3 years   3-5 years      years</w:t>
      </w:r>
    </w:p>
    <w:p>
      <w:pPr>
        <w:pStyle w:val="PreformattedText"/>
        <w:rPr/>
      </w:pPr>
      <w:r>
        <w:rPr/>
        <w:t xml:space="preserve">    </w:t>
      </w:r>
      <w:r>
        <w:rPr/>
        <w:t>-----------------------      -------   ---------   ---------   ---------   -----------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</w:p>
    <w:p>
      <w:pPr>
        <w:pStyle w:val="PreformattedText"/>
        <w:rPr/>
      </w:pPr>
      <w:r>
        <w:rPr/>
        <w:t>Long-term debt obligations       $    --    $    --     $    --     $    --      $    --</w:t>
      </w:r>
    </w:p>
    <w:p>
      <w:pPr>
        <w:pStyle w:val="PreformattedText"/>
        <w:rPr/>
      </w:pPr>
      <w:r>
        <w:rPr/>
        <w:t>Interest and commitment fee on</w:t>
      </w:r>
    </w:p>
    <w:p>
      <w:pPr>
        <w:pStyle w:val="PreformattedText"/>
        <w:rPr/>
      </w:pPr>
      <w:r>
        <w:rPr/>
        <w:t xml:space="preserve">   </w:t>
      </w:r>
      <w:r>
        <w:rPr/>
        <w:t>long-term obligations             186        186          --          --           --</w:t>
      </w:r>
    </w:p>
    <w:p>
      <w:pPr>
        <w:pStyle w:val="PreformattedText"/>
        <w:rPr/>
      </w:pPr>
      <w:r>
        <w:rPr/>
        <w:t>Capital lease obligations             --         --          --          --           --</w:t>
      </w:r>
    </w:p>
    <w:p>
      <w:pPr>
        <w:pStyle w:val="PreformattedText"/>
        <w:rPr/>
      </w:pPr>
      <w:r>
        <w:rPr/>
        <w:t>Operating lease obligations       98,675     15,362      26,634      19,906       36,773</w:t>
      </w:r>
    </w:p>
    <w:p>
      <w:pPr>
        <w:pStyle w:val="PreformattedText"/>
        <w:rPr/>
      </w:pPr>
      <w:r>
        <w:rPr/>
        <w:t>Purchase obligations                  --         --          --          --           --</w:t>
      </w:r>
    </w:p>
    <w:p>
      <w:pPr>
        <w:pStyle w:val="PreformattedText"/>
        <w:rPr/>
      </w:pPr>
      <w:r>
        <w:rPr/>
        <w:t>Other long-term liabilities           --         --          --          --           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    -------     -------     -------      -------</w:t>
      </w:r>
    </w:p>
    <w:p>
      <w:pPr>
        <w:pStyle w:val="PreformattedText"/>
        <w:rPr/>
      </w:pPr>
      <w:r>
        <w:rPr/>
        <w:t>Total                            $98,861    $15,548     $26,634     $19,906      $36,773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=======    =======     =======     =======  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addition to the contractual obligations in the table above, the Company is</w:t>
      </w:r>
    </w:p>
    <w:p>
      <w:pPr>
        <w:pStyle w:val="PreformattedText"/>
        <w:rPr/>
      </w:pPr>
      <w:r>
        <w:rPr/>
        <w:t>obligated under letters of credit issued to unaffiliated lenders as part of its</w:t>
      </w:r>
    </w:p>
    <w:p>
      <w:pPr>
        <w:pStyle w:val="PreformattedText"/>
        <w:rPr/>
      </w:pPr>
      <w:r>
        <w:rPr/>
        <w:t>credit service operations. At March 31, 2006, the Company's maximum exposure for</w:t>
      </w:r>
    </w:p>
    <w:p>
      <w:pPr>
        <w:pStyle w:val="PreformattedText"/>
        <w:rPr/>
      </w:pPr>
      <w:r>
        <w:rPr/>
        <w:t>losses on letters of credit, if all brokered loans defaulted and none was</w:t>
      </w:r>
    </w:p>
    <w:p>
      <w:pPr>
        <w:pStyle w:val="PreformattedText"/>
        <w:rPr/>
      </w:pPr>
      <w:r>
        <w:rPr/>
        <w:t>collected, was $12.9 million. This amount includes principal, interest, and</w:t>
      </w:r>
    </w:p>
    <w:p>
      <w:pPr>
        <w:pStyle w:val="PreformattedText"/>
        <w:rPr/>
      </w:pPr>
      <w:r>
        <w:rPr/>
        <w:t>insufficient funds fees.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remaining six months of the fiscal year ending September 30, 2006, the</w:t>
      </w:r>
    </w:p>
    <w:p>
      <w:pPr>
        <w:pStyle w:val="PreformattedText"/>
        <w:rPr/>
      </w:pPr>
      <w:r>
        <w:rPr/>
        <w:t>Company also plans to open an additional 80 to 90 EZMONEY stores for an expected</w:t>
      </w:r>
    </w:p>
    <w:p>
      <w:pPr>
        <w:pStyle w:val="PreformattedText"/>
        <w:rPr/>
      </w:pPr>
      <w:r>
        <w:rPr/>
        <w:t>aggregate capital expenditure of approximately $3.0 million, plus the funding of</w:t>
      </w:r>
    </w:p>
    <w:p>
      <w:pPr>
        <w:pStyle w:val="PreformattedText"/>
        <w:rPr/>
      </w:pPr>
      <w:r>
        <w:rPr/>
        <w:t>working capital and start-up losses at these stores. While the Company</w:t>
      </w:r>
    </w:p>
    <w:p>
      <w:pPr>
        <w:pStyle w:val="PreformattedText"/>
        <w:rPr/>
      </w:pPr>
      <w:r>
        <w:rPr/>
        <w:t>anticipates that these new stores will increase future earnings, it expects they</w:t>
      </w:r>
    </w:p>
    <w:p>
      <w:pPr>
        <w:pStyle w:val="PreformattedText"/>
        <w:rPr/>
      </w:pPr>
      <w:r>
        <w:rPr/>
        <w:t>will have a negative effect on earnings and cash flow in their first year of</w:t>
      </w:r>
    </w:p>
    <w:p>
      <w:pPr>
        <w:pStyle w:val="PreformattedText"/>
        <w:rPr/>
      </w:pPr>
      <w:r>
        <w:rPr/>
        <w:t>operation.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had no debt outstanding at March 31, 2006. The Company's credit</w:t>
      </w:r>
    </w:p>
    <w:p>
      <w:pPr>
        <w:pStyle w:val="PreformattedText"/>
        <w:rPr/>
      </w:pPr>
      <w:r>
        <w:rPr/>
        <w:t>agreement provides for a $40 million revolving credit facility, secured by the</w:t>
      </w:r>
    </w:p>
    <w:p>
      <w:pPr>
        <w:pStyle w:val="PreformattedText"/>
        <w:rPr/>
      </w:pPr>
      <w:r>
        <w:rPr/>
        <w:t>Company's assets, and matures April 1, 2007. Under the terms of the agreement,</w:t>
      </w:r>
    </w:p>
    <w:p>
      <w:pPr>
        <w:pStyle w:val="PreformattedText"/>
        <w:rPr/>
      </w:pPr>
      <w:r>
        <w:rPr/>
        <w:t>the Company had the ability to borrow $28.0 million at March 31, 2006, after</w:t>
      </w:r>
    </w:p>
    <w:p>
      <w:pPr>
        <w:pStyle w:val="PreformattedText"/>
        <w:rPr/>
      </w:pPr>
      <w:r>
        <w:rPr/>
        <w:t>allowing for $12.0 million in the principal portion of letters of credit issued</w:t>
      </w:r>
    </w:p>
    <w:p>
      <w:pPr>
        <w:pStyle w:val="PreformattedText"/>
        <w:rPr/>
      </w:pPr>
      <w:r>
        <w:rPr/>
        <w:t>under its credit service program. Terms of the agreement require, among other</w:t>
      </w:r>
    </w:p>
    <w:p>
      <w:pPr>
        <w:pStyle w:val="PreformattedText"/>
        <w:rPr/>
      </w:pPr>
      <w:r>
        <w:rPr/>
        <w:t>things, that the Company meet certain financial covenants. Payment of dividends</w:t>
      </w:r>
    </w:p>
    <w:p>
      <w:pPr>
        <w:pStyle w:val="PreformattedText"/>
        <w:rPr/>
      </w:pPr>
      <w:r>
        <w:rPr/>
        <w:t>and additional debt are allowed but restricted. Although the Company had no</w:t>
      </w:r>
    </w:p>
    <w:p>
      <w:pPr>
        <w:pStyle w:val="PreformattedText"/>
        <w:rPr/>
      </w:pPr>
      <w:r>
        <w:rPr/>
        <w:t>outstanding debt at March 31, 2006, it remains contractually obligated to pay</w:t>
      </w:r>
    </w:p>
    <w:p>
      <w:pPr>
        <w:pStyle w:val="PreformattedText"/>
        <w:rPr/>
      </w:pPr>
      <w:r>
        <w:rPr/>
        <w:t>the line of credit commitment fee, including $36,000 accrued commitment fee at</w:t>
      </w:r>
    </w:p>
    <w:p>
      <w:pPr>
        <w:pStyle w:val="PreformattedText"/>
        <w:rPr/>
      </w:pPr>
      <w:r>
        <w:rPr/>
        <w:t>March 31, 2006. These amounts are included in the contractual obligations table</w:t>
      </w:r>
    </w:p>
    <w:p>
      <w:pPr>
        <w:pStyle w:val="PreformattedText"/>
        <w:rPr/>
      </w:pPr>
      <w:r>
        <w:rPr/>
        <w:t>above, assuming the current outstanding balance, interest rate, and commitment</w:t>
      </w:r>
    </w:p>
    <w:p>
      <w:pPr>
        <w:pStyle w:val="PreformattedText"/>
        <w:rPr/>
      </w:pPr>
      <w:r>
        <w:rPr/>
        <w:t>fee will be applicable through the maturity of the credit agreement on April 1,</w:t>
      </w:r>
    </w:p>
    <w:p>
      <w:pPr>
        <w:pStyle w:val="PreformattedText"/>
        <w:rPr/>
      </w:pPr>
      <w:r>
        <w:rPr/>
        <w:t>2007. The outstanding debt balance fluctuates based on cash needs and the</w:t>
      </w:r>
    </w:p>
    <w:p>
      <w:pPr>
        <w:pStyle w:val="PreformattedText"/>
        <w:rPr/>
      </w:pPr>
      <w:r>
        <w:rPr/>
        <w:t>interest rate varies in response to the Company's leverage ratio.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anticipates that cash flow from operations, cash on hand, and</w:t>
      </w:r>
    </w:p>
    <w:p>
      <w:pPr>
        <w:pStyle w:val="PreformattedText"/>
        <w:rPr/>
      </w:pPr>
      <w:r>
        <w:rPr/>
        <w:t>availability under its revolving credit agreement will be adequate to fund its</w:t>
      </w:r>
    </w:p>
    <w:p>
      <w:pPr>
        <w:pStyle w:val="PreformattedText"/>
        <w:rPr/>
      </w:pPr>
      <w:r>
        <w:rPr/>
        <w:t>contractual obligations, planned store growth, capital expenditures, and working</w:t>
      </w:r>
    </w:p>
    <w:p>
      <w:pPr>
        <w:pStyle w:val="PreformattedText"/>
        <w:rPr/>
      </w:pPr>
      <w:r>
        <w:rPr/>
        <w:t>capital requirements during the coming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SEASONALITY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Historically, service charge revenues are highest in the Company's first fiscal</w:t>
      </w:r>
    </w:p>
    <w:p>
      <w:pPr>
        <w:pStyle w:val="PreformattedText"/>
        <w:rPr/>
      </w:pPr>
      <w:r>
        <w:rPr/>
        <w:t>quarter (October through December) due to improving loan redemption rates</w:t>
      </w:r>
    </w:p>
    <w:p>
      <w:pPr>
        <w:pStyle w:val="PreformattedText"/>
        <w:rPr/>
      </w:pPr>
      <w:r>
        <w:rPr/>
        <w:t>coupled with a higher average loan balance following the summer lending season.</w:t>
      </w:r>
    </w:p>
    <w:p>
      <w:pPr>
        <w:pStyle w:val="PreformattedText"/>
        <w:rPr/>
      </w:pPr>
      <w:r>
        <w:rPr/>
        <w:t>Sales generally are highest in the Company's first and second fiscal quarters</w:t>
      </w:r>
    </w:p>
    <w:p>
      <w:pPr>
        <w:pStyle w:val="PreformattedText"/>
        <w:rPr/>
      </w:pPr>
      <w:r>
        <w:rPr/>
        <w:t>(October through March) due to the holiday season and the impact of tax refunds.</w:t>
      </w:r>
    </w:p>
    <w:p>
      <w:pPr>
        <w:pStyle w:val="PreformattedText"/>
        <w:rPr/>
      </w:pPr>
      <w:r>
        <w:rPr/>
        <w:t>Sales volume can be heavily influenced by the timing of decisions to scrap</w:t>
      </w:r>
    </w:p>
    <w:p>
      <w:pPr>
        <w:pStyle w:val="PreformattedText"/>
        <w:rPr/>
      </w:pPr>
      <w:r>
        <w:rPr/>
        <w:t>excess jewelry inventory, which generally occurs during low jewelry sales</w:t>
      </w:r>
    </w:p>
    <w:p>
      <w:pPr>
        <w:pStyle w:val="PreformattedText"/>
        <w:rPr/>
      </w:pPr>
      <w:r>
        <w:rPr/>
        <w:t>periods (May through October). The net effect of these factors is that net</w:t>
      </w:r>
    </w:p>
    <w:p>
      <w:pPr>
        <w:pStyle w:val="PreformattedText"/>
        <w:rPr/>
      </w:pPr>
      <w:r>
        <w:rPr/>
        <w:t>revenues and net income typically are highest in the first and second fiscal</w:t>
      </w:r>
    </w:p>
    <w:p>
      <w:pPr>
        <w:pStyle w:val="PreformattedText"/>
        <w:rPr/>
      </w:pPr>
      <w:r>
        <w:rPr/>
        <w:t>quarters. The Company's cash flow typically is greatest in its second fiscal</w:t>
      </w:r>
    </w:p>
    <w:p>
      <w:pPr>
        <w:pStyle w:val="PreformattedText"/>
        <w:rPr/>
      </w:pPr>
      <w:r>
        <w:rPr/>
        <w:t>quarter primarily due to a high level of loan redemptions and sales in the</w:t>
      </w:r>
    </w:p>
    <w:p>
      <w:pPr>
        <w:pStyle w:val="PreformattedText"/>
        <w:rPr/>
      </w:pPr>
      <w:r>
        <w:rPr/>
        <w:t>income tax refund season.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USE OF ESTIMATES AND ASSUMPTIONS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Management's Discussion and Analysis of Financial Condition and Results of</w:t>
      </w:r>
    </w:p>
    <w:p>
      <w:pPr>
        <w:pStyle w:val="PreformattedText"/>
        <w:rPr/>
      </w:pPr>
      <w:r>
        <w:rPr/>
        <w:t>Operations is based upon the Company's condensed consolidated financial</w:t>
      </w:r>
    </w:p>
    <w:p>
      <w:pPr>
        <w:pStyle w:val="PreformattedText"/>
        <w:rPr/>
      </w:pPr>
      <w:r>
        <w:rPr/>
        <w:t>statements, which have been prepared in accordance with accounting principles</w:t>
      </w:r>
    </w:p>
    <w:p>
      <w:pPr>
        <w:pStyle w:val="PreformattedText"/>
        <w:rPr/>
      </w:pPr>
      <w:r>
        <w:rPr/>
        <w:t>generally accepted in the United States for interim financial information. The</w:t>
      </w:r>
    </w:p>
    <w:p>
      <w:pPr>
        <w:pStyle w:val="PreformattedText"/>
        <w:rPr/>
      </w:pPr>
      <w:r>
        <w:rPr/>
        <w:t>preparation of these financial statements requires management to make estimates</w:t>
      </w:r>
    </w:p>
    <w:p>
      <w:pPr>
        <w:pStyle w:val="PreformattedText"/>
        <w:rPr/>
      </w:pPr>
      <w:r>
        <w:rPr/>
        <w:t>and assumptions that affect the reported amounts of assets, liabilities,</w:t>
      </w:r>
    </w:p>
    <w:p>
      <w:pPr>
        <w:pStyle w:val="PreformattedText"/>
        <w:rPr/>
      </w:pPr>
      <w:r>
        <w:rPr/>
        <w:t>revenues and expenses, and related disclosure of contingent assets and</w:t>
      </w:r>
    </w:p>
    <w:p>
      <w:pPr>
        <w:pStyle w:val="PreformattedText"/>
        <w:rPr/>
      </w:pPr>
      <w:r>
        <w:rPr/>
        <w:t>liabilities. On an on-going basis, management evaluates its estimates and</w:t>
      </w:r>
    </w:p>
    <w:p>
      <w:pPr>
        <w:pStyle w:val="PreformattedText"/>
        <w:rPr/>
      </w:pPr>
      <w:r>
        <w:rPr/>
        <w:t>judgments, including those related to revenue recognition, inventory, allowance</w:t>
      </w:r>
    </w:p>
    <w:p>
      <w:pPr>
        <w:pStyle w:val="PreformattedText"/>
        <w:rPr/>
      </w:pPr>
      <w:r>
        <w:rPr/>
        <w:t>for losses on signature loans, long-lived and intangible assets, income taxes,</w:t>
      </w:r>
    </w:p>
    <w:p>
      <w:pPr>
        <w:pStyle w:val="PreformattedText"/>
        <w:rPr/>
      </w:pPr>
      <w:r>
        <w:rPr/>
        <w:t>contingencies and litigation. Management bases its estimates on historical</w:t>
      </w:r>
    </w:p>
    <w:p>
      <w:pPr>
        <w:pStyle w:val="PreformattedText"/>
        <w:rPr/>
      </w:pPr>
      <w:r>
        <w:rPr/>
        <w:t>experience, observable trends, and various other assumptions that are believed</w:t>
      </w:r>
    </w:p>
    <w:p>
      <w:pPr>
        <w:pStyle w:val="PreformattedText"/>
        <w:rPr/>
      </w:pPr>
      <w:r>
        <w:rPr/>
        <w:t>to be reasonable under the circumstances. Management uses this information to</w:t>
      </w:r>
    </w:p>
    <w:p>
      <w:pPr>
        <w:pStyle w:val="PreformattedText"/>
        <w:rPr/>
      </w:pPr>
      <w:r>
        <w:rPr/>
        <w:t>make judgments about the carrying values of assets and liabilities that are not</w:t>
      </w:r>
    </w:p>
    <w:p>
      <w:pPr>
        <w:pStyle w:val="PreformattedText"/>
        <w:rPr/>
      </w:pPr>
      <w:r>
        <w:rPr/>
        <w:t>readily apparent from other sources. Actual results may differ materially from</w:t>
      </w:r>
    </w:p>
    <w:p>
      <w:pPr>
        <w:pStyle w:val="PreformattedText"/>
        <w:rPr/>
      </w:pPr>
      <w:r>
        <w:rPr/>
        <w:t>the estimates under different assumptions or conditions.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QUANTITATIVE AND QUALITATIVE DISCLOSURES ABOUT MARKET RISK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discussion about the Company's market risk disclosures involves</w:t>
      </w:r>
    </w:p>
    <w:p>
      <w:pPr>
        <w:pStyle w:val="PreformattedText"/>
        <w:rPr/>
      </w:pPr>
      <w:r>
        <w:rPr/>
        <w:t>forward-looking statements. Actual results could differ materially from those</w:t>
      </w:r>
    </w:p>
    <w:p>
      <w:pPr>
        <w:pStyle w:val="PreformattedText"/>
        <w:rPr/>
      </w:pPr>
      <w:r>
        <w:rPr/>
        <w:t>projected in the forward-looking statements. The Company is exposed to market</w:t>
      </w:r>
    </w:p>
    <w:p>
      <w:pPr>
        <w:pStyle w:val="PreformattedText"/>
        <w:rPr/>
      </w:pPr>
      <w:r>
        <w:rPr/>
        <w:t>risk related to changes in foreign currency exchange rates and gold values. The</w:t>
      </w:r>
    </w:p>
    <w:p>
      <w:pPr>
        <w:pStyle w:val="PreformattedText"/>
        <w:rPr/>
      </w:pPr>
      <w:r>
        <w:rPr/>
        <w:t>Company also is exposed to regulatory risk in relation to its credit services</w:t>
      </w:r>
    </w:p>
    <w:p>
      <w:pPr>
        <w:pStyle w:val="PreformattedText"/>
        <w:rPr/>
      </w:pPr>
      <w:r>
        <w:rPr/>
        <w:t>and payday loans. The Company does not use derivative financial 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earnings and financial position may be affected by changes in gold</w:t>
      </w:r>
    </w:p>
    <w:p>
      <w:pPr>
        <w:pStyle w:val="PreformattedText"/>
        <w:rPr/>
      </w:pPr>
      <w:r>
        <w:rPr/>
        <w:t>values and the resulting impact on pawn lending and jewelry sales. The proceeds</w:t>
      </w:r>
    </w:p>
    <w:p>
      <w:pPr>
        <w:pStyle w:val="PreformattedText"/>
        <w:rPr/>
      </w:pPr>
      <w:r>
        <w:rPr/>
        <w:t>of scrap sales and the Company's ability to liquidate excess jewelry inventory</w:t>
      </w:r>
    </w:p>
    <w:p>
      <w:pPr>
        <w:pStyle w:val="PreformattedText"/>
        <w:rPr/>
      </w:pPr>
      <w:r>
        <w:rPr/>
        <w:t>at an acceptable margin are dependent upon gold values. The impact on the</w:t>
      </w:r>
    </w:p>
    <w:p>
      <w:pPr>
        <w:pStyle w:val="PreformattedText"/>
        <w:rPr/>
      </w:pPr>
      <w:r>
        <w:rPr/>
        <w:t>Company's financial position and results of operations of a hypothetical change</w:t>
      </w:r>
    </w:p>
    <w:p>
      <w:pPr>
        <w:pStyle w:val="PreformattedText"/>
        <w:rPr/>
      </w:pPr>
      <w:r>
        <w:rPr/>
        <w:t>in gold values cannot be reasonably estimated. For further discussion, readers</w:t>
      </w:r>
    </w:p>
    <w:p>
      <w:pPr>
        <w:pStyle w:val="PreformattedText"/>
        <w:rPr/>
      </w:pPr>
      <w:r>
        <w:rPr/>
        <w:t>should see "Risk Factors" in Part II, Item 1A of this quarterly report on Form</w:t>
      </w:r>
    </w:p>
    <w:p>
      <w:pPr>
        <w:pStyle w:val="PreformattedText"/>
        <w:rPr/>
      </w:pPr>
      <w:r>
        <w:rPr/>
        <w:t>10-Q.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earnings and financial position are affected by foreign exchange</w:t>
      </w:r>
    </w:p>
    <w:p>
      <w:pPr>
        <w:pStyle w:val="PreformattedText"/>
        <w:rPr/>
      </w:pPr>
      <w:r>
        <w:rPr/>
        <w:t>rate fluctuations related to its equity investment in A&amp;B. A&amp;B's functional</w:t>
      </w:r>
    </w:p>
    <w:p>
      <w:pPr>
        <w:pStyle w:val="PreformattedText"/>
        <w:rPr/>
      </w:pPr>
      <w:r>
        <w:rPr/>
        <w:t>currency is the U.K. pound. The U.K. pound exchange rate can directly and</w:t>
      </w:r>
    </w:p>
    <w:p>
      <w:pPr>
        <w:pStyle w:val="PreformattedText"/>
        <w:rPr/>
      </w:pPr>
      <w:r>
        <w:rPr/>
        <w:t>indirectly impact the Company's results of operations and financial position in</w:t>
      </w:r>
    </w:p>
    <w:p>
      <w:pPr>
        <w:pStyle w:val="PreformattedText"/>
        <w:rPr/>
      </w:pPr>
      <w:r>
        <w:rPr/>
        <w:t>several ways. For example, a devalued pound could result in an economic</w:t>
      </w:r>
    </w:p>
    <w:p>
      <w:pPr>
        <w:pStyle w:val="PreformattedText"/>
        <w:rPr/>
      </w:pPr>
      <w:r>
        <w:rPr/>
        <w:t>recession in the U.K., which in turn could impact A&amp;B's and the Company's</w:t>
      </w:r>
    </w:p>
    <w:p>
      <w:pPr>
        <w:pStyle w:val="PreformattedText"/>
        <w:rPr/>
      </w:pPr>
      <w:r>
        <w:rPr/>
        <w:t>results of operations and financial position. The impact on the Company's</w:t>
      </w:r>
    </w:p>
    <w:p>
      <w:pPr>
        <w:pStyle w:val="PreformattedText"/>
        <w:rPr/>
      </w:pPr>
      <w:r>
        <w:rPr/>
        <w:t>results of operations and financial position of a hypothetical change in the</w:t>
      </w:r>
    </w:p>
    <w:p>
      <w:pPr>
        <w:pStyle w:val="PreformattedText"/>
        <w:rPr/>
      </w:pPr>
      <w:r>
        <w:rPr/>
        <w:t>exchange rate between the U.S. dollar and the U.K. pound cannot be reasonably</w:t>
      </w:r>
    </w:p>
    <w:p>
      <w:pPr>
        <w:pStyle w:val="PreformattedText"/>
        <w:rPr/>
      </w:pPr>
      <w:r>
        <w:rPr/>
        <w:t>estimated due to the interrelationship of operating results and exchange rates.</w:t>
      </w:r>
    </w:p>
    <w:p>
      <w:pPr>
        <w:pStyle w:val="PreformattedText"/>
        <w:rPr/>
      </w:pPr>
      <w:r>
        <w:rPr/>
        <w:t>The translation adjustment representing the weakening in the U.K. pound during</w:t>
      </w:r>
    </w:p>
    <w:p>
      <w:pPr>
        <w:pStyle w:val="PreformattedText"/>
        <w:rPr/>
      </w:pPr>
      <w:r>
        <w:rPr/>
        <w:t>the quarter ended December 31, 2005 (included in the Company's March 31, 2006</w:t>
      </w:r>
    </w:p>
    <w:p>
      <w:pPr>
        <w:pStyle w:val="PreformattedText"/>
        <w:rPr/>
      </w:pPr>
      <w:r>
        <w:rPr/>
        <w:t>results on a three-month lag as described above) was approximately a $160,000</w:t>
      </w:r>
    </w:p>
    <w:p>
      <w:pPr>
        <w:pStyle w:val="PreformattedText"/>
        <w:rPr/>
      </w:pPr>
      <w:r>
        <w:rPr/>
        <w:t>decrease, net of tax effect, to stockholders' equity. On March 31, 2006, the</w:t>
      </w:r>
    </w:p>
    <w:p>
      <w:pPr>
        <w:pStyle w:val="PreformattedText"/>
        <w:rPr/>
      </w:pPr>
      <w:r>
        <w:rPr/>
        <w:t>U.K. pound strengthened to 1.00 to 1.7398 U.S. dollars from 1.7208 at December</w:t>
      </w:r>
    </w:p>
    <w:p>
      <w:pPr>
        <w:pStyle w:val="PreformattedText"/>
        <w:rPr/>
      </w:pPr>
      <w:r>
        <w:rPr/>
        <w:t>31, 2005. No assurance can be given as to the future valuation of the U.K. pound</w:t>
      </w:r>
    </w:p>
    <w:p>
      <w:pPr>
        <w:pStyle w:val="PreformattedText"/>
        <w:rPr/>
      </w:pPr>
      <w:r>
        <w:rPr/>
        <w:t>and how further movements in the pound could affect future earnings or the</w:t>
      </w:r>
    </w:p>
    <w:p>
      <w:pPr>
        <w:pStyle w:val="PreformattedText"/>
        <w:rPr/>
      </w:pPr>
      <w:r>
        <w:rPr/>
        <w:t>financial position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FORWARD-LOOKING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Quarterly Report on Form 10-Q, including Management's Discussion and</w:t>
      </w:r>
    </w:p>
    <w:p>
      <w:pPr>
        <w:pStyle w:val="PreformattedText"/>
        <w:rPr/>
      </w:pPr>
      <w:r>
        <w:rPr/>
        <w:t>Analysis of Financial Condition and Results of Operations, includes</w:t>
      </w:r>
    </w:p>
    <w:p>
      <w:pPr>
        <w:pStyle w:val="PreformattedText"/>
        <w:rPr/>
      </w:pPr>
      <w:r>
        <w:rPr/>
        <w:t>"forward-looking statements" within the meaning of Section 27A of the Securities</w:t>
      </w:r>
    </w:p>
    <w:p>
      <w:pPr>
        <w:pStyle w:val="PreformattedText"/>
        <w:rPr/>
      </w:pPr>
      <w:r>
        <w:rPr/>
        <w:t>Act of 1933, as amended, and Section 21E of the Securities Exchange Act of 1934,</w:t>
      </w:r>
    </w:p>
    <w:p>
      <w:pPr>
        <w:pStyle w:val="PreformattedText"/>
        <w:rPr/>
      </w:pPr>
      <w:r>
        <w:rPr/>
        <w:t>as amended. The Company intends that all forward-looking statements be subject</w:t>
      </w:r>
    </w:p>
    <w:p>
      <w:pPr>
        <w:pStyle w:val="PreformattedText"/>
        <w:rPr/>
      </w:pPr>
      <w:r>
        <w:rPr/>
        <w:t>to the safe harbors created by these laws. All statements other than statements</w:t>
      </w:r>
    </w:p>
    <w:p>
      <w:pPr>
        <w:pStyle w:val="PreformattedText"/>
        <w:rPr/>
      </w:pPr>
      <w:r>
        <w:rPr/>
        <w:t>of historical information provided herein are forward-looking and may contain</w:t>
      </w:r>
    </w:p>
    <w:p>
      <w:pPr>
        <w:pStyle w:val="PreformattedText"/>
        <w:rPr/>
      </w:pPr>
      <w:r>
        <w:rPr/>
        <w:t>information about financial results, economic conditions, trends, planned store</w:t>
      </w:r>
    </w:p>
    <w:p>
      <w:pPr>
        <w:pStyle w:val="PreformattedText"/>
        <w:rPr/>
      </w:pPr>
      <w:r>
        <w:rPr/>
        <w:t>openings, and known uncertainties. These statements are often, but not always,</w:t>
      </w:r>
    </w:p>
    <w:p>
      <w:pPr>
        <w:pStyle w:val="PreformattedText"/>
        <w:rPr/>
      </w:pPr>
      <w:r>
        <w:rPr/>
        <w:t>made through the use of words or phrases such as "may," "should," "could,"</w:t>
      </w:r>
    </w:p>
    <w:p>
      <w:pPr>
        <w:pStyle w:val="PreformattedText"/>
        <w:rPr/>
      </w:pPr>
      <w:r>
        <w:rPr/>
        <w:t>"predict," "potential," "believe," "expect," "anticipate," "seek," "estimate,"</w:t>
      </w:r>
    </w:p>
    <w:p>
      <w:pPr>
        <w:pStyle w:val="PreformattedText"/>
        <w:rPr/>
      </w:pPr>
      <w:r>
        <w:rPr/>
        <w:t>"intend," "plan," "projection," "outlook," "expect," and similar expressions.</w:t>
      </w:r>
    </w:p>
    <w:p>
      <w:pPr>
        <w:pStyle w:val="PreformattedText"/>
        <w:rPr/>
      </w:pPr>
      <w:r>
        <w:rPr/>
        <w:t>All forward-looking statements are based on current expectations regarding</w:t>
      </w:r>
    </w:p>
    <w:p>
      <w:pPr>
        <w:pStyle w:val="PreformattedText"/>
        <w:rPr/>
      </w:pPr>
      <w:r>
        <w:rPr/>
        <w:t>important risk factors. Many of these risks and uncertainties are beyond the</w:t>
      </w:r>
    </w:p>
    <w:p>
      <w:pPr>
        <w:pStyle w:val="PreformattedText"/>
        <w:rPr/>
      </w:pPr>
      <w:r>
        <w:rPr/>
        <w:t>Company's control, and in many cases, the Company cannot predict all of the</w:t>
      </w:r>
    </w:p>
    <w:p>
      <w:pPr>
        <w:pStyle w:val="PreformattedText"/>
        <w:rPr/>
      </w:pPr>
      <w:r>
        <w:rPr/>
        <w:t>risks and uncertainties that could cause its actual results to differ materially</w:t>
      </w:r>
    </w:p>
    <w:p>
      <w:pPr>
        <w:pStyle w:val="PreformattedText"/>
        <w:rPr/>
      </w:pPr>
      <w:r>
        <w:rPr/>
        <w:t>from those expressed in the forward-looking statements. Actual results could</w:t>
      </w:r>
    </w:p>
    <w:p>
      <w:pPr>
        <w:pStyle w:val="PreformattedText"/>
        <w:rPr/>
      </w:pPr>
      <w:r>
        <w:rPr/>
        <w:t>differ materially from those expressed in the forward-looking statements, and</w:t>
      </w:r>
    </w:p>
    <w:p>
      <w:pPr>
        <w:pStyle w:val="PreformattedText"/>
        <w:rPr/>
      </w:pPr>
      <w:r>
        <w:rPr/>
        <w:t>readers should not regard those statements as a representation by the Company or</w:t>
      </w:r>
    </w:p>
    <w:p>
      <w:pPr>
        <w:pStyle w:val="PreformattedText"/>
        <w:rPr/>
      </w:pPr>
      <w:r>
        <w:rPr/>
        <w:t>any other person that the results expressed in the statements will be achieved.</w:t>
      </w:r>
    </w:p>
    <w:p>
      <w:pPr>
        <w:pStyle w:val="PreformattedText"/>
        <w:rPr/>
      </w:pPr>
      <w:r>
        <w:rPr/>
        <w:t>Important risk factors that could cause results or events to differ from current</w:t>
      </w:r>
    </w:p>
    <w:p>
      <w:pPr>
        <w:pStyle w:val="PreformattedText"/>
        <w:rPr/>
      </w:pPr>
      <w:r>
        <w:rPr/>
        <w:t>expectations are described in Item 1A, "Risk Factors," of this Quarterly Report</w:t>
      </w:r>
    </w:p>
    <w:p>
      <w:pPr>
        <w:pStyle w:val="PreformattedText"/>
        <w:rPr/>
      </w:pPr>
      <w:r>
        <w:rPr/>
        <w:t>on Form 10-Q and in the section entitled "Risk Factors" in our Annual Report on</w:t>
      </w:r>
    </w:p>
    <w:p>
      <w:pPr>
        <w:pStyle w:val="PreformattedText"/>
        <w:rPr/>
      </w:pPr>
      <w:r>
        <w:rPr/>
        <w:t>Form 10-K for the year ended September 30, 2005. These factors are not intended</w:t>
      </w:r>
    </w:p>
    <w:p>
      <w:pPr>
        <w:pStyle w:val="PreformattedText"/>
        <w:rPr/>
      </w:pPr>
      <w:r>
        <w:rPr/>
        <w:t>to be an all-encompassing list of risks and uncertainties that may affect the</w:t>
      </w:r>
    </w:p>
    <w:p>
      <w:pPr>
        <w:pStyle w:val="PreformattedText"/>
        <w:rPr/>
      </w:pPr>
      <w:r>
        <w:rPr/>
        <w:t>operations, performance, development and result of the Company's business.</w:t>
      </w:r>
    </w:p>
    <w:p>
      <w:pPr>
        <w:pStyle w:val="PreformattedText"/>
        <w:rPr/>
      </w:pPr>
      <w:r>
        <w:rPr/>
        <w:t>Readers are cautioned not to place undue reliance on these forward-looking</w:t>
      </w:r>
    </w:p>
    <w:p>
      <w:pPr>
        <w:pStyle w:val="PreformattedText"/>
        <w:rPr/>
      </w:pPr>
      <w:r>
        <w:rPr/>
        <w:t>statements, which speak only as of the date hereof. The Company undertakes no</w:t>
      </w:r>
    </w:p>
    <w:p>
      <w:pPr>
        <w:pStyle w:val="PreformattedText"/>
        <w:rPr/>
      </w:pPr>
      <w:r>
        <w:rPr/>
        <w:t>obligation to release publicly the results of any revisions to these</w:t>
      </w:r>
    </w:p>
    <w:p>
      <w:pPr>
        <w:pStyle w:val="PreformattedText"/>
        <w:rPr/>
      </w:pPr>
      <w:r>
        <w:rPr/>
        <w:t>forward-looking statements which may be made to reflect events or circumstances</w:t>
      </w:r>
    </w:p>
    <w:p>
      <w:pPr>
        <w:pStyle w:val="PreformattedText"/>
        <w:rPr/>
      </w:pPr>
      <w:r>
        <w:rPr/>
        <w:t>after the date hereon, including without limitation, changes in the Company's</w:t>
      </w:r>
    </w:p>
    <w:p>
      <w:pPr>
        <w:pStyle w:val="PreformattedText"/>
        <w:rPr/>
      </w:pPr>
      <w:r>
        <w:rPr/>
        <w:t>business strategy or planned capital expenditures, store growth plans, or to</w:t>
      </w:r>
    </w:p>
    <w:p>
      <w:pPr>
        <w:pStyle w:val="PreformattedText"/>
        <w:rPr/>
      </w:pPr>
      <w:r>
        <w:rPr/>
        <w:t>reflect the occurrence of unanticipated events.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CONTROLS AND PROCEDURES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Evaluation of Disclosure Controls and Procedures.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Under the supervision and with the participation of the Company's Chief</w:t>
      </w:r>
    </w:p>
    <w:p>
      <w:pPr>
        <w:pStyle w:val="PreformattedText"/>
        <w:rPr/>
      </w:pPr>
      <w:r>
        <w:rPr/>
        <w:t>Executive Officer and Chief Financial Officer, management of the Company has</w:t>
      </w:r>
    </w:p>
    <w:p>
      <w:pPr>
        <w:pStyle w:val="PreformattedText"/>
        <w:rPr/>
      </w:pPr>
      <w:r>
        <w:rPr/>
        <w:t>evaluated the effectiveness of the design and operation of the Company's</w:t>
      </w:r>
    </w:p>
    <w:p>
      <w:pPr>
        <w:pStyle w:val="PreformattedText"/>
        <w:rPr/>
      </w:pPr>
      <w:r>
        <w:rPr/>
        <w:t>disclosure controls and procedures (as defined in Rules 13a-15(e) and 15d-15(e)</w:t>
      </w:r>
    </w:p>
    <w:p>
      <w:pPr>
        <w:pStyle w:val="PreformattedText"/>
        <w:rPr/>
      </w:pPr>
      <w:r>
        <w:rPr/>
        <w:t>under the Securities Exchange Act of 1934) as of March 31, 2006 ("Evaluation</w:t>
      </w:r>
    </w:p>
    <w:p>
      <w:pPr>
        <w:pStyle w:val="PreformattedText"/>
        <w:rPr/>
      </w:pPr>
      <w:r>
        <w:rPr/>
        <w:t>Date"). Based upon that evaluation, the Chief Executive Officer and Chief</w:t>
      </w:r>
    </w:p>
    <w:p>
      <w:pPr>
        <w:pStyle w:val="PreformattedText"/>
        <w:rPr/>
      </w:pPr>
      <w:r>
        <w:rPr/>
        <w:t>Financial Officer concluded that, as of the Evaluation Date, the Company's</w:t>
      </w:r>
    </w:p>
    <w:p>
      <w:pPr>
        <w:pStyle w:val="PreformattedText"/>
        <w:rPr/>
      </w:pPr>
      <w:r>
        <w:rPr/>
        <w:t>disclosure controls and procedures are effective to ensure that information</w:t>
      </w:r>
    </w:p>
    <w:p>
      <w:pPr>
        <w:pStyle w:val="PreformattedText"/>
        <w:rPr/>
      </w:pPr>
      <w:r>
        <w:rPr/>
        <w:t>required to be disclosed by the Company in reports that it files or submits</w:t>
      </w:r>
    </w:p>
    <w:p>
      <w:pPr>
        <w:pStyle w:val="PreformattedText"/>
        <w:rPr/>
      </w:pPr>
      <w:r>
        <w:rPr/>
        <w:t>under the Exchange Act is recorded, processed, summarized and reported within</w:t>
      </w:r>
    </w:p>
    <w:p>
      <w:pPr>
        <w:pStyle w:val="PreformattedText"/>
        <w:rPr/>
      </w:pPr>
      <w:r>
        <w:rPr/>
        <w:t>the time periods specified in Securities and Exchange Commission rules and</w:t>
      </w:r>
    </w:p>
    <w:p>
      <w:pPr>
        <w:pStyle w:val="PreformattedText"/>
        <w:rPr/>
      </w:pPr>
      <w:r>
        <w:rPr/>
        <w:t>forms.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Changes in Internal Controls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There were no changes in the Company's internal controls that occurred during</w:t>
      </w:r>
    </w:p>
    <w:p>
      <w:pPr>
        <w:pStyle w:val="PreformattedText"/>
        <w:rPr/>
      </w:pPr>
      <w:r>
        <w:rPr/>
        <w:t>the Company's last fiscal quarter that have materially affected, or are</w:t>
      </w:r>
    </w:p>
    <w:p>
      <w:pPr>
        <w:pStyle w:val="PreformattedText"/>
        <w:rPr/>
      </w:pPr>
      <w:r>
        <w:rPr/>
        <w:t>reasonably likely to materially affect, the Company's internal control over</w:t>
      </w:r>
    </w:p>
    <w:p>
      <w:pPr>
        <w:pStyle w:val="PreformattedText"/>
        <w:rPr/>
      </w:pPr>
      <w:r>
        <w:rPr/>
        <w:t>financial reporting.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PART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 LEGAL PROCEEDINGS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From time to time, the Company is involved in litigation and regulatory actions.</w:t>
      </w:r>
    </w:p>
    <w:p>
      <w:pPr>
        <w:pStyle w:val="PreformattedText"/>
        <w:rPr/>
      </w:pPr>
      <w:r>
        <w:rPr/>
        <w:t>Currently, the Company is a defendant in several actions. While the ultimate</w:t>
      </w:r>
    </w:p>
    <w:p>
      <w:pPr>
        <w:pStyle w:val="PreformattedText"/>
        <w:rPr/>
      </w:pPr>
      <w:r>
        <w:rPr/>
        <w:t>outcome of these actions cannot be determined, after consultation with counsel,</w:t>
      </w:r>
    </w:p>
    <w:p>
      <w:pPr>
        <w:pStyle w:val="PreformattedText"/>
        <w:rPr/>
      </w:pPr>
      <w:r>
        <w:rPr/>
        <w:t>the Company believes the resolution of these actions will not have a material</w:t>
      </w:r>
    </w:p>
    <w:p>
      <w:pPr>
        <w:pStyle w:val="PreformattedText"/>
        <w:rPr/>
      </w:pPr>
      <w:r>
        <w:rPr/>
        <w:t>adverse effect on the Company's financial condition, results of operations, or</w:t>
      </w:r>
    </w:p>
    <w:p>
      <w:pPr>
        <w:pStyle w:val="PreformattedText"/>
        <w:rPr/>
      </w:pPr>
      <w:r>
        <w:rPr/>
        <w:t>liquidity. However, there can be no assurance as to the ultimate outcome of</w:t>
      </w:r>
    </w:p>
    <w:p>
      <w:pPr>
        <w:pStyle w:val="PreformattedText"/>
        <w:rPr/>
      </w:pPr>
      <w:r>
        <w:rPr/>
        <w:t>these actions.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1A. RISK FACTORS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Important risk factors that could cause results or events to differ from current</w:t>
      </w:r>
    </w:p>
    <w:p>
      <w:pPr>
        <w:pStyle w:val="PreformattedText"/>
        <w:rPr/>
      </w:pPr>
      <w:r>
        <w:rPr/>
        <w:t>expectations are described in Part I, Item 1A, "Risk Factors" of the Company's</w:t>
      </w:r>
    </w:p>
    <w:p>
      <w:pPr>
        <w:pStyle w:val="PreformattedText"/>
        <w:rPr/>
      </w:pPr>
      <w:r>
        <w:rPr/>
        <w:t>Annual Report on Form 10-K for the year ended September 30, 2005. These factors</w:t>
      </w:r>
    </w:p>
    <w:p>
      <w:pPr>
        <w:pStyle w:val="PreformattedText"/>
        <w:rPr/>
      </w:pPr>
      <w:r>
        <w:rPr/>
        <w:t>are supplemented by those discussed under "Quantitative and Qualitative</w:t>
      </w:r>
    </w:p>
    <w:p>
      <w:pPr>
        <w:pStyle w:val="PreformattedText"/>
        <w:rPr/>
      </w:pPr>
      <w:r>
        <w:rPr/>
        <w:t>Disclosures about Market Risk" in Part I, Item 3 of this Quarterly Report on</w:t>
      </w:r>
    </w:p>
    <w:p>
      <w:pPr>
        <w:pStyle w:val="PreformattedText"/>
        <w:rPr/>
      </w:pPr>
      <w:r>
        <w:rPr/>
        <w:t>Form 10-Q, in Part II, Item 7A of the Company's Annual Report on Form 10-K for</w:t>
      </w:r>
    </w:p>
    <w:p>
      <w:pPr>
        <w:pStyle w:val="PreformattedText"/>
        <w:rPr/>
      </w:pPr>
      <w:r>
        <w:rPr/>
        <w:t>the year ended September 30, 2005, and in the following item: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    THE COMPANY'S EARNINGS AND FINANCIAL POSITION ARE AFFECTED BY CHANGES IN</w:t>
      </w:r>
    </w:p>
    <w:p>
      <w:pPr>
        <w:pStyle w:val="PreformattedText"/>
        <w:rPr/>
      </w:pPr>
      <w:r>
        <w:rPr/>
        <w:t xml:space="preserve">     </w:t>
      </w:r>
      <w:r>
        <w:rPr/>
        <w:t>GOLD VALUES AND THE RESULTING IMPACT ON PAWN LENDING AND JEWELRY SALES; A</w:t>
      </w:r>
    </w:p>
    <w:p>
      <w:pPr>
        <w:pStyle w:val="PreformattedText"/>
        <w:rPr/>
      </w:pPr>
      <w:r>
        <w:rPr/>
        <w:t xml:space="preserve">     </w:t>
      </w:r>
      <w:r>
        <w:rPr/>
        <w:t>SIGNIFICANT OR SUDDEN CHANGE IN GOLD VALUES MAY HAVE A MATERIAL IMPACT ON</w:t>
      </w:r>
    </w:p>
    <w:p>
      <w:pPr>
        <w:pStyle w:val="PreformattedText"/>
        <w:rPr/>
      </w:pPr>
      <w:r>
        <w:rPr/>
        <w:t xml:space="preserve">     </w:t>
      </w:r>
      <w:r>
        <w:rPr/>
        <w:t>THE COMPANY'S EARNINGS. Sales proceeds and the Company's ability to</w:t>
      </w:r>
    </w:p>
    <w:p>
      <w:pPr>
        <w:pStyle w:val="PreformattedText"/>
        <w:rPr/>
      </w:pPr>
      <w:r>
        <w:rPr/>
        <w:t xml:space="preserve">     </w:t>
      </w:r>
      <w:r>
        <w:rPr/>
        <w:t>liquidate excess jewelry inventory at an acceptable margin are dependent</w:t>
      </w:r>
    </w:p>
    <w:p>
      <w:pPr>
        <w:pStyle w:val="PreformattedText"/>
        <w:rPr/>
      </w:pPr>
      <w:r>
        <w:rPr/>
        <w:t xml:space="preserve">     </w:t>
      </w:r>
      <w:r>
        <w:rPr/>
        <w:t>upon gold values. The Company periodically changes its lending guidelines</w:t>
      </w:r>
    </w:p>
    <w:p>
      <w:pPr>
        <w:pStyle w:val="PreformattedText"/>
        <w:rPr/>
      </w:pPr>
      <w:r>
        <w:rPr/>
        <w:t xml:space="preserve">     </w:t>
      </w:r>
      <w:r>
        <w:rPr/>
        <w:t>on gold jewelry as gold values change and in response to other market</w:t>
      </w:r>
    </w:p>
    <w:p>
      <w:pPr>
        <w:pStyle w:val="PreformattedText"/>
        <w:rPr/>
      </w:pPr>
      <w:r>
        <w:rPr/>
        <w:t xml:space="preserve">     </w:t>
      </w:r>
      <w:r>
        <w:rPr/>
        <w:t>factors, such as competitor loan values. The impact on the Company's</w:t>
      </w:r>
    </w:p>
    <w:p>
      <w:pPr>
        <w:pStyle w:val="PreformattedText"/>
        <w:rPr/>
      </w:pPr>
      <w:r>
        <w:rPr/>
        <w:t xml:space="preserve">     </w:t>
      </w:r>
      <w:r>
        <w:rPr/>
        <w:t>financial position and results of operations of a hypothetical change in</w:t>
      </w:r>
    </w:p>
    <w:p>
      <w:pPr>
        <w:pStyle w:val="PreformattedText"/>
        <w:rPr/>
      </w:pPr>
      <w:r>
        <w:rPr/>
        <w:t xml:space="preserve">     </w:t>
      </w:r>
      <w:r>
        <w:rPr/>
        <w:t>gold values cannot be reasonably estimated because the market and</w:t>
      </w:r>
    </w:p>
    <w:p>
      <w:pPr>
        <w:pStyle w:val="PreformattedText"/>
        <w:rPr/>
      </w:pPr>
      <w:r>
        <w:rPr/>
        <w:t xml:space="preserve">     </w:t>
      </w:r>
      <w:r>
        <w:rPr/>
        <w:t>competitive response to changes in gold values is not known; however,</w:t>
      </w:r>
    </w:p>
    <w:p>
      <w:pPr>
        <w:pStyle w:val="PreformattedText"/>
        <w:rPr/>
      </w:pPr>
      <w:r>
        <w:rPr/>
        <w:t xml:space="preserve">     </w:t>
      </w:r>
      <w:r>
        <w:rPr/>
        <w:t>changes in gold values would likely lead to changes in sales, sales</w:t>
      </w:r>
    </w:p>
    <w:p>
      <w:pPr>
        <w:pStyle w:val="PreformattedText"/>
        <w:rPr/>
      </w:pPr>
      <w:r>
        <w:rPr/>
        <w:t xml:space="preserve">     </w:t>
      </w:r>
      <w:r>
        <w:rPr/>
        <w:t>margins, and pawn service charge revenues.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EXHIBITS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Exhibit</w:t>
      </w:r>
    </w:p>
    <w:p>
      <w:pPr>
        <w:pStyle w:val="PreformattedText"/>
        <w:rPr/>
      </w:pPr>
      <w:r>
        <w:rPr/>
        <w:t xml:space="preserve">           </w:t>
      </w:r>
      <w:r>
        <w:rPr/>
        <w:t>Number                            Description</w:t>
      </w:r>
    </w:p>
    <w:p>
      <w:pPr>
        <w:pStyle w:val="PreformattedText"/>
        <w:rPr/>
      </w:pPr>
      <w:r>
        <w:rPr/>
        <w:t xml:space="preserve">          </w:t>
      </w:r>
      <w:r>
        <w:rPr/>
        <w:t>-------                            -----------</w:t>
      </w:r>
    </w:p>
    <w:p>
      <w:pPr>
        <w:pStyle w:val="PreformattedText"/>
        <w:rPr/>
      </w:pPr>
      <w:r>
        <w:rPr/>
        <w:t xml:space="preserve">                 </w:t>
      </w:r>
    </w:p>
    <w:p>
      <w:pPr>
        <w:pStyle w:val="PreformattedText"/>
        <w:rPr/>
      </w:pPr>
      <w:r>
        <w:rPr/>
        <w:t xml:space="preserve">          </w:t>
      </w:r>
      <w:r>
        <w:rPr/>
        <w:t>10.97     Credit Services and Loan Administration Agreement dated</w:t>
      </w:r>
    </w:p>
    <w:p>
      <w:pPr>
        <w:pStyle w:val="PreformattedText"/>
        <w:rPr/>
      </w:pPr>
      <w:r>
        <w:rPr/>
        <w:t xml:space="preserve">                    </w:t>
      </w:r>
      <w:r>
        <w:rPr/>
        <w:t>April 11, 2006 between Texas EZPAWN, L.P. and NCP Finance</w:t>
      </w:r>
    </w:p>
    <w:p>
      <w:pPr>
        <w:pStyle w:val="PreformattedText"/>
        <w:rPr/>
      </w:pPr>
      <w:r>
        <w:rPr/>
        <w:t xml:space="preserve">                    </w:t>
      </w:r>
      <w:r>
        <w:rPr/>
        <w:t>Limited Partnership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10.98     Guaranty dated April 11, 2006 from EZCORP, Inc. to NCP</w:t>
      </w:r>
    </w:p>
    <w:p>
      <w:pPr>
        <w:pStyle w:val="PreformattedText"/>
        <w:rPr/>
      </w:pPr>
      <w:r>
        <w:rPr/>
        <w:t xml:space="preserve">                    </w:t>
      </w:r>
      <w:r>
        <w:rPr/>
        <w:t>Finance Limited Partnership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10.99     Credit Services Organization and Lender Agreement dated</w:t>
      </w:r>
    </w:p>
    <w:p>
      <w:pPr>
        <w:pStyle w:val="PreformattedText"/>
        <w:rPr/>
      </w:pPr>
      <w:r>
        <w:rPr/>
        <w:t xml:space="preserve">                    </w:t>
      </w:r>
      <w:r>
        <w:rPr/>
        <w:t>April 12, 2006 between Texas EZMONEY, L.P. and Integrity</w:t>
      </w:r>
    </w:p>
    <w:p>
      <w:pPr>
        <w:pStyle w:val="PreformattedText"/>
        <w:rPr/>
      </w:pPr>
      <w:r>
        <w:rPr/>
        <w:t xml:space="preserve">                    </w:t>
      </w:r>
      <w:r>
        <w:rPr/>
        <w:t>Texas Funding,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10.100    Credit Services Organization and Lender Agreement dated</w:t>
      </w:r>
    </w:p>
    <w:p>
      <w:pPr>
        <w:pStyle w:val="PreformattedText"/>
        <w:rPr/>
      </w:pPr>
      <w:r>
        <w:rPr/>
        <w:t xml:space="preserve">                    </w:t>
      </w:r>
      <w:r>
        <w:rPr/>
        <w:t>November 9, 2005 between Texas EZPAWN, L.P. and Integrity</w:t>
      </w:r>
    </w:p>
    <w:p>
      <w:pPr>
        <w:pStyle w:val="PreformattedText"/>
        <w:rPr/>
      </w:pPr>
      <w:r>
        <w:rPr/>
        <w:t xml:space="preserve">                    </w:t>
      </w:r>
      <w:r>
        <w:rPr/>
        <w:t>Texas Funding,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10.101    Credit Services Organization and Lender Agreement dated</w:t>
      </w:r>
    </w:p>
    <w:p>
      <w:pPr>
        <w:pStyle w:val="PreformattedText"/>
        <w:rPr/>
      </w:pPr>
      <w:r>
        <w:rPr/>
        <w:t xml:space="preserve">                    </w:t>
      </w:r>
      <w:r>
        <w:rPr/>
        <w:t>November 30, 2005 between EZPAWN Florida, Inc. and Integrity</w:t>
      </w:r>
    </w:p>
    <w:p>
      <w:pPr>
        <w:pStyle w:val="PreformattedText"/>
        <w:rPr/>
      </w:pPr>
      <w:r>
        <w:rPr/>
        <w:t xml:space="preserve">                    </w:t>
      </w:r>
      <w:r>
        <w:rPr/>
        <w:t>Florida Funding,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31.1      Certification of Chief Executive Officer Pursuant to Section</w:t>
      </w:r>
    </w:p>
    <w:p>
      <w:pPr>
        <w:pStyle w:val="PreformattedText"/>
        <w:rPr/>
      </w:pPr>
      <w:r>
        <w:rPr/>
        <w:t xml:space="preserve">                    </w:t>
      </w:r>
      <w:r>
        <w:rPr/>
        <w:t>302 of 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31.2      Certification of Chief Financial Officer Pursuant to Section</w:t>
      </w:r>
    </w:p>
    <w:p>
      <w:pPr>
        <w:pStyle w:val="PreformattedText"/>
        <w:rPr/>
      </w:pPr>
      <w:r>
        <w:rPr/>
        <w:t xml:space="preserve">                    </w:t>
      </w:r>
      <w:r>
        <w:rPr/>
        <w:t>302 of 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32.1      Certification of Chief Executive Officer Pursuant to Section</w:t>
      </w:r>
    </w:p>
    <w:p>
      <w:pPr>
        <w:pStyle w:val="PreformattedText"/>
        <w:rPr/>
      </w:pPr>
      <w:r>
        <w:rPr/>
        <w:t xml:space="preserve">                    </w:t>
      </w:r>
      <w:r>
        <w:rPr/>
        <w:t>906 of 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32.2      Certification of Chief Financial Officer Pursuant to Section</w:t>
      </w:r>
    </w:p>
    <w:p>
      <w:pPr>
        <w:pStyle w:val="PreformattedText"/>
        <w:rPr/>
      </w:pPr>
      <w:r>
        <w:rPr/>
        <w:t xml:space="preserve">                    </w:t>
      </w:r>
      <w:r>
        <w:rPr/>
        <w:t>906 of 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requirements of the Securities Exchange Act of 1934, the</w:t>
      </w:r>
    </w:p>
    <w:p>
      <w:pPr>
        <w:pStyle w:val="PreformattedText"/>
        <w:rPr/>
      </w:pPr>
      <w:r>
        <w:rPr/>
        <w:t>registrant has duly caused this report to be signed on its behalf by the</w:t>
      </w:r>
    </w:p>
    <w:p>
      <w:pPr>
        <w:pStyle w:val="PreformattedText"/>
        <w:rPr/>
      </w:pPr>
      <w:r>
        <w:rPr/>
        <w:t>undersigned thereunto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(Registrant)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May 10, 2006                      By: /s/ DAN N. TONISSEN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(Signature)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Dan N. Tonissen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Senior Vice President,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Chief Financial Officer &amp;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INDEX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</w:t>
      </w:r>
    </w:p>
    <w:p>
      <w:pPr>
        <w:pStyle w:val="PreformattedText"/>
        <w:rPr/>
      </w:pPr>
      <w:r>
        <w:rPr/>
        <w:t>Number                                  Description</w:t>
      </w:r>
    </w:p>
    <w:p>
      <w:pPr>
        <w:pStyle w:val="PreformattedText"/>
        <w:rPr/>
      </w:pPr>
      <w:r>
        <w:rPr/>
        <w:t>- -------                                 -----------</w:t>
      </w:r>
    </w:p>
    <w:p>
      <w:pPr>
        <w:pStyle w:val="PreformattedText"/>
        <w:rPr/>
      </w:pPr>
      <w:r>
        <w:rPr/>
        <w:t xml:space="preserve">       </w:t>
      </w:r>
    </w:p>
    <w:p>
      <w:pPr>
        <w:pStyle w:val="PreformattedText"/>
        <w:rPr/>
      </w:pPr>
      <w:r>
        <w:rPr/>
        <w:t>10.97     Credit Services and Loan Administration Agreement dated April 11, 2006</w:t>
      </w:r>
    </w:p>
    <w:p>
      <w:pPr>
        <w:pStyle w:val="PreformattedText"/>
        <w:rPr/>
      </w:pPr>
      <w:r>
        <w:rPr/>
        <w:t xml:space="preserve">          </w:t>
      </w:r>
      <w:r>
        <w:rPr/>
        <w:t>between Texas EZPAWN, L.P. and NCP Finance Limited Partnership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10.98     Guaranty dated April 11, 2006 from EZCORP, Inc. to NCP Finance Limited</w:t>
      </w:r>
    </w:p>
    <w:p>
      <w:pPr>
        <w:pStyle w:val="PreformattedText"/>
        <w:rPr/>
      </w:pPr>
      <w:r>
        <w:rPr/>
        <w:t xml:space="preserve">          </w:t>
      </w:r>
      <w:r>
        <w:rPr/>
        <w:t>Partnership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10.99     Credit Services Organization and Lender Agreement dated April 12, 2006</w:t>
      </w:r>
    </w:p>
    <w:p>
      <w:pPr>
        <w:pStyle w:val="PreformattedText"/>
        <w:rPr/>
      </w:pPr>
      <w:r>
        <w:rPr/>
        <w:t xml:space="preserve">          </w:t>
      </w:r>
      <w:r>
        <w:rPr/>
        <w:t>between Texas EZMONEY, L.P. and Integrity Texas Funding,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10.100    Credit Services Organization and Lender Agreement dated November 9,</w:t>
      </w:r>
    </w:p>
    <w:p>
      <w:pPr>
        <w:pStyle w:val="PreformattedText"/>
        <w:rPr/>
      </w:pPr>
      <w:r>
        <w:rPr/>
        <w:t xml:space="preserve">          </w:t>
      </w:r>
      <w:r>
        <w:rPr/>
        <w:t>2005 between Texas EZPAWN, L.P. and Integrity Texas Funding,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10.101    Credit Services Organization and Lender Agreement dated November 30,</w:t>
      </w:r>
    </w:p>
    <w:p>
      <w:pPr>
        <w:pStyle w:val="PreformattedText"/>
        <w:rPr/>
      </w:pPr>
      <w:r>
        <w:rPr/>
        <w:t xml:space="preserve">          </w:t>
      </w:r>
      <w:r>
        <w:rPr/>
        <w:t>2005 between EZPAWN Florida, Inc. and Integrity Florida Funding,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31.1      Certification of Chief Executive Officer Pursuant to Section 302 of</w:t>
      </w:r>
    </w:p>
    <w:p>
      <w:pPr>
        <w:pStyle w:val="PreformattedText"/>
        <w:rPr/>
      </w:pPr>
      <w:r>
        <w:rPr/>
        <w:t xml:space="preserve">          </w:t>
      </w:r>
      <w:r>
        <w:rPr/>
        <w:t>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31.2      Certification of Chief Financial Officer Pursuant to Section 302 of</w:t>
      </w:r>
    </w:p>
    <w:p>
      <w:pPr>
        <w:pStyle w:val="PreformattedText"/>
        <w:rPr/>
      </w:pPr>
      <w:r>
        <w:rPr/>
        <w:t xml:space="preserve">          </w:t>
      </w:r>
      <w:r>
        <w:rPr/>
        <w:t>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32.1      Certification of Chief Executive Officer Pursuant to Section 906 of</w:t>
      </w:r>
    </w:p>
    <w:p>
      <w:pPr>
        <w:pStyle w:val="PreformattedText"/>
        <w:rPr/>
      </w:pPr>
      <w:r>
        <w:rPr/>
        <w:t xml:space="preserve">          </w:t>
      </w:r>
      <w:r>
        <w:rPr/>
        <w:t>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32.2      Certification of Chief Financial Officer Pursuant to Section 906 of</w:t>
      </w:r>
    </w:p>
    <w:p>
      <w:pPr>
        <w:pStyle w:val="PreformattedText"/>
        <w:rPr/>
      </w:pPr>
      <w:r>
        <w:rPr/>
        <w:t xml:space="preserve">          </w:t>
      </w:r>
      <w:r>
        <w:rPr/>
        <w:t>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29</w:t>
      </w:r>
      <w:r>
        <w:br w:type="page"/>
      </w:r>
    </w:p>
    <w:p>
      <w:pPr>
        <w:pStyle w:val="PreformattedText"/>
        <w:rPr/>
      </w:pPr>
      <w:r>
        <w:rPr/>
      </w:r>
      <w:bookmarkStart w:id="4" w:name="d36005exv10w97.txt"/>
      <w:bookmarkStart w:id="5" w:name="ksd36005exv10w97"/>
      <w:bookmarkStart w:id="6" w:name="d36005exv10w97.txt"/>
      <w:bookmarkStart w:id="7" w:name="ksd36005exv10w97"/>
      <w:bookmarkEnd w:id="6"/>
      <w:bookmarkEnd w:id="7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EXHIBIT 10.97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CREDIT SERVICES AND LOAN ADMINISTRATION AGREEMENT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TEXAS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CREDIT SERVICES AND LOAN ADMINISTRATION AGREEMENT (the "Agreement") is</w:t>
      </w:r>
    </w:p>
    <w:p>
      <w:pPr>
        <w:pStyle w:val="PreformattedText"/>
        <w:rPr/>
      </w:pPr>
      <w:r>
        <w:rPr/>
        <w:t>made and entered into as of this 11th day of April, 2006, by and between NCP</w:t>
      </w:r>
    </w:p>
    <w:p>
      <w:pPr>
        <w:pStyle w:val="PreformattedText"/>
        <w:rPr/>
      </w:pPr>
      <w:r>
        <w:rPr/>
        <w:t>FINANCE LIMITED PARTNERSHIP, an Ohio limited partnership ("Lender"), and TEXAS</w:t>
      </w:r>
    </w:p>
    <w:p>
      <w:pPr>
        <w:pStyle w:val="PreformattedText"/>
        <w:rPr/>
      </w:pPr>
      <w:r>
        <w:rPr/>
        <w:t>EZPAWN, L.P., a Texas limited partnership ("CSO").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RECITALS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WHEREAS, the parties desire to enter into this Agreement for the</w:t>
      </w:r>
    </w:p>
    <w:p>
      <w:pPr>
        <w:pStyle w:val="PreformattedText"/>
        <w:rPr/>
      </w:pPr>
      <w:r>
        <w:rPr/>
        <w:t xml:space="preserve">     </w:t>
      </w:r>
      <w:r>
        <w:rPr/>
        <w:t>purpose of setting forth the terms and conditions which will govern certain</w:t>
      </w:r>
    </w:p>
    <w:p>
      <w:pPr>
        <w:pStyle w:val="PreformattedText"/>
        <w:rPr/>
      </w:pPr>
      <w:r>
        <w:rPr/>
        <w:t xml:space="preserve">     </w:t>
      </w:r>
      <w:r>
        <w:rPr/>
        <w:t>business activities and transactions to be provided by CSO and Lender to</w:t>
      </w:r>
    </w:p>
    <w:p>
      <w:pPr>
        <w:pStyle w:val="PreformattedText"/>
        <w:rPr/>
      </w:pPr>
      <w:r>
        <w:rPr/>
        <w:t xml:space="preserve">     </w:t>
      </w:r>
      <w:r>
        <w:rPr/>
        <w:t>Borrowers (as defined below) and prospective Borrowers seeking credit</w:t>
      </w:r>
    </w:p>
    <w:p>
      <w:pPr>
        <w:pStyle w:val="PreformattedText"/>
        <w:rPr/>
      </w:pPr>
      <w:r>
        <w:rPr/>
        <w:t xml:space="preserve">     </w:t>
      </w:r>
      <w:r>
        <w:rPr/>
        <w:t>services and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WHEREAS, CSO has developed a credit services program pursuant to</w:t>
      </w:r>
    </w:p>
    <w:p>
      <w:pPr>
        <w:pStyle w:val="PreformattedText"/>
        <w:rPr/>
      </w:pPr>
      <w:r>
        <w:rPr/>
        <w:t xml:space="preserve">     </w:t>
      </w:r>
      <w:r>
        <w:rPr/>
        <w:t>Chapter 393 of the Texas Finance Code under which CSO will provide credit</w:t>
      </w:r>
    </w:p>
    <w:p>
      <w:pPr>
        <w:pStyle w:val="PreformattedText"/>
        <w:rPr/>
      </w:pPr>
      <w:r>
        <w:rPr/>
        <w:t xml:space="preserve">     </w:t>
      </w:r>
      <w:r>
        <w:rPr/>
        <w:t>services including but not limited to assisting Borrowers in obtaining</w:t>
      </w:r>
    </w:p>
    <w:p>
      <w:pPr>
        <w:pStyle w:val="PreformattedText"/>
        <w:rPr/>
      </w:pPr>
      <w:r>
        <w:rPr/>
        <w:t xml:space="preserve">     </w:t>
      </w:r>
      <w:r>
        <w:rPr/>
        <w:t>loans. Lender makes unsecured loans to Borrowers at an interest rate not to</w:t>
      </w:r>
    </w:p>
    <w:p>
      <w:pPr>
        <w:pStyle w:val="PreformattedText"/>
        <w:rPr/>
      </w:pPr>
      <w:r>
        <w:rPr/>
        <w:t xml:space="preserve">     </w:t>
      </w:r>
      <w:r>
        <w:rPr/>
        <w:t>exceed 10% per annum pursuant to Chapter 302 of the Texas Finance Code. The</w:t>
      </w:r>
    </w:p>
    <w:p>
      <w:pPr>
        <w:pStyle w:val="PreformattedText"/>
        <w:rPr/>
      </w:pPr>
      <w:r>
        <w:rPr/>
        <w:t xml:space="preserve">     </w:t>
      </w:r>
      <w:r>
        <w:rPr/>
        <w:t>CSO desires to offer its CSO Program to Borrowers who may be interested in</w:t>
      </w:r>
    </w:p>
    <w:p>
      <w:pPr>
        <w:pStyle w:val="PreformattedText"/>
        <w:rPr/>
      </w:pPr>
      <w:r>
        <w:rPr/>
        <w:t xml:space="preserve">     </w:t>
      </w:r>
      <w:r>
        <w:rPr/>
        <w:t>the Loan Program. The duties and obligations of the CSO and Lender relating</w:t>
      </w:r>
    </w:p>
    <w:p>
      <w:pPr>
        <w:pStyle w:val="PreformattedText"/>
        <w:rPr/>
      </w:pPr>
      <w:r>
        <w:rPr/>
        <w:t xml:space="preserve">     </w:t>
      </w:r>
      <w:r>
        <w:rPr/>
        <w:t>to the CSO Program and the Loan Program are set forth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NOW, THEREFORE, in consideration of the mutual promises set forth herein</w:t>
      </w:r>
    </w:p>
    <w:p>
      <w:pPr>
        <w:pStyle w:val="PreformattedText"/>
        <w:rPr/>
      </w:pPr>
      <w:r>
        <w:rPr/>
        <w:t>and for other good and valuable consideration, Lender and CSO agree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Definitions. Except as may be explicitly stated otherwise herein, the</w:t>
      </w:r>
    </w:p>
    <w:p>
      <w:pPr>
        <w:pStyle w:val="PreformattedText"/>
        <w:rPr/>
      </w:pPr>
      <w:r>
        <w:rPr/>
        <w:t>following terms shall have the following meanings ascribed to them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"Advertising Materials" means all materials and methods used by CSO in</w:t>
      </w:r>
    </w:p>
    <w:p>
      <w:pPr>
        <w:pStyle w:val="PreformattedText"/>
        <w:rPr/>
      </w:pPr>
      <w:r>
        <w:rPr/>
        <w:t>the performance of its marketing and promotion obligations under this Agreement,</w:t>
      </w:r>
    </w:p>
    <w:p>
      <w:pPr>
        <w:pStyle w:val="PreformattedText"/>
        <w:rPr/>
      </w:pPr>
      <w:r>
        <w:rPr/>
        <w:t>including, without limitation, brochures, letters, print advertisements, the</w:t>
      </w:r>
    </w:p>
    <w:p>
      <w:pPr>
        <w:pStyle w:val="PreformattedText"/>
        <w:rPr/>
      </w:pPr>
      <w:r>
        <w:rPr/>
        <w:t>Internet, television and radio communications and other advertising, promotional</w:t>
      </w:r>
    </w:p>
    <w:p>
      <w:pPr>
        <w:pStyle w:val="PreformattedText"/>
        <w:rPr/>
      </w:pPr>
      <w:r>
        <w:rPr/>
        <w:t>and similar materials.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"Borrowers" mean those persons who are borrowers with respect to the</w:t>
      </w:r>
    </w:p>
    <w:p>
      <w:pPr>
        <w:pStyle w:val="PreformattedText"/>
        <w:rPr/>
      </w:pPr>
      <w:r>
        <w:rPr/>
        <w:t>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"CSO Program" means the credit services program of CSO for providing</w:t>
      </w:r>
    </w:p>
    <w:p>
      <w:pPr>
        <w:pStyle w:val="PreformattedText"/>
        <w:rPr/>
      </w:pPr>
      <w:r>
        <w:rPr/>
        <w:t>credit services to Borrowers, including the issuance of a letter of credit on</w:t>
      </w:r>
    </w:p>
    <w:p>
      <w:pPr>
        <w:pStyle w:val="PreformattedText"/>
        <w:rPr/>
      </w:pPr>
      <w:r>
        <w:rPr/>
        <w:t>behalf of each Borrower to enhance their credit for Loans and brokering Loans</w:t>
      </w:r>
    </w:p>
    <w:p>
      <w:pPr>
        <w:pStyle w:val="PreformattedText"/>
        <w:rPr/>
      </w:pPr>
      <w:r>
        <w:rPr/>
        <w:t>for Borrowers to Lender pursuant to this Agreement and to the Program Guidelines</w:t>
      </w:r>
    </w:p>
    <w:p>
      <w:pPr>
        <w:pStyle w:val="PreformattedText"/>
        <w:rPr/>
      </w:pPr>
      <w:r>
        <w:rPr/>
        <w:t>in the State of Texas.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"Loans" mean small, short-term, unsecured consumer loans with an</w:t>
      </w:r>
    </w:p>
    <w:p>
      <w:pPr>
        <w:pStyle w:val="PreformattedText"/>
        <w:rPr/>
      </w:pPr>
      <w:r>
        <w:rPr/>
        <w:t>interest rate not to exceed 10% per annum made by Lender pursuant to this</w:t>
      </w:r>
    </w:p>
    <w:p>
      <w:pPr>
        <w:pStyle w:val="PreformattedText"/>
        <w:rPr/>
      </w:pPr>
      <w:r>
        <w:rPr/>
        <w:t>Agreement with the assistance of CSO pursuant to the Program Guidelines to</w:t>
      </w:r>
    </w:p>
    <w:p>
      <w:pPr>
        <w:pStyle w:val="PreformattedText"/>
        <w:rPr/>
      </w:pPr>
      <w:r>
        <w:rPr/>
        <w:t>consumers in the State of Texas.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"Loan Program" means the lending program of Lender for the origination</w:t>
      </w:r>
    </w:p>
    <w:p>
      <w:pPr>
        <w:pStyle w:val="PreformattedText"/>
        <w:rPr/>
      </w:pPr>
      <w:r>
        <w:rPr/>
        <w:t>and consummation of Loans pursuant to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"Program Guidelines" means those guidelines established pursuant to</w:t>
      </w:r>
    </w:p>
    <w:p>
      <w:pPr>
        <w:pStyle w:val="PreformattedText"/>
        <w:rPr/>
      </w:pPr>
      <w:r>
        <w:rPr/>
        <w:t>Section 7 below for the administration of the CSO Program and the Loan Program.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"Program Materials" means all promissory notes, documents, and</w:t>
      </w:r>
    </w:p>
    <w:p>
      <w:pPr>
        <w:pStyle w:val="PreformattedText"/>
        <w:rPr/>
      </w:pPr>
      <w:r>
        <w:rPr/>
        <w:t>materials and methods used in connection with the performance of the parties'</w:t>
      </w:r>
    </w:p>
    <w:p>
      <w:pPr>
        <w:pStyle w:val="PreformattedText"/>
        <w:rPr/>
      </w:pPr>
      <w:r>
        <w:rPr/>
        <w:t>obligations under this Agreement, including without limitation applications,</w:t>
      </w:r>
    </w:p>
    <w:p>
      <w:pPr>
        <w:pStyle w:val="PreformattedText"/>
        <w:rPr/>
      </w:pPr>
      <w:r>
        <w:rPr/>
        <w:t>disclosures and agreements required by the Rules, promissory notes, privacy</w:t>
      </w:r>
    </w:p>
    <w:p>
      <w:pPr>
        <w:pStyle w:val="PreformattedText"/>
        <w:rPr/>
      </w:pPr>
      <w:r>
        <w:rPr/>
        <w:t>policies, collection materials, and the like, but excluding Advertising</w:t>
      </w:r>
    </w:p>
    <w:p>
      <w:pPr>
        <w:pStyle w:val="PreformattedText"/>
        <w:rPr/>
      </w:pPr>
      <w:r>
        <w:rPr/>
        <w:t>Materials.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"Regulatory Authorities" means any local, state, or federal regulatory</w:t>
      </w:r>
    </w:p>
    <w:p>
      <w:pPr>
        <w:pStyle w:val="PreformattedText"/>
        <w:rPr/>
      </w:pPr>
      <w:r>
        <w:rPr/>
        <w:t>authority having jurisdiction or exercising regulatory or similar oversight with</w:t>
      </w:r>
    </w:p>
    <w:p>
      <w:pPr>
        <w:pStyle w:val="PreformattedText"/>
        <w:rPr/>
      </w:pPr>
      <w:r>
        <w:rPr/>
        <w:t>respect to Lender, CSO, or Third Party Service Providers (except that nothing</w:t>
      </w:r>
    </w:p>
    <w:p>
      <w:pPr>
        <w:pStyle w:val="PreformattedText"/>
        <w:rPr/>
      </w:pPr>
      <w:r>
        <w:rPr/>
        <w:t>herein shall be deemed to constitute an acknowledgement by any party hereto that</w:t>
      </w:r>
    </w:p>
    <w:p>
      <w:pPr>
        <w:pStyle w:val="PreformattedText"/>
        <w:rPr/>
      </w:pPr>
      <w:r>
        <w:rPr/>
        <w:t>any Regulatory Authority has jurisdiction or exercises regulatory or similar</w:t>
      </w:r>
    </w:p>
    <w:p>
      <w:pPr>
        <w:pStyle w:val="PreformattedText"/>
        <w:rPr/>
      </w:pPr>
      <w:r>
        <w:rPr/>
        <w:t>oversight with respect to the Loans, the CSO Program and/or the Loan Program or</w:t>
      </w:r>
    </w:p>
    <w:p>
      <w:pPr>
        <w:pStyle w:val="PreformattedText"/>
        <w:rPr/>
      </w:pPr>
      <w:r>
        <w:rPr/>
        <w:t>any party hereto with respect to the performance of their respective obligations</w:t>
      </w:r>
    </w:p>
    <w:p>
      <w:pPr>
        <w:pStyle w:val="PreformattedText"/>
        <w:rPr/>
      </w:pPr>
      <w:r>
        <w:rPr/>
        <w:t>hereunder).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"Rules" means all local, state, and federal statutes, regulations, or</w:t>
      </w:r>
    </w:p>
    <w:p>
      <w:pPr>
        <w:pStyle w:val="PreformattedText"/>
        <w:rPr/>
      </w:pPr>
      <w:r>
        <w:rPr/>
        <w:t>ordinances applicable to the acts of Lender, CSO, or a Third Party Service</w:t>
      </w:r>
    </w:p>
    <w:p>
      <w:pPr>
        <w:pStyle w:val="PreformattedText"/>
        <w:rPr/>
      </w:pPr>
      <w:r>
        <w:rPr/>
        <w:t>Provider as they relate to the CSO Program and/or the Loan Program; any order,</w:t>
      </w:r>
    </w:p>
    <w:p>
      <w:pPr>
        <w:pStyle w:val="PreformattedText"/>
        <w:rPr/>
      </w:pPr>
      <w:r>
        <w:rPr/>
        <w:t>decision, injunction, or similar pronouncement of any court, tribunal, or</w:t>
      </w:r>
    </w:p>
    <w:p>
      <w:pPr>
        <w:pStyle w:val="PreformattedText"/>
        <w:rPr/>
      </w:pPr>
      <w:r>
        <w:rPr/>
        <w:t>arbitration panel issued with respect to Lender, CSO, or a Third Party Service</w:t>
      </w:r>
    </w:p>
    <w:p>
      <w:pPr>
        <w:pStyle w:val="PreformattedText"/>
        <w:rPr/>
      </w:pPr>
      <w:r>
        <w:rPr/>
        <w:t>Provider in connection with this Agreement or the CSO Program and/or the Loan</w:t>
      </w:r>
    </w:p>
    <w:p>
      <w:pPr>
        <w:pStyle w:val="PreformattedText"/>
        <w:rPr/>
      </w:pPr>
      <w:r>
        <w:rPr/>
        <w:t>Program; and any regulations, policy statements, and any similar pronouncement</w:t>
      </w:r>
    </w:p>
    <w:p>
      <w:pPr>
        <w:pStyle w:val="PreformattedText"/>
        <w:rPr/>
      </w:pPr>
      <w:r>
        <w:rPr/>
        <w:t>of a Regulatory Authority applicable to the acts of Lender, CSO, or a Third</w:t>
      </w:r>
    </w:p>
    <w:p>
      <w:pPr>
        <w:pStyle w:val="PreformattedText"/>
        <w:rPr/>
      </w:pPr>
      <w:r>
        <w:rPr/>
        <w:t>Party Service Provider as they relate to this Agreement or the CSO Program and</w:t>
      </w:r>
    </w:p>
    <w:p>
      <w:pPr>
        <w:pStyle w:val="PreformattedText"/>
        <w:rPr/>
      </w:pPr>
      <w:r>
        <w:rPr/>
        <w:t>the Loan Program, if 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"Third Party Service Provider" means any contractor or service</w:t>
      </w:r>
    </w:p>
    <w:p>
      <w:pPr>
        <w:pStyle w:val="PreformattedText"/>
        <w:rPr/>
      </w:pPr>
      <w:r>
        <w:rPr/>
        <w:t>provider directly or indirectly retained by Lender or CSO, who provides or</w:t>
      </w:r>
    </w:p>
    <w:p>
      <w:pPr>
        <w:pStyle w:val="PreformattedText"/>
        <w:rPr/>
      </w:pPr>
      <w:r>
        <w:rPr/>
        <w:t>renders services in connection with the CSO Program and/or the Loan Program.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General Description of the Loan Program and the CSO Program.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Loan Program. The parties agree that the Loan Program shall</w:t>
      </w:r>
    </w:p>
    <w:p>
      <w:pPr>
        <w:pStyle w:val="PreformattedText"/>
        <w:rPr/>
      </w:pPr>
      <w:r>
        <w:rPr/>
        <w:t>consist of the origination, funding, and collection of Loans in accordance with</w:t>
      </w:r>
    </w:p>
    <w:p>
      <w:pPr>
        <w:pStyle w:val="PreformattedText"/>
        <w:rPr/>
      </w:pPr>
      <w:r>
        <w:rPr/>
        <w:t>the Program Guidelines to Borrowers at such locations in the State of Texas as</w:t>
      </w:r>
    </w:p>
    <w:p>
      <w:pPr>
        <w:pStyle w:val="PreformattedText"/>
        <w:rPr/>
      </w:pPr>
      <w:r>
        <w:rPr/>
        <w:t>CSO may designate from time to time. The parties agree that Lender shall have</w:t>
      </w:r>
    </w:p>
    <w:p>
      <w:pPr>
        <w:pStyle w:val="PreformattedText"/>
        <w:rPr/>
      </w:pPr>
      <w:r>
        <w:rPr/>
        <w:t>sole responsibility for establishing credit and underwriting criteria for the</w:t>
      </w:r>
    </w:p>
    <w:p>
      <w:pPr>
        <w:pStyle w:val="PreformattedText"/>
        <w:rPr/>
      </w:pPr>
      <w:r>
        <w:rPr/>
        <w:t>Loans, making the decisions as to whether or not to make Loans to prospective</w:t>
      </w:r>
    </w:p>
    <w:p>
      <w:pPr>
        <w:pStyle w:val="PreformattedText"/>
        <w:rPr/>
      </w:pPr>
      <w:r>
        <w:rPr/>
        <w:t>Borrowers, funding the Loans, and, subject to the timely performance of CSO's</w:t>
      </w:r>
    </w:p>
    <w:p>
      <w:pPr>
        <w:pStyle w:val="PreformattedText"/>
        <w:rPr/>
      </w:pPr>
      <w:r>
        <w:rPr/>
        <w:t>obligations hereunder, managing the Loan Program in accordance with Lender's</w:t>
      </w:r>
    </w:p>
    <w:p>
      <w:pPr>
        <w:pStyle w:val="PreformattedText"/>
        <w:rPr/>
      </w:pPr>
      <w:r>
        <w:rPr/>
        <w:t>express obligations under this Agreement and the Program Guidelines. Except as</w:t>
      </w:r>
    </w:p>
    <w:p>
      <w:pPr>
        <w:pStyle w:val="PreformattedText"/>
        <w:rPr/>
      </w:pPr>
      <w:r>
        <w:rPr/>
        <w:t>expressly provided below, (a) nothing herein shall be deemed to commit Lender to</w:t>
      </w:r>
    </w:p>
    <w:p>
      <w:pPr>
        <w:pStyle w:val="PreformattedText"/>
        <w:rPr/>
      </w:pPr>
      <w:r>
        <w:rPr/>
        <w:t>originate or fund any particular level or number of Loans, and (b) Lender makes</w:t>
      </w:r>
    </w:p>
    <w:p>
      <w:pPr>
        <w:pStyle w:val="PreformattedText"/>
        <w:rPr/>
      </w:pPr>
      <w:r>
        <w:rPr/>
        <w:t>no representation as to the amount of funding it will be able to raise for the</w:t>
      </w:r>
    </w:p>
    <w:p>
      <w:pPr>
        <w:pStyle w:val="PreformattedText"/>
        <w:rPr/>
      </w:pPr>
      <w:r>
        <w:rPr/>
        <w:t>Loans; provided, however, Lender hereby commits that it will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have no less than $15,000,000 available to fund Loans that satisfy the Lender's</w:t>
      </w:r>
    </w:p>
    <w:p>
      <w:pPr>
        <w:pStyle w:val="PreformattedText"/>
        <w:rPr/>
      </w:pPr>
      <w:r>
        <w:rPr/>
        <w:t>underwriting criteria for making such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CSO Program. The parties agree that CSO's responsibility under the</w:t>
      </w:r>
    </w:p>
    <w:p>
      <w:pPr>
        <w:pStyle w:val="PreformattedText"/>
        <w:rPr/>
      </w:pPr>
      <w:r>
        <w:rPr/>
        <w:t>CSO Program shall be to act as a "credit services organization" (as defined</w:t>
      </w:r>
    </w:p>
    <w:p>
      <w:pPr>
        <w:pStyle w:val="PreformattedText"/>
        <w:rPr/>
      </w:pPr>
      <w:r>
        <w:rPr/>
        <w:t>under Chapter 393 of the Texas Finance Code) on behalf of consumers in</w:t>
      </w:r>
    </w:p>
    <w:p>
      <w:pPr>
        <w:pStyle w:val="PreformattedText"/>
        <w:rPr/>
      </w:pPr>
      <w:r>
        <w:rPr/>
        <w:t>accordance with the laws of the State of Texas and as such CSO shall have the</w:t>
      </w:r>
    </w:p>
    <w:p>
      <w:pPr>
        <w:pStyle w:val="PreformattedText"/>
        <w:rPr/>
      </w:pPr>
      <w:r>
        <w:rPr/>
        <w:t>right to charge each Borrower a fee (a "CSO Fee") for providing credit services</w:t>
      </w:r>
    </w:p>
    <w:p>
      <w:pPr>
        <w:pStyle w:val="PreformattedText"/>
        <w:rPr/>
      </w:pPr>
      <w:r>
        <w:rPr/>
        <w:t>to and brokering a Loan on behalf of such Borrower. CSO shall not share with</w:t>
      </w:r>
    </w:p>
    <w:p>
      <w:pPr>
        <w:pStyle w:val="PreformattedText"/>
        <w:rPr/>
      </w:pPr>
      <w:r>
        <w:rPr/>
        <w:t>Lender, and Lender shall not accept, any portion of any CSO Fee obtained from a</w:t>
      </w:r>
    </w:p>
    <w:p>
      <w:pPr>
        <w:pStyle w:val="PreformattedText"/>
        <w:rPr/>
      </w:pPr>
      <w:r>
        <w:rPr/>
        <w:t>Borrower. The services CSO provides to each Borrower shall be governed by a</w:t>
      </w:r>
    </w:p>
    <w:p>
      <w:pPr>
        <w:pStyle w:val="PreformattedText"/>
        <w:rPr/>
      </w:pPr>
      <w:r>
        <w:rPr/>
        <w:t>Credit Services Disclosure Statement ("CSO Disclosure Statement") and a Credit</w:t>
      </w:r>
    </w:p>
    <w:p>
      <w:pPr>
        <w:pStyle w:val="PreformattedText"/>
        <w:rPr/>
      </w:pPr>
      <w:r>
        <w:rPr/>
        <w:t>Services Agreement between CSO and each Borrower (each a "CSO Contract"). CSO,</w:t>
      </w:r>
    </w:p>
    <w:p>
      <w:pPr>
        <w:pStyle w:val="PreformattedText"/>
        <w:rPr/>
      </w:pPr>
      <w:r>
        <w:rPr/>
        <w:t>in CSO's sole discretion, shall be solely responsible for determining the amount</w:t>
      </w:r>
    </w:p>
    <w:p>
      <w:pPr>
        <w:pStyle w:val="PreformattedText"/>
        <w:rPr/>
      </w:pPr>
      <w:r>
        <w:rPr/>
        <w:t>of the CSO Fee, the disclosures set forth in the CSO Disclosure Statement and</w:t>
      </w:r>
    </w:p>
    <w:p>
      <w:pPr>
        <w:pStyle w:val="PreformattedText"/>
        <w:rPr/>
      </w:pPr>
      <w:r>
        <w:rPr/>
        <w:t>the terms and conditions of each CSO Contract and CSO shall determine, in CSO's</w:t>
      </w:r>
    </w:p>
    <w:p>
      <w:pPr>
        <w:pStyle w:val="PreformattedText"/>
        <w:rPr/>
      </w:pPr>
      <w:r>
        <w:rPr/>
        <w:t>sole discretion, whether or not it is appropriate to offer any particular</w:t>
      </w:r>
    </w:p>
    <w:p>
      <w:pPr>
        <w:pStyle w:val="PreformattedText"/>
        <w:rPr/>
      </w:pPr>
      <w:r>
        <w:rPr/>
        <w:t>consumer the opportunity to apply for a Loan. Additionally, nothing herein shall</w:t>
      </w:r>
    </w:p>
    <w:p>
      <w:pPr>
        <w:pStyle w:val="PreformattedText"/>
        <w:rPr/>
      </w:pPr>
      <w:r>
        <w:rPr/>
        <w:t>be deemed to commit CSO to broker any particular level or number of applicants</w:t>
      </w:r>
    </w:p>
    <w:p>
      <w:pPr>
        <w:pStyle w:val="PreformattedText"/>
        <w:rPr/>
      </w:pPr>
      <w:r>
        <w:rPr/>
        <w:t>for Loans and CSO makes no representation as to the number of Loan applications</w:t>
      </w:r>
    </w:p>
    <w:p>
      <w:pPr>
        <w:pStyle w:val="PreformattedText"/>
        <w:rPr/>
      </w:pPr>
      <w:r>
        <w:rPr/>
        <w:t>CSO will submit to Lender on behalf of prospective Borrowers. Furthermore,</w:t>
      </w:r>
    </w:p>
    <w:p>
      <w:pPr>
        <w:pStyle w:val="PreformattedText"/>
        <w:rPr/>
      </w:pPr>
      <w:r>
        <w:rPr/>
        <w:t>nothing herein shall be deemed to require CSO to submit to Lender the</w:t>
      </w:r>
    </w:p>
    <w:p>
      <w:pPr>
        <w:pStyle w:val="PreformattedText"/>
        <w:rPr/>
      </w:pPr>
      <w:r>
        <w:rPr/>
        <w:t>application of any prospective Borrower to whom CSO has determined not to</w:t>
      </w:r>
    </w:p>
    <w:p>
      <w:pPr>
        <w:pStyle w:val="PreformattedText"/>
        <w:rPr/>
      </w:pPr>
      <w:r>
        <w:rPr/>
        <w:t>provide credit services or for whom CSO has determined not to issue a stand-by</w:t>
      </w:r>
    </w:p>
    <w:p>
      <w:pPr>
        <w:pStyle w:val="PreformattedText"/>
        <w:rPr/>
      </w:pPr>
      <w:r>
        <w:rPr/>
        <w:t>letter of 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Commencement Date. The parties shall endeavor to begin the CSO</w:t>
      </w:r>
    </w:p>
    <w:p>
      <w:pPr>
        <w:pStyle w:val="PreformattedText"/>
        <w:rPr/>
      </w:pPr>
      <w:r>
        <w:rPr/>
        <w:t>Program and the Loan Program, and to commence providing credit services and</w:t>
      </w:r>
    </w:p>
    <w:p>
      <w:pPr>
        <w:pStyle w:val="PreformattedText"/>
        <w:rPr/>
      </w:pPr>
      <w:r>
        <w:rPr/>
        <w:t>making the Loans hereunder, not later than May 31,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Duties and Responsibilities of Lender. Lender shall perform and</w:t>
      </w:r>
    </w:p>
    <w:p>
      <w:pPr>
        <w:pStyle w:val="PreformattedText"/>
        <w:rPr/>
      </w:pPr>
      <w:r>
        <w:rPr/>
        <w:t>discharge the following duties and responsibilities: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Develop (and from time to time as it determines appropriate,</w:t>
      </w:r>
    </w:p>
    <w:p>
      <w:pPr>
        <w:pStyle w:val="PreformattedText"/>
        <w:rPr/>
      </w:pPr>
      <w:r>
        <w:rPr/>
        <w:t xml:space="preserve">               </w:t>
      </w:r>
      <w:r>
        <w:rPr/>
        <w:t>modify) and notify CSO of credit and underwriting criteria</w:t>
      </w:r>
    </w:p>
    <w:p>
      <w:pPr>
        <w:pStyle w:val="PreformattedText"/>
        <w:rPr/>
      </w:pPr>
      <w:r>
        <w:rPr/>
        <w:t xml:space="preserve">               </w:t>
      </w:r>
      <w:r>
        <w:rPr/>
        <w:t>determined by Lender, in Lender's sole discretion, to be</w:t>
      </w:r>
    </w:p>
    <w:p>
      <w:pPr>
        <w:pStyle w:val="PreformattedText"/>
        <w:rPr/>
      </w:pPr>
      <w:r>
        <w:rPr/>
        <w:t xml:space="preserve">               </w:t>
      </w:r>
      <w:r>
        <w:rPr/>
        <w:t>reasonable and prudent for the Loan Program and the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Make a determination, in Lender's sole discretion, as to whether</w:t>
      </w:r>
    </w:p>
    <w:p>
      <w:pPr>
        <w:pStyle w:val="PreformattedText"/>
        <w:rPr/>
      </w:pPr>
      <w:r>
        <w:rPr/>
        <w:t xml:space="preserve">               </w:t>
      </w:r>
      <w:r>
        <w:rPr/>
        <w:t>or not to extend a Loan to a prospective Borrower (which</w:t>
      </w:r>
    </w:p>
    <w:p>
      <w:pPr>
        <w:pStyle w:val="PreformattedText"/>
        <w:rPr/>
      </w:pPr>
      <w:r>
        <w:rPr/>
        <w:t xml:space="preserve">               </w:t>
      </w:r>
      <w:r>
        <w:rPr/>
        <w:t>determination shall be made on a case by case basis, pursuant to</w:t>
      </w:r>
    </w:p>
    <w:p>
      <w:pPr>
        <w:pStyle w:val="PreformattedText"/>
        <w:rPr/>
      </w:pPr>
      <w:r>
        <w:rPr/>
        <w:t xml:space="preserve">               </w:t>
      </w:r>
      <w:r>
        <w:rPr/>
        <w:t>scoring systems or other criteria or models established by</w:t>
      </w:r>
    </w:p>
    <w:p>
      <w:pPr>
        <w:pStyle w:val="PreformattedText"/>
        <w:rPr/>
      </w:pPr>
      <w:r>
        <w:rPr/>
        <w:t xml:space="preserve">               </w:t>
      </w:r>
      <w:r>
        <w:rPr/>
        <w:t>Lender).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 Extend credit to Borrowers in the form of Loans and fund the</w:t>
      </w:r>
    </w:p>
    <w:p>
      <w:pPr>
        <w:pStyle w:val="PreformattedText"/>
        <w:rPr/>
      </w:pPr>
      <w:r>
        <w:rPr/>
        <w:t xml:space="preserve">               </w:t>
      </w:r>
      <w:r>
        <w:rPr/>
        <w:t>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 Disburse the proceeds of Loans to Borrowers in the manner set out</w:t>
      </w:r>
    </w:p>
    <w:p>
      <w:pPr>
        <w:pStyle w:val="PreformattedText"/>
        <w:rPr/>
      </w:pPr>
      <w:r>
        <w:rPr/>
        <w:t xml:space="preserve">               </w:t>
      </w:r>
      <w:r>
        <w:rPr/>
        <w:t>in the Program Guidelines.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 Manage the Loan Program in accordance with Lender's express</w:t>
      </w:r>
    </w:p>
    <w:p>
      <w:pPr>
        <w:pStyle w:val="PreformattedText"/>
        <w:rPr/>
      </w:pPr>
      <w:r>
        <w:rPr/>
        <w:t xml:space="preserve">               </w:t>
      </w:r>
      <w:r>
        <w:rPr/>
        <w:t>obligations under this Agreement and under the Program Guidelines</w:t>
      </w:r>
    </w:p>
    <w:p>
      <w:pPr>
        <w:pStyle w:val="PreformattedText"/>
        <w:rPr/>
      </w:pPr>
      <w:r>
        <w:rPr/>
        <w:t xml:space="preserve">               </w:t>
      </w:r>
      <w:r>
        <w:rPr/>
        <w:t>and manage the portfolio of Loans using commercially reasonable</w:t>
      </w:r>
    </w:p>
    <w:p>
      <w:pPr>
        <w:pStyle w:val="PreformattedText"/>
        <w:rPr/>
      </w:pPr>
      <w:r>
        <w:rPr/>
        <w:t xml:space="preserve">               </w:t>
      </w:r>
      <w:r>
        <w:rPr/>
        <w:t>standards of care, skill and attention, in each case subject to</w:t>
      </w:r>
    </w:p>
    <w:p>
      <w:pPr>
        <w:pStyle w:val="PreformattedText"/>
        <w:rPr/>
      </w:pPr>
      <w:r>
        <w:rPr/>
        <w:t xml:space="preserve">               </w:t>
      </w:r>
      <w:r>
        <w:rPr/>
        <w:t>the timely performance by CSO of CSO's obligations under this</w:t>
      </w:r>
    </w:p>
    <w:p>
      <w:pPr>
        <w:pStyle w:val="PreformattedText"/>
        <w:rPr/>
      </w:pPr>
      <w:r>
        <w:rPr/>
        <w:t xml:space="preserve">               </w:t>
      </w:r>
      <w:r>
        <w:rPr/>
        <w:t>Agreement and the Program Guidelines.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 Promptly deliver to CSO all communications received from</w:t>
      </w:r>
    </w:p>
    <w:p>
      <w:pPr>
        <w:pStyle w:val="PreformattedText"/>
        <w:rPr/>
      </w:pPr>
      <w:r>
        <w:rPr/>
        <w:t xml:space="preserve">               </w:t>
      </w:r>
      <w:r>
        <w:rPr/>
        <w:t>Borrowers or applicants who are denied a Loan (including, without</w:t>
      </w:r>
    </w:p>
    <w:p>
      <w:pPr>
        <w:pStyle w:val="PreformattedText"/>
        <w:rPr/>
      </w:pPr>
      <w:r>
        <w:rPr/>
        <w:t xml:space="preserve">               </w:t>
      </w:r>
      <w:r>
        <w:rPr/>
        <w:t>limitation, information requests and bankruptcy filings) to the</w:t>
      </w:r>
    </w:p>
    <w:p>
      <w:pPr>
        <w:pStyle w:val="PreformattedText"/>
        <w:rPr/>
      </w:pPr>
      <w:r>
        <w:rPr/>
        <w:t xml:space="preserve">               </w:t>
      </w:r>
      <w:r>
        <w:rPr/>
        <w:t>extent CSO reasonably needs the same in order to service the</w:t>
      </w:r>
    </w:p>
    <w:p>
      <w:pPr>
        <w:pStyle w:val="PreformattedText"/>
        <w:rPr/>
      </w:pPr>
      <w:r>
        <w:rPr/>
        <w:t xml:space="preserve">               </w:t>
      </w:r>
      <w:r>
        <w:rPr/>
        <w:t>Loans as Lender's special limited agent and to perform its other</w:t>
      </w:r>
    </w:p>
    <w:p>
      <w:pPr>
        <w:pStyle w:val="PreformattedText"/>
        <w:rPr/>
      </w:pPr>
      <w:r>
        <w:rPr/>
        <w:t xml:space="preserve">               </w:t>
      </w:r>
      <w:r>
        <w:rPr/>
        <w:t>obligations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 Generate adverse action notices and other communications that may</w:t>
      </w:r>
    </w:p>
    <w:p>
      <w:pPr>
        <w:pStyle w:val="PreformattedText"/>
        <w:rPr/>
      </w:pPr>
      <w:r>
        <w:rPr/>
        <w:t xml:space="preserve">               </w:t>
      </w:r>
      <w:r>
        <w:rPr/>
        <w:t>be required under the Rules to persons who apply for but are</w:t>
      </w:r>
    </w:p>
    <w:p>
      <w:pPr>
        <w:pStyle w:val="PreformattedText"/>
        <w:rPr/>
      </w:pPr>
      <w:r>
        <w:rPr/>
        <w:t xml:space="preserve">               </w:t>
      </w:r>
      <w:r>
        <w:rPr/>
        <w:t>denied a Loan, subject to CSO's responsibility as a special</w:t>
      </w:r>
    </w:p>
    <w:p>
      <w:pPr>
        <w:pStyle w:val="PreformattedText"/>
        <w:rPr/>
      </w:pPr>
      <w:r>
        <w:rPr/>
        <w:t xml:space="preserve">               </w:t>
      </w:r>
      <w:r>
        <w:rPr/>
        <w:t>limited agent to deliver and manage such adverse action notices</w:t>
      </w:r>
    </w:p>
    <w:p>
      <w:pPr>
        <w:pStyle w:val="PreformattedText"/>
        <w:rPr/>
      </w:pPr>
      <w:r>
        <w:rPr/>
        <w:t xml:space="preserve">               </w:t>
      </w:r>
      <w:r>
        <w:rPr/>
        <w:t>as described in the Program Guidelines.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(h)  Refrain from suggesting to any Borrower or prospective Borrowers</w:t>
      </w:r>
    </w:p>
    <w:p>
      <w:pPr>
        <w:pStyle w:val="PreformattedText"/>
        <w:rPr/>
      </w:pPr>
      <w:r>
        <w:rPr/>
        <w:t xml:space="preserve">               </w:t>
      </w:r>
      <w:r>
        <w:rPr/>
        <w:t>that Loans are made or approved by CSO or that CSO can improve</w:t>
      </w:r>
    </w:p>
    <w:p>
      <w:pPr>
        <w:pStyle w:val="PreformattedText"/>
        <w:rPr/>
      </w:pPr>
      <w:r>
        <w:rPr/>
        <w:t xml:space="preserve">               </w:t>
      </w:r>
      <w:r>
        <w:rPr/>
        <w:t>such person's likelihood of obtaining a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 Relieve Borrowers from any further payment obligations to Lender</w:t>
      </w:r>
    </w:p>
    <w:p>
      <w:pPr>
        <w:pStyle w:val="PreformattedText"/>
        <w:rPr/>
      </w:pPr>
      <w:r>
        <w:rPr/>
        <w:t xml:space="preserve">               </w:t>
      </w:r>
      <w:r>
        <w:rPr/>
        <w:t>with respect to Loans which are paid in full, whether by the</w:t>
      </w:r>
    </w:p>
    <w:p>
      <w:pPr>
        <w:pStyle w:val="PreformattedText"/>
        <w:rPr/>
      </w:pPr>
      <w:r>
        <w:rPr/>
        <w:t xml:space="preserve">               </w:t>
      </w:r>
      <w:r>
        <w:rPr/>
        <w:t>Borrowers (through payments remitted to CSO, which in turn are</w:t>
      </w:r>
    </w:p>
    <w:p>
      <w:pPr>
        <w:pStyle w:val="PreformattedText"/>
        <w:rPr/>
      </w:pPr>
      <w:r>
        <w:rPr/>
        <w:t xml:space="preserve">               </w:t>
      </w:r>
      <w:r>
        <w:rPr/>
        <w:t>required to be remitted to Lender on behalf of the Borrowers) or</w:t>
      </w:r>
    </w:p>
    <w:p>
      <w:pPr>
        <w:pStyle w:val="PreformattedText"/>
        <w:rPr/>
      </w:pPr>
      <w:r>
        <w:rPr/>
        <w:t xml:space="preserve">               </w:t>
      </w:r>
      <w:r>
        <w:rPr/>
        <w:t>in accordance with Section 5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Duties and Responsibilities of CSO. CSO shall perform and discharge the</w:t>
      </w:r>
    </w:p>
    <w:p>
      <w:pPr>
        <w:pStyle w:val="PreformattedText"/>
        <w:rPr/>
      </w:pPr>
      <w:r>
        <w:rPr/>
        <w:t>following duties and responsibilities: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Develop (and from time to time as it determines appropriate,</w:t>
      </w:r>
    </w:p>
    <w:p>
      <w:pPr>
        <w:pStyle w:val="PreformattedText"/>
        <w:rPr/>
      </w:pPr>
      <w:r>
        <w:rPr/>
        <w:t xml:space="preserve">               </w:t>
      </w:r>
      <w:r>
        <w:rPr/>
        <w:t>modify) its credit and underwriting criteria for CSO's credit</w:t>
      </w:r>
    </w:p>
    <w:p>
      <w:pPr>
        <w:pStyle w:val="PreformattedText"/>
        <w:rPr/>
      </w:pPr>
      <w:r>
        <w:rPr/>
        <w:t xml:space="preserve">               </w:t>
      </w:r>
      <w:r>
        <w:rPr/>
        <w:t>services, in CSO's sole discretion, to be reasonable and prudent</w:t>
      </w:r>
    </w:p>
    <w:p>
      <w:pPr>
        <w:pStyle w:val="PreformattedText"/>
        <w:rPr/>
      </w:pPr>
      <w:r>
        <w:rPr/>
        <w:t xml:space="preserve">               </w:t>
      </w:r>
      <w:r>
        <w:rPr/>
        <w:t>for the CSO Program.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Make a determination, in CSO's sole discretion, as to whether or</w:t>
      </w:r>
    </w:p>
    <w:p>
      <w:pPr>
        <w:pStyle w:val="PreformattedText"/>
        <w:rPr/>
      </w:pPr>
      <w:r>
        <w:rPr/>
        <w:t xml:space="preserve">               </w:t>
      </w:r>
      <w:r>
        <w:rPr/>
        <w:t>not to extend credit services and specifically issue a stand-by</w:t>
      </w:r>
    </w:p>
    <w:p>
      <w:pPr>
        <w:pStyle w:val="PreformattedText"/>
        <w:rPr/>
      </w:pPr>
      <w:r>
        <w:rPr/>
        <w:t xml:space="preserve">               </w:t>
      </w:r>
      <w:r>
        <w:rPr/>
        <w:t>letter of credit (each a "LOC") to a prospective Borrower (which</w:t>
      </w:r>
    </w:p>
    <w:p>
      <w:pPr>
        <w:pStyle w:val="PreformattedText"/>
        <w:rPr/>
      </w:pPr>
      <w:r>
        <w:rPr/>
        <w:t xml:space="preserve">               </w:t>
      </w:r>
      <w:r>
        <w:rPr/>
        <w:t>determination shall be made on a case by case basis, pursuant to</w:t>
      </w:r>
    </w:p>
    <w:p>
      <w:pPr>
        <w:pStyle w:val="PreformattedText"/>
        <w:rPr/>
      </w:pPr>
      <w:r>
        <w:rPr/>
        <w:t xml:space="preserve">               </w:t>
      </w:r>
      <w:r>
        <w:rPr/>
        <w:t>scoring systems or other criteria or models established by CSO).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 Perform certain servicing functions in connection with this</w:t>
      </w:r>
    </w:p>
    <w:p>
      <w:pPr>
        <w:pStyle w:val="PreformattedText"/>
        <w:rPr/>
      </w:pPr>
      <w:r>
        <w:rPr/>
        <w:t xml:space="preserve">               </w:t>
      </w:r>
      <w:r>
        <w:rPr/>
        <w:t>Agreement under the Loan Program to the limited extent provided</w:t>
      </w:r>
    </w:p>
    <w:p>
      <w:pPr>
        <w:pStyle w:val="PreformattedText"/>
        <w:rPr/>
      </w:pPr>
      <w:r>
        <w:rPr/>
        <w:t xml:space="preserve">               </w:t>
      </w:r>
      <w:r>
        <w:rPr/>
        <w:t>in this Agreement and the Program Guidelines.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 Market and promote the CSO Program and the Loan Program and</w:t>
      </w:r>
    </w:p>
    <w:p>
      <w:pPr>
        <w:pStyle w:val="PreformattedText"/>
        <w:rPr/>
      </w:pPr>
      <w:r>
        <w:rPr/>
        <w:t xml:space="preserve">               </w:t>
      </w:r>
      <w:r>
        <w:rPr/>
        <w:t>solicit potential Borrowers in the manner set out in Section 8</w:t>
      </w:r>
    </w:p>
    <w:p>
      <w:pPr>
        <w:pStyle w:val="PreformattedText"/>
        <w:rPr/>
      </w:pPr>
      <w:r>
        <w:rPr/>
        <w:t xml:space="preserve">               </w:t>
      </w:r>
      <w:r>
        <w:rPr/>
        <w:t>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 Provide information at each of CSO's locations subject to this</w:t>
      </w:r>
    </w:p>
    <w:p>
      <w:pPr>
        <w:pStyle w:val="PreformattedText"/>
        <w:rPr/>
      </w:pPr>
      <w:r>
        <w:rPr/>
        <w:t xml:space="preserve">               </w:t>
      </w:r>
      <w:r>
        <w:rPr/>
        <w:t>Agreement that identifies Lender (either specifically, or</w:t>
      </w:r>
    </w:p>
    <w:p>
      <w:pPr>
        <w:pStyle w:val="PreformattedText"/>
        <w:rPr/>
      </w:pPr>
      <w:r>
        <w:rPr/>
        <w:t xml:space="preserve">               </w:t>
      </w:r>
      <w:r>
        <w:rPr/>
        <w:t>generically, as a third-party lender) as the lender of the Loans</w:t>
      </w:r>
    </w:p>
    <w:p>
      <w:pPr>
        <w:pStyle w:val="PreformattedText"/>
        <w:rPr/>
      </w:pPr>
      <w:r>
        <w:rPr/>
        <w:t xml:space="preserve">               </w:t>
      </w:r>
      <w:r>
        <w:rPr/>
        <w:t>and such other information as Lender and CSO may mutually agree</w:t>
      </w:r>
    </w:p>
    <w:p>
      <w:pPr>
        <w:pStyle w:val="PreformattedText"/>
        <w:rPr/>
      </w:pPr>
      <w:r>
        <w:rPr/>
        <w:t xml:space="preserve">               </w:t>
      </w:r>
      <w:r>
        <w:rPr/>
        <w:t>from time to time, with each party acting in good faith and in a</w:t>
      </w:r>
    </w:p>
    <w:p>
      <w:pPr>
        <w:pStyle w:val="PreformattedText"/>
        <w:rPr/>
      </w:pPr>
      <w:r>
        <w:rPr/>
        <w:t xml:space="preserve">               </w:t>
      </w:r>
      <w:r>
        <w:rPr/>
        <w:t>commercially reasonable manner.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 Provide certain disclosures and agreements to each Borrower,</w:t>
      </w:r>
    </w:p>
    <w:p>
      <w:pPr>
        <w:pStyle w:val="PreformattedText"/>
        <w:rPr/>
      </w:pPr>
      <w:r>
        <w:rPr/>
        <w:t xml:space="preserve">               </w:t>
      </w:r>
      <w:r>
        <w:rPr/>
        <w:t>including a CSO Disclosure Statement and a CSO Contract, in the</w:t>
      </w:r>
    </w:p>
    <w:p>
      <w:pPr>
        <w:pStyle w:val="PreformattedText"/>
        <w:rPr/>
      </w:pPr>
      <w:r>
        <w:rPr/>
        <w:t xml:space="preserve">               </w:t>
      </w:r>
      <w:r>
        <w:rPr/>
        <w:t>manner described in the Program Guidelines.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 Administer the application process for Loans, solicit</w:t>
      </w:r>
    </w:p>
    <w:p>
      <w:pPr>
        <w:pStyle w:val="PreformattedText"/>
        <w:rPr/>
      </w:pPr>
      <w:r>
        <w:rPr/>
        <w:t xml:space="preserve">               </w:t>
      </w:r>
      <w:r>
        <w:rPr/>
        <w:t>applications, and assist potential Borrowers in completing</w:t>
      </w:r>
    </w:p>
    <w:p>
      <w:pPr>
        <w:pStyle w:val="PreformattedText"/>
        <w:rPr/>
      </w:pPr>
      <w:r>
        <w:rPr/>
        <w:t xml:space="preserve">               </w:t>
      </w:r>
      <w:r>
        <w:rPr/>
        <w:t>applications.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(h)  Transmit Loan applications to the Underwriting System (as defined</w:t>
      </w:r>
    </w:p>
    <w:p>
      <w:pPr>
        <w:pStyle w:val="PreformattedText"/>
        <w:rPr/>
      </w:pPr>
      <w:r>
        <w:rPr/>
        <w:t xml:space="preserve">               </w:t>
      </w:r>
      <w:r>
        <w:rPr/>
        <w:t>in Section 11, as instructed by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 Receive evaluations of Loan applications and the resulting Loan</w:t>
      </w:r>
    </w:p>
    <w:p>
      <w:pPr>
        <w:pStyle w:val="PreformattedText"/>
        <w:rPr/>
      </w:pPr>
      <w:r>
        <w:rPr/>
        <w:t xml:space="preserve">               </w:t>
      </w:r>
      <w:r>
        <w:rPr/>
        <w:t>approval or denial decisions from the Underwriting System and</w:t>
      </w:r>
    </w:p>
    <w:p>
      <w:pPr>
        <w:pStyle w:val="PreformattedText"/>
        <w:rPr/>
      </w:pPr>
      <w:r>
        <w:rPr/>
        <w:t xml:space="preserve">               </w:t>
      </w:r>
      <w:r>
        <w:rPr/>
        <w:t>forward such decisions to the applicable applicants.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(j)  Print from the LMS and deliver Loan documentation from Lender to</w:t>
      </w:r>
    </w:p>
    <w:p>
      <w:pPr>
        <w:pStyle w:val="PreformattedText"/>
        <w:rPr/>
      </w:pPr>
      <w:r>
        <w:rPr/>
        <w:t xml:space="preserve">               </w:t>
      </w:r>
      <w:r>
        <w:rPr/>
        <w:t>Borrowers.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(k)  Deliver Lender's drafts payable to Borrowers for the disbursement</w:t>
      </w:r>
    </w:p>
    <w:p>
      <w:pPr>
        <w:pStyle w:val="PreformattedText"/>
        <w:rPr/>
      </w:pPr>
      <w:r>
        <w:rPr/>
        <w:t xml:space="preserve">               </w:t>
      </w:r>
      <w:r>
        <w:rPr/>
        <w:t>of Lender's Loan proceeds to Borrowers.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(l)  As part of its credit services obligations to Borrower, receive</w:t>
      </w:r>
    </w:p>
    <w:p>
      <w:pPr>
        <w:pStyle w:val="PreformattedText"/>
        <w:rPr/>
      </w:pPr>
      <w:r>
        <w:rPr/>
        <w:t xml:space="preserve">               </w:t>
      </w:r>
      <w:r>
        <w:rPr/>
        <w:t>from Borrowers payments due to Lender under the Loans, forward to</w:t>
      </w:r>
    </w:p>
    <w:p>
      <w:pPr>
        <w:pStyle w:val="PreformattedText"/>
        <w:rPr/>
      </w:pPr>
      <w:r>
        <w:rPr/>
        <w:t xml:space="preserve">               </w:t>
      </w:r>
      <w:r>
        <w:rPr/>
        <w:t>Lender, in the manner specified in Section 6 below, any Loan</w:t>
      </w:r>
    </w:p>
    <w:p>
      <w:pPr>
        <w:pStyle w:val="PreformattedText"/>
        <w:rPr/>
      </w:pPr>
      <w:r>
        <w:rPr/>
        <w:t xml:space="preserve">               </w:t>
      </w:r>
      <w:r>
        <w:rPr/>
        <w:t>payments delivered to CSO by Borrowers, and deliver payment</w:t>
      </w:r>
    </w:p>
    <w:p>
      <w:pPr>
        <w:pStyle w:val="PreformattedText"/>
        <w:rPr/>
      </w:pPr>
      <w:r>
        <w:rPr/>
        <w:t xml:space="preserve">               </w:t>
      </w:r>
      <w:r>
        <w:rPr/>
        <w:t>receipts to Borrowers. The funds from these payments shall belong</w:t>
      </w:r>
    </w:p>
    <w:p>
      <w:pPr>
        <w:pStyle w:val="PreformattedText"/>
        <w:rPr/>
      </w:pPr>
      <w:r>
        <w:rPr/>
        <w:t xml:space="preserve">               </w:t>
      </w:r>
      <w:r>
        <w:rPr/>
        <w:t>to and shall be held in trust for Lender or the recipient</w:t>
      </w:r>
    </w:p>
    <w:p>
      <w:pPr>
        <w:pStyle w:val="PreformattedText"/>
        <w:rPr/>
      </w:pPr>
      <w:r>
        <w:rPr/>
        <w:t xml:space="preserve">               </w:t>
      </w:r>
      <w:r>
        <w:rPr/>
        <w:t>designated by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(m)  Reflect all Loan transactions and track Loan balances on a loan</w:t>
      </w:r>
    </w:p>
    <w:p>
      <w:pPr>
        <w:pStyle w:val="PreformattedText"/>
        <w:rPr/>
      </w:pPr>
      <w:r>
        <w:rPr/>
        <w:t xml:space="preserve">               </w:t>
      </w:r>
      <w:r>
        <w:rPr/>
        <w:t>management system ("LMS") and accounting system to be maintained</w:t>
      </w:r>
    </w:p>
    <w:p>
      <w:pPr>
        <w:pStyle w:val="PreformattedText"/>
        <w:rPr/>
      </w:pPr>
      <w:r>
        <w:rPr/>
        <w:t xml:space="preserve">               </w:t>
      </w:r>
      <w:r>
        <w:rPr/>
        <w:t>by CSO pursuant to the requirements of Section 11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(n)  Comply with all registration, bonding and other requirements of</w:t>
      </w:r>
    </w:p>
    <w:p>
      <w:pPr>
        <w:pStyle w:val="PreformattedText"/>
        <w:rPr/>
      </w:pPr>
      <w:r>
        <w:rPr/>
        <w:t xml:space="preserve">               </w:t>
      </w:r>
      <w:r>
        <w:rPr/>
        <w:t>such Chapter 392 of the Texas Finance Code, and any regulations</w:t>
      </w:r>
    </w:p>
    <w:p>
      <w:pPr>
        <w:pStyle w:val="PreformattedText"/>
        <w:rPr/>
      </w:pPr>
      <w:r>
        <w:rPr/>
        <w:t xml:space="preserve">               </w:t>
      </w:r>
      <w:r>
        <w:rPr/>
        <w:t>promulgated thereunder, and with federal laws and regulations</w:t>
      </w:r>
    </w:p>
    <w:p>
      <w:pPr>
        <w:pStyle w:val="PreformattedText"/>
        <w:rPr/>
      </w:pPr>
      <w:r>
        <w:rPr/>
        <w:t xml:space="preserve">               </w:t>
      </w:r>
      <w:r>
        <w:rPr/>
        <w:t>applicable to fair debt collection practices, to the extent that</w:t>
      </w:r>
    </w:p>
    <w:p>
      <w:pPr>
        <w:pStyle w:val="PreformattedText"/>
        <w:rPr/>
      </w:pPr>
      <w:r>
        <w:rPr/>
        <w:t xml:space="preserve">               </w:t>
      </w:r>
      <w:r>
        <w:rPr/>
        <w:t>any such statues or regulations are applicable to CSO's</w:t>
      </w:r>
    </w:p>
    <w:p>
      <w:pPr>
        <w:pStyle w:val="PreformattedText"/>
        <w:rPr/>
      </w:pPr>
      <w:r>
        <w:rPr/>
        <w:t xml:space="preserve">               </w:t>
      </w:r>
      <w:r>
        <w:rPr/>
        <w:t>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(o)  Ensure that Program Materials used in connection with the CSO</w:t>
      </w:r>
    </w:p>
    <w:p>
      <w:pPr>
        <w:pStyle w:val="PreformattedText"/>
        <w:rPr/>
      </w:pPr>
      <w:r>
        <w:rPr/>
        <w:t xml:space="preserve">               </w:t>
      </w:r>
      <w:r>
        <w:rPr/>
        <w:t>Program comply with the Rules applicable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(p)  As part of the CSO Program and in compliance with the Fair Credit</w:t>
      </w:r>
    </w:p>
    <w:p>
      <w:pPr>
        <w:pStyle w:val="PreformattedText"/>
        <w:rPr/>
      </w:pPr>
      <w:r>
        <w:rPr/>
        <w:t xml:space="preserve">               </w:t>
      </w:r>
      <w:r>
        <w:rPr/>
        <w:t>Reporting Act, report to consumer credit reporting agencies</w:t>
      </w:r>
    </w:p>
    <w:p>
      <w:pPr>
        <w:pStyle w:val="PreformattedText"/>
        <w:rPr/>
      </w:pPr>
      <w:r>
        <w:rPr/>
        <w:t xml:space="preserve">               </w:t>
      </w:r>
      <w:r>
        <w:rPr/>
        <w:t>Borrowers' credit information and history related to the CSO</w:t>
      </w:r>
    </w:p>
    <w:p>
      <w:pPr>
        <w:pStyle w:val="PreformattedText"/>
        <w:rPr/>
      </w:pPr>
      <w:r>
        <w:rPr/>
        <w:t xml:space="preserve">               </w:t>
      </w:r>
      <w:r>
        <w:rPr/>
        <w:t>Program the Loan Program and the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 Defaulted Loans. A Loan shall default upon the occurrence of any of the</w:t>
      </w:r>
    </w:p>
    <w:p>
      <w:pPr>
        <w:pStyle w:val="PreformattedText"/>
        <w:rPr/>
      </w:pPr>
      <w:r>
        <w:rPr/>
        <w:t>following: (a) the Borrower fails to make any payment when due, (b) the Borrower</w:t>
      </w:r>
    </w:p>
    <w:p>
      <w:pPr>
        <w:pStyle w:val="PreformattedText"/>
        <w:rPr/>
      </w:pPr>
      <w:r>
        <w:rPr/>
        <w:t>makes any statement or representation in connection with obtaining a Loan which</w:t>
      </w:r>
    </w:p>
    <w:p>
      <w:pPr>
        <w:pStyle w:val="PreformattedText"/>
        <w:rPr/>
      </w:pPr>
      <w:r>
        <w:rPr/>
        <w:t>is false, (c) the Borrower fails to keep any promise or agreement it made to the</w:t>
      </w:r>
    </w:p>
    <w:p>
      <w:pPr>
        <w:pStyle w:val="PreformattedText"/>
        <w:rPr/>
      </w:pPr>
      <w:r>
        <w:rPr/>
        <w:t>Lender in any promissory note evidencing a Loan, or (d) the CSO Contract related</w:t>
      </w:r>
    </w:p>
    <w:p>
      <w:pPr>
        <w:pStyle w:val="PreformattedText"/>
        <w:rPr/>
      </w:pPr>
      <w:r>
        <w:rPr/>
        <w:t>to such Loan is cancelled for any reason prior to the Lender receiving payment</w:t>
      </w:r>
    </w:p>
    <w:p>
      <w:pPr>
        <w:pStyle w:val="PreformattedText"/>
        <w:rPr/>
      </w:pPr>
      <w:r>
        <w:rPr/>
        <w:t>in full on such Loan. Pursuant to each CSO Contract, and regardless of whether</w:t>
      </w:r>
    </w:p>
    <w:p>
      <w:pPr>
        <w:pStyle w:val="PreformattedText"/>
        <w:rPr/>
      </w:pPr>
      <w:r>
        <w:rPr/>
        <w:t>the CSO Contract is cancelled, CSO agrees to issue on behalf of each</w:t>
      </w:r>
    </w:p>
    <w:p>
      <w:pPr>
        <w:pStyle w:val="PreformattedText"/>
        <w:rPr/>
      </w:pPr>
      <w:r>
        <w:rPr/>
        <w:t>CSO-approved Borrower, and for the benefit of Lender, a LOC for the prompt</w:t>
      </w:r>
    </w:p>
    <w:p>
      <w:pPr>
        <w:pStyle w:val="PreformattedText"/>
        <w:rPr/>
      </w:pPr>
      <w:r>
        <w:rPr/>
        <w:t>payment of all amounts due to Lender under each Loan made under the Loan</w:t>
      </w:r>
    </w:p>
    <w:p>
      <w:pPr>
        <w:pStyle w:val="PreformattedText"/>
        <w:rPr/>
      </w:pPr>
      <w:r>
        <w:rPr/>
        <w:t>Program. The LOC shall be equal to the amount of principal and interest owed as</w:t>
      </w:r>
    </w:p>
    <w:p>
      <w:pPr>
        <w:pStyle w:val="PreformattedText"/>
        <w:rPr/>
      </w:pPr>
      <w:r>
        <w:rPr/>
        <w:t>of the Loan due date and fees accrued and outstanding as of the time Lender</w:t>
      </w:r>
    </w:p>
    <w:p>
      <w:pPr>
        <w:pStyle w:val="PreformattedText"/>
        <w:rPr/>
      </w:pPr>
      <w:r>
        <w:rPr/>
        <w:t>makes demand under the LOC, which shall be either (1) at the close of business</w:t>
      </w:r>
    </w:p>
    <w:p>
      <w:pPr>
        <w:pStyle w:val="PreformattedText"/>
        <w:rPr/>
      </w:pPr>
      <w:r>
        <w:rPr/>
        <w:t>on the day the Loan defaults, for defaults for which there is no cure period, or</w:t>
      </w:r>
    </w:p>
    <w:p>
      <w:pPr>
        <w:pStyle w:val="PreformattedText"/>
        <w:rPr/>
      </w:pPr>
      <w:r>
        <w:rPr/>
        <w:t>(2) immediately after (A) any applicable cure or collection period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expires as provided in the Program Guidelines, (B) the Borrower does not renew,</w:t>
      </w:r>
    </w:p>
    <w:p>
      <w:pPr>
        <w:pStyle w:val="PreformattedText"/>
        <w:rPr/>
      </w:pPr>
      <w:r>
        <w:rPr/>
        <w:t>extend or repay in full the Loan and (C) the initiation of an electronic funds</w:t>
      </w:r>
    </w:p>
    <w:p>
      <w:pPr>
        <w:pStyle w:val="PreformattedText"/>
        <w:rPr/>
      </w:pPr>
      <w:r>
        <w:rPr/>
        <w:t>transfer on behalf of the Lender does not result in the Loan being paid in full.</w:t>
      </w:r>
    </w:p>
    <w:p>
      <w:pPr>
        <w:pStyle w:val="PreformattedText"/>
        <w:rPr/>
      </w:pPr>
      <w:r>
        <w:rPr/>
        <w:t>Each defaulted Loan paid in full by CSO under a LOC shall be marked as</w:t>
      </w:r>
    </w:p>
    <w:p>
      <w:pPr>
        <w:pStyle w:val="PreformattedText"/>
        <w:rPr/>
      </w:pPr>
      <w:r>
        <w:rPr/>
        <w:t>"satisfied", as provided in the Program Guidelines.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6. Settlement. The parties agree to settle all amounts due from one party</w:t>
      </w:r>
    </w:p>
    <w:p>
      <w:pPr>
        <w:pStyle w:val="PreformattedText"/>
        <w:rPr/>
      </w:pPr>
      <w:r>
        <w:rPr/>
        <w:t>to the other pursuant to this Agreement and the Program Guidelines daily, on</w:t>
      </w:r>
    </w:p>
    <w:p>
      <w:pPr>
        <w:pStyle w:val="PreformattedText"/>
        <w:rPr/>
      </w:pPr>
      <w:r>
        <w:rPr/>
        <w:t>each business day on which Lender's and CSO's corporate offices are open for</w:t>
      </w:r>
    </w:p>
    <w:p>
      <w:pPr>
        <w:pStyle w:val="PreformattedText"/>
        <w:rPr/>
      </w:pPr>
      <w:r>
        <w:rPr/>
        <w:t>business. Any payment due from one party to the other under this Agreement and</w:t>
      </w:r>
    </w:p>
    <w:p>
      <w:pPr>
        <w:pStyle w:val="PreformattedText"/>
        <w:rPr/>
      </w:pPr>
      <w:r>
        <w:rPr/>
        <w:t>the Program Guidelines shall be made by an automatic clearinghouse transfer with</w:t>
      </w:r>
    </w:p>
    <w:p>
      <w:pPr>
        <w:pStyle w:val="PreformattedText"/>
        <w:rPr/>
      </w:pPr>
      <w:r>
        <w:rPr/>
        <w:t>next day settlement. Within twenty (20) days after the end of each calendar</w:t>
      </w:r>
    </w:p>
    <w:p>
      <w:pPr>
        <w:pStyle w:val="PreformattedText"/>
        <w:rPr/>
      </w:pPr>
      <w:r>
        <w:rPr/>
        <w:t>month, the parties shall prepare a recap and reconciliation of all of the</w:t>
      </w:r>
    </w:p>
    <w:p>
      <w:pPr>
        <w:pStyle w:val="PreformattedText"/>
        <w:rPr/>
      </w:pPr>
      <w:r>
        <w:rPr/>
        <w:t>settlements made during that month, and if the reconciliation reveals that one</w:t>
      </w:r>
    </w:p>
    <w:p>
      <w:pPr>
        <w:pStyle w:val="PreformattedText"/>
        <w:rPr/>
      </w:pPr>
      <w:r>
        <w:rPr/>
        <w:t>party owes the other an amount necessary to correct an inaccuracy in the</w:t>
      </w:r>
    </w:p>
    <w:p>
      <w:pPr>
        <w:pStyle w:val="PreformattedText"/>
        <w:rPr/>
      </w:pPr>
      <w:r>
        <w:rPr/>
        <w:t>previous settlement process, that amount shall be paid immediately. The</w:t>
      </w:r>
    </w:p>
    <w:p>
      <w:pPr>
        <w:pStyle w:val="PreformattedText"/>
        <w:rPr/>
      </w:pPr>
      <w:r>
        <w:rPr/>
        <w:t>settlement obligations of the parties under this Agreement and the Program</w:t>
      </w:r>
    </w:p>
    <w:p>
      <w:pPr>
        <w:pStyle w:val="PreformattedText"/>
        <w:rPr/>
      </w:pPr>
      <w:r>
        <w:rPr/>
        <w:t>Guidelines shall survive the termination of this Agreement and will remain in</w:t>
      </w:r>
    </w:p>
    <w:p>
      <w:pPr>
        <w:pStyle w:val="PreformattedText"/>
        <w:rPr/>
      </w:pPr>
      <w:r>
        <w:rPr/>
        <w:t>effect as long as any Loans remain on the books of Lender. Lender acknowledges</w:t>
      </w:r>
    </w:p>
    <w:p>
      <w:pPr>
        <w:pStyle w:val="PreformattedText"/>
        <w:rPr/>
      </w:pPr>
      <w:r>
        <w:rPr/>
        <w:t>and agrees that if it issues its draft to a Borrower for the disbursement of</w:t>
      </w:r>
    </w:p>
    <w:p>
      <w:pPr>
        <w:pStyle w:val="PreformattedText"/>
        <w:rPr/>
      </w:pPr>
      <w:r>
        <w:rPr/>
        <w:t>Loan proceeds to that Borrower and CSO then honors that draft, the amount of the</w:t>
      </w:r>
    </w:p>
    <w:p>
      <w:pPr>
        <w:pStyle w:val="PreformattedText"/>
        <w:rPr/>
      </w:pPr>
      <w:r>
        <w:rPr/>
        <w:t>draft shall be considered due and owing from Lender to CSO on the date that CSO</w:t>
      </w:r>
    </w:p>
    <w:p>
      <w:pPr>
        <w:pStyle w:val="PreformattedText"/>
        <w:rPr/>
      </w:pPr>
      <w:r>
        <w:rPr/>
        <w:t>honors the draft. Pursuant to the requirements of Section 11 below, CSO shall</w:t>
      </w:r>
    </w:p>
    <w:p>
      <w:pPr>
        <w:pStyle w:val="PreformattedText"/>
        <w:rPr/>
      </w:pPr>
      <w:r>
        <w:rPr/>
        <w:t>capture and record all relevant data concerning any Loan transaction and prepare</w:t>
      </w:r>
    </w:p>
    <w:p>
      <w:pPr>
        <w:pStyle w:val="PreformattedText"/>
        <w:rPr/>
      </w:pPr>
      <w:r>
        <w:rPr/>
        <w:t>appropriate reports and summaries as may be necessary to effect settlement</w:t>
      </w:r>
    </w:p>
    <w:p>
      <w:pPr>
        <w:pStyle w:val="PreformattedText"/>
        <w:rPr/>
      </w:pPr>
      <w:r>
        <w:rPr/>
        <w:t>hereunder, facilitate the review and analysis of all Loan activity, and permit</w:t>
      </w:r>
    </w:p>
    <w:p>
      <w:pPr>
        <w:pStyle w:val="PreformattedText"/>
        <w:rPr/>
      </w:pPr>
      <w:r>
        <w:rPr/>
        <w:t>Lender to reflect such Loan transactions on its books and records.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7. Program Guidelines. Lender and CSO will mutually agree upon the Program</w:t>
      </w:r>
    </w:p>
    <w:p>
      <w:pPr>
        <w:pStyle w:val="PreformattedText"/>
        <w:rPr/>
      </w:pPr>
      <w:r>
        <w:rPr/>
        <w:t>Guidelines in writing from time to time. Except as provided in Section 9 below,</w:t>
      </w:r>
    </w:p>
    <w:p>
      <w:pPr>
        <w:pStyle w:val="PreformattedText"/>
        <w:rPr/>
      </w:pPr>
      <w:r>
        <w:rPr/>
        <w:t>the parties may modify the then current Program Guidelines only by means of a</w:t>
      </w:r>
    </w:p>
    <w:p>
      <w:pPr>
        <w:pStyle w:val="PreformattedText"/>
        <w:rPr/>
      </w:pPr>
      <w:r>
        <w:rPr/>
        <w:t>written agreement signed by duly authorized representatives of both parties.</w:t>
      </w:r>
    </w:p>
    <w:p>
      <w:pPr>
        <w:pStyle w:val="PreformattedText"/>
        <w:rPr/>
      </w:pPr>
      <w:r>
        <w:rPr/>
        <w:t>Both parties agree to act in good faith and in a commercially reasonable manner</w:t>
      </w:r>
    </w:p>
    <w:p>
      <w:pPr>
        <w:pStyle w:val="PreformattedText"/>
        <w:rPr/>
      </w:pPr>
      <w:r>
        <w:rPr/>
        <w:t>in connection with the establishment and modification, if any, of the Program</w:t>
      </w:r>
    </w:p>
    <w:p>
      <w:pPr>
        <w:pStyle w:val="PreformattedText"/>
        <w:rPr/>
      </w:pPr>
      <w:r>
        <w:rPr/>
        <w:t>Guidelines. The parties agree to perform their duties and responsibilities under</w:t>
      </w:r>
    </w:p>
    <w:p>
      <w:pPr>
        <w:pStyle w:val="PreformattedText"/>
        <w:rPr/>
      </w:pPr>
      <w:r>
        <w:rPr/>
        <w:t>this Agreement in accordance with the provisions of the Program Guidelines, as</w:t>
      </w:r>
    </w:p>
    <w:p>
      <w:pPr>
        <w:pStyle w:val="PreformattedText"/>
        <w:rPr/>
      </w:pPr>
      <w:r>
        <w:rPr/>
        <w:t>they may be modified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8. Program Materials; Advertising Materials; Trade Names and Trademarks.</w:t>
      </w:r>
    </w:p>
    <w:p>
      <w:pPr>
        <w:pStyle w:val="PreformattedText"/>
        <w:rPr/>
      </w:pPr>
      <w:r>
        <w:rPr/>
        <w:t>The parties shall each be responsible for preparing their own respective Program</w:t>
      </w:r>
    </w:p>
    <w:p>
      <w:pPr>
        <w:pStyle w:val="PreformattedText"/>
        <w:rPr/>
      </w:pPr>
      <w:r>
        <w:rPr/>
        <w:t>Materials; provided, however, prior to the use of any Program Materials prepared</w:t>
      </w:r>
    </w:p>
    <w:p>
      <w:pPr>
        <w:pStyle w:val="PreformattedText"/>
        <w:rPr/>
      </w:pPr>
      <w:r>
        <w:rPr/>
        <w:t>by one party, the other party shall be entitled to review and approve such</w:t>
      </w:r>
    </w:p>
    <w:p>
      <w:pPr>
        <w:pStyle w:val="PreformattedText"/>
        <w:rPr/>
      </w:pPr>
      <w:r>
        <w:rPr/>
        <w:t>Program Materials in the manner described below. Each party agrees that it will</w:t>
      </w:r>
    </w:p>
    <w:p>
      <w:pPr>
        <w:pStyle w:val="PreformattedText"/>
        <w:rPr/>
      </w:pPr>
      <w:r>
        <w:rPr/>
        <w:t>not use any Program Materials unless such Program Materials have been approved</w:t>
      </w:r>
    </w:p>
    <w:p>
      <w:pPr>
        <w:pStyle w:val="PreformattedText"/>
        <w:rPr/>
      </w:pPr>
      <w:r>
        <w:rPr/>
        <w:t>in advance by the other party hereto. CSO shall be solely responsible for the</w:t>
      </w:r>
    </w:p>
    <w:p>
      <w:pPr>
        <w:pStyle w:val="PreformattedText"/>
        <w:rPr/>
      </w:pPr>
      <w:r>
        <w:rPr/>
        <w:t>creative, design, form, content and development of proposed Advertising</w:t>
      </w:r>
    </w:p>
    <w:p>
      <w:pPr>
        <w:pStyle w:val="PreformattedText"/>
        <w:rPr/>
      </w:pPr>
      <w:r>
        <w:rPr/>
        <w:t>Materials concerning advertising and marketing of Loans and solicitation of</w:t>
      </w:r>
    </w:p>
    <w:p>
      <w:pPr>
        <w:pStyle w:val="PreformattedText"/>
        <w:rPr/>
      </w:pPr>
      <w:r>
        <w:rPr/>
        <w:t>potential Borrowers. The content of all Advertising Materials shall be subject</w:t>
      </w:r>
    </w:p>
    <w:p>
      <w:pPr>
        <w:pStyle w:val="PreformattedText"/>
        <w:rPr/>
      </w:pPr>
      <w:r>
        <w:rPr/>
        <w:t>to the prior review and approval of Lender with respect to compliance with legal</w:t>
      </w:r>
    </w:p>
    <w:p>
      <w:pPr>
        <w:pStyle w:val="PreformattedText"/>
        <w:rPr/>
      </w:pPr>
      <w:r>
        <w:rPr/>
        <w:t>and regulatory matters and issues only, in the manner described below. The</w:t>
      </w:r>
    </w:p>
    <w:p>
      <w:pPr>
        <w:pStyle w:val="PreformattedText"/>
        <w:rPr/>
      </w:pPr>
      <w:r>
        <w:rPr/>
        <w:t>nature of the Advertising Materials, the scope of their dissemination, and the</w:t>
      </w:r>
    </w:p>
    <w:p>
      <w:pPr>
        <w:pStyle w:val="PreformattedText"/>
        <w:rPr/>
      </w:pPr>
      <w:r>
        <w:rPr/>
        <w:t>total expenditures to be made on Advertising Materials for the CSO Program and</w:t>
      </w:r>
    </w:p>
    <w:p>
      <w:pPr>
        <w:pStyle w:val="PreformattedText"/>
        <w:rPr/>
      </w:pPr>
      <w:r>
        <w:rPr/>
        <w:t>the Loan Program shall be determined by CSO in its reasonable discretion, and</w:t>
      </w:r>
    </w:p>
    <w:p>
      <w:pPr>
        <w:pStyle w:val="PreformattedText"/>
        <w:rPr/>
      </w:pPr>
      <w:r>
        <w:rPr/>
        <w:t>CSO shall pay all expenses concerning the production, use, and dissemination of</w:t>
      </w:r>
    </w:p>
    <w:p>
      <w:pPr>
        <w:pStyle w:val="PreformattedText"/>
        <w:rPr/>
      </w:pPr>
      <w:r>
        <w:rPr/>
        <w:t>Advertising Materials. Notwithstanding anything herein to the contrary, each</w:t>
      </w:r>
    </w:p>
    <w:p>
      <w:pPr>
        <w:pStyle w:val="PreformattedText"/>
        <w:rPr/>
      </w:pPr>
      <w:r>
        <w:rPr/>
        <w:t>party agrees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that it will respond in writing to any request from the other party for an</w:t>
      </w:r>
    </w:p>
    <w:p>
      <w:pPr>
        <w:pStyle w:val="PreformattedText"/>
        <w:rPr/>
      </w:pPr>
      <w:r>
        <w:rPr/>
        <w:t>approval of any Advertising Materials or Program Materials within five (5)</w:t>
      </w:r>
    </w:p>
    <w:p>
      <w:pPr>
        <w:pStyle w:val="PreformattedText"/>
        <w:rPr/>
      </w:pPr>
      <w:r>
        <w:rPr/>
        <w:t>business days following such other party's receipt of such materials and any</w:t>
      </w:r>
    </w:p>
    <w:p>
      <w:pPr>
        <w:pStyle w:val="PreformattedText"/>
        <w:rPr/>
      </w:pPr>
      <w:r>
        <w:rPr/>
        <w:t>such materials shall be deemed approved by such other party upon the earlier to</w:t>
      </w:r>
    </w:p>
    <w:p>
      <w:pPr>
        <w:pStyle w:val="PreformattedText"/>
        <w:rPr/>
      </w:pPr>
      <w:r>
        <w:rPr/>
        <w:t>occur of (a) the actual approval of such materials, or (b) upon the expiration</w:t>
      </w:r>
    </w:p>
    <w:p>
      <w:pPr>
        <w:pStyle w:val="PreformattedText"/>
        <w:rPr/>
      </w:pPr>
      <w:r>
        <w:rPr/>
        <w:t>of the above-described five (5) business day period if the party whose approval</w:t>
      </w:r>
    </w:p>
    <w:p>
      <w:pPr>
        <w:pStyle w:val="PreformattedText"/>
        <w:rPr/>
      </w:pPr>
      <w:r>
        <w:rPr/>
        <w:t>is being sought fails to timely approve or disapprove such materials within such</w:t>
      </w:r>
    </w:p>
    <w:p>
      <w:pPr>
        <w:pStyle w:val="PreformattedText"/>
        <w:rPr/>
      </w:pPr>
      <w:r>
        <w:rPr/>
        <w:t>five (5) business day period. If a party disapproves any proposed Program</w:t>
      </w:r>
    </w:p>
    <w:p>
      <w:pPr>
        <w:pStyle w:val="PreformattedText"/>
        <w:rPr/>
      </w:pPr>
      <w:r>
        <w:rPr/>
        <w:t>Materials or Advertising Materials within the required time frame, such party</w:t>
      </w:r>
    </w:p>
    <w:p>
      <w:pPr>
        <w:pStyle w:val="PreformattedText"/>
        <w:rPr/>
      </w:pPr>
      <w:r>
        <w:rPr/>
        <w:t>will detail its reasons for such disapproval in such party's written disapproval</w:t>
      </w:r>
    </w:p>
    <w:p>
      <w:pPr>
        <w:pStyle w:val="PreformattedText"/>
        <w:rPr/>
      </w:pPr>
      <w:r>
        <w:rPr/>
        <w:t>notice to the other party. A party hereto may at any time retract or modify any</w:t>
      </w:r>
    </w:p>
    <w:p>
      <w:pPr>
        <w:pStyle w:val="PreformattedText"/>
        <w:rPr/>
      </w:pPr>
      <w:r>
        <w:rPr/>
        <w:t>approval previously given by it with respect to any Program Materials or</w:t>
      </w:r>
    </w:p>
    <w:p>
      <w:pPr>
        <w:pStyle w:val="PreformattedText"/>
        <w:rPr/>
      </w:pPr>
      <w:r>
        <w:rPr/>
        <w:t>Advertising Materials if such action is necessary in order to remain in</w:t>
      </w:r>
    </w:p>
    <w:p>
      <w:pPr>
        <w:pStyle w:val="PreformattedText"/>
        <w:rPr/>
      </w:pPr>
      <w:r>
        <w:rPr/>
        <w:t>compliance with the Rules; provided, however, no party shall retract or modify a</w:t>
      </w:r>
    </w:p>
    <w:p>
      <w:pPr>
        <w:pStyle w:val="PreformattedText"/>
        <w:rPr/>
      </w:pPr>
      <w:r>
        <w:rPr/>
        <w:t>previously granted approval if there has been no intervening change in the Rules</w:t>
      </w:r>
    </w:p>
    <w:p>
      <w:pPr>
        <w:pStyle w:val="PreformattedText"/>
        <w:rPr/>
      </w:pPr>
      <w:r>
        <w:rPr/>
        <w:t>which would require such retraction or modification. Each of Lender and CSO</w:t>
      </w:r>
    </w:p>
    <w:p>
      <w:pPr>
        <w:pStyle w:val="PreformattedText"/>
        <w:rPr/>
      </w:pPr>
      <w:r>
        <w:rPr/>
        <w:t>acknowledges that approved Program Materials and/or Advertising Materials may</w:t>
      </w:r>
    </w:p>
    <w:p>
      <w:pPr>
        <w:pStyle w:val="PreformattedText"/>
        <w:rPr/>
      </w:pPr>
      <w:r>
        <w:rPr/>
        <w:t>contain trade names, trademarks, or service marks of CSO and Lender, and Lender</w:t>
      </w:r>
    </w:p>
    <w:p>
      <w:pPr>
        <w:pStyle w:val="PreformattedText"/>
        <w:rPr/>
      </w:pPr>
      <w:r>
        <w:rPr/>
        <w:t>or CSO, as the case may be, shall have no authority to use any such names or</w:t>
      </w:r>
    </w:p>
    <w:p>
      <w:pPr>
        <w:pStyle w:val="PreformattedText"/>
        <w:rPr/>
      </w:pPr>
      <w:r>
        <w:rPr/>
        <w:t>marks of the other party separate and apart from their use in the Program</w:t>
      </w:r>
    </w:p>
    <w:p>
      <w:pPr>
        <w:pStyle w:val="PreformattedText"/>
        <w:rPr/>
      </w:pPr>
      <w:r>
        <w:rPr/>
        <w:t>Materials or Advertising Materials. The parties shall use Program Materials and</w:t>
      </w:r>
    </w:p>
    <w:p>
      <w:pPr>
        <w:pStyle w:val="PreformattedText"/>
        <w:rPr/>
      </w:pPr>
      <w:r>
        <w:rPr/>
        <w:t>Advertising Materials only for the purpose of implementing the provisions of</w:t>
      </w:r>
    </w:p>
    <w:p>
      <w:pPr>
        <w:pStyle w:val="PreformattedText"/>
        <w:rPr/>
      </w:pPr>
      <w:r>
        <w:rPr/>
        <w:t>this Agreement and shall not use Program Materials or Advertising Materials in</w:t>
      </w:r>
    </w:p>
    <w:p>
      <w:pPr>
        <w:pStyle w:val="PreformattedText"/>
        <w:rPr/>
      </w:pPr>
      <w:r>
        <w:rPr/>
        <w:t>any manner that would violate the Rules or any provision of the Program</w:t>
      </w:r>
    </w:p>
    <w:p>
      <w:pPr>
        <w:pStyle w:val="PreformattedText"/>
        <w:rPr/>
      </w:pPr>
      <w:r>
        <w:rPr/>
        <w:t>Guidelines.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9. Loan Terms and Charges; CSO Terms and Fees. All underwriting criteria,</w:t>
      </w:r>
    </w:p>
    <w:p>
      <w:pPr>
        <w:pStyle w:val="PreformattedText"/>
        <w:rPr/>
      </w:pPr>
      <w:r>
        <w:rPr/>
        <w:t>Loan terms and all interest, fees, and other charges associated with the Loans,</w:t>
      </w:r>
    </w:p>
    <w:p>
      <w:pPr>
        <w:pStyle w:val="PreformattedText"/>
        <w:rPr/>
      </w:pPr>
      <w:r>
        <w:rPr/>
        <w:t>exclusive of any CSO Fees, shall be established by Lender and shall be reflected</w:t>
      </w:r>
    </w:p>
    <w:p>
      <w:pPr>
        <w:pStyle w:val="PreformattedText"/>
        <w:rPr/>
      </w:pPr>
      <w:r>
        <w:rPr/>
        <w:t>in the Program Guidelines. Notwithstanding the foregoing, however, Lender shall</w:t>
      </w:r>
    </w:p>
    <w:p>
      <w:pPr>
        <w:pStyle w:val="PreformattedText"/>
        <w:rPr/>
      </w:pPr>
      <w:r>
        <w:rPr/>
        <w:t>have the right to modify any underwriting criteria, Loan term, interest rate,</w:t>
      </w:r>
    </w:p>
    <w:p>
      <w:pPr>
        <w:pStyle w:val="PreformattedText"/>
        <w:rPr/>
      </w:pPr>
      <w:r>
        <w:rPr/>
        <w:t>fee, or other charge (exclusive of any CSO Fees), from time to time, including,</w:t>
      </w:r>
    </w:p>
    <w:p>
      <w:pPr>
        <w:pStyle w:val="PreformattedText"/>
        <w:rPr/>
      </w:pPr>
      <w:r>
        <w:rPr/>
        <w:t>without limitation, if Lender determines that such modification is necessary in</w:t>
      </w:r>
    </w:p>
    <w:p>
      <w:pPr>
        <w:pStyle w:val="PreformattedText"/>
        <w:rPr/>
      </w:pPr>
      <w:r>
        <w:rPr/>
        <w:t>order to remain in compliance with the Rules. The terms and conditions of the</w:t>
      </w:r>
    </w:p>
    <w:p>
      <w:pPr>
        <w:pStyle w:val="PreformattedText"/>
        <w:rPr/>
      </w:pPr>
      <w:r>
        <w:rPr/>
        <w:t>CSO Disclosure Statements, CSO Contracts and the amount of any CSO Fees shall be</w:t>
      </w:r>
    </w:p>
    <w:p>
      <w:pPr>
        <w:pStyle w:val="PreformattedText"/>
        <w:rPr/>
      </w:pPr>
      <w:r>
        <w:rPr/>
        <w:t>established by CSO, shall comply with the Rules and shall be reflected in the</w:t>
      </w:r>
    </w:p>
    <w:p>
      <w:pPr>
        <w:pStyle w:val="PreformattedText"/>
        <w:rPr/>
      </w:pPr>
      <w:r>
        <w:rPr/>
        <w:t>Program Guidelines. Notwithstanding the foregoing, however, CSO shall have the</w:t>
      </w:r>
    </w:p>
    <w:p>
      <w:pPr>
        <w:pStyle w:val="PreformattedText"/>
        <w:rPr/>
      </w:pPr>
      <w:r>
        <w:rPr/>
        <w:t>right to modify any CSO Disclosure Statements, CSO Contracts and the amount of</w:t>
      </w:r>
    </w:p>
    <w:p>
      <w:pPr>
        <w:pStyle w:val="PreformattedText"/>
        <w:rPr/>
      </w:pPr>
      <w:r>
        <w:rPr/>
        <w:t>any CSO Fees, from time to time, including, without limitation, if CSO</w:t>
      </w:r>
    </w:p>
    <w:p>
      <w:pPr>
        <w:pStyle w:val="PreformattedText"/>
        <w:rPr/>
      </w:pPr>
      <w:r>
        <w:rPr/>
        <w:t>determines that such modification is necessary in order to remain in compliance</w:t>
      </w:r>
    </w:p>
    <w:p>
      <w:pPr>
        <w:pStyle w:val="PreformattedText"/>
        <w:rPr/>
      </w:pPr>
      <w:r>
        <w:rPr/>
        <w:t>with the Rules. In the event that either party becomes aware that any</w:t>
      </w:r>
    </w:p>
    <w:p>
      <w:pPr>
        <w:pStyle w:val="PreformattedText"/>
        <w:rPr/>
      </w:pPr>
      <w:r>
        <w:rPr/>
        <w:t>underwriting criteria, Loan terms, interest, fee or other charge associated with</w:t>
      </w:r>
    </w:p>
    <w:p>
      <w:pPr>
        <w:pStyle w:val="PreformattedText"/>
        <w:rPr/>
      </w:pPr>
      <w:r>
        <w:rPr/>
        <w:t>the Loans, any terms and conditions of the CSO Disclosure Statements and the CSO</w:t>
      </w:r>
    </w:p>
    <w:p>
      <w:pPr>
        <w:pStyle w:val="PreformattedText"/>
        <w:rPr/>
      </w:pPr>
      <w:r>
        <w:rPr/>
        <w:t>Contracts or the amount of any CSO Fee, or any activity of CSO as a third party</w:t>
      </w:r>
    </w:p>
    <w:p>
      <w:pPr>
        <w:pStyle w:val="PreformattedText"/>
        <w:rPr/>
      </w:pPr>
      <w:r>
        <w:rPr/>
        <w:t>debt collector is not in compliance with the Rules, the party becoming aware of</w:t>
      </w:r>
    </w:p>
    <w:p>
      <w:pPr>
        <w:pStyle w:val="PreformattedText"/>
        <w:rPr/>
      </w:pPr>
      <w:r>
        <w:rPr/>
        <w:t>the same shall notify the other party of such non-compliance and each party</w:t>
      </w:r>
    </w:p>
    <w:p>
      <w:pPr>
        <w:pStyle w:val="PreformattedText"/>
        <w:rPr/>
      </w:pPr>
      <w:r>
        <w:rPr/>
        <w:t>hereto agrees to cooperate in good faith with each other, and to diligently take</w:t>
      </w:r>
    </w:p>
    <w:p>
      <w:pPr>
        <w:pStyle w:val="PreformattedText"/>
        <w:rPr/>
      </w:pPr>
      <w:r>
        <w:rPr/>
        <w:t>commercially reasonable steps, as may be necessary in order to promptly correct</w:t>
      </w:r>
    </w:p>
    <w:p>
      <w:pPr>
        <w:pStyle w:val="PreformattedText"/>
        <w:rPr/>
      </w:pPr>
      <w:r>
        <w:rPr/>
        <w:t>any such non-compliance.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10. Third Party Service Providers. A party hereto shall not, whether</w:t>
      </w:r>
    </w:p>
    <w:p>
      <w:pPr>
        <w:pStyle w:val="PreformattedText"/>
        <w:rPr/>
      </w:pPr>
      <w:r>
        <w:rPr/>
        <w:t>directly or indirectly, retain any Third Party Service Provider to assist it in</w:t>
      </w:r>
    </w:p>
    <w:p>
      <w:pPr>
        <w:pStyle w:val="PreformattedText"/>
        <w:rPr/>
      </w:pPr>
      <w:r>
        <w:rPr/>
        <w:t>performing its duties hereunder except with the prior written consent of the</w:t>
      </w:r>
    </w:p>
    <w:p>
      <w:pPr>
        <w:pStyle w:val="PreformattedText"/>
        <w:rPr/>
      </w:pPr>
      <w:r>
        <w:rPr/>
        <w:t>other party hereto, which consent shall not be unreasonably withheld or delayed.</w:t>
      </w:r>
    </w:p>
    <w:p>
      <w:pPr>
        <w:pStyle w:val="PreformattedText"/>
        <w:rPr/>
      </w:pPr>
      <w:r>
        <w:rPr/>
        <w:t>In seeking the approval to retain a Third Party Service Provider, the party</w:t>
      </w:r>
    </w:p>
    <w:p>
      <w:pPr>
        <w:pStyle w:val="PreformattedText"/>
        <w:rPr/>
      </w:pPr>
      <w:r>
        <w:rPr/>
        <w:t>requesting such approval shall provide to the other party such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information concerning the proposed Third Party Service Provider as such other</w:t>
      </w:r>
    </w:p>
    <w:p>
      <w:pPr>
        <w:pStyle w:val="PreformattedText"/>
        <w:rPr/>
      </w:pPr>
      <w:r>
        <w:rPr/>
        <w:t>party may reasonably request. A party may condition its willingness to approve a</w:t>
      </w:r>
    </w:p>
    <w:p>
      <w:pPr>
        <w:pStyle w:val="PreformattedText"/>
        <w:rPr/>
      </w:pPr>
      <w:r>
        <w:rPr/>
        <w:t>proposed Third Party Service Provider upon obtaining a written commitment from</w:t>
      </w:r>
    </w:p>
    <w:p>
      <w:pPr>
        <w:pStyle w:val="PreformattedText"/>
        <w:rPr/>
      </w:pPr>
      <w:r>
        <w:rPr/>
        <w:t>such Third Party Service Provider to comply with the terms of this Agreement and</w:t>
      </w:r>
    </w:p>
    <w:p>
      <w:pPr>
        <w:pStyle w:val="PreformattedText"/>
        <w:rPr/>
      </w:pPr>
      <w:r>
        <w:rPr/>
        <w:t>the Program Guidelines, to submit to audits and inspections by either party</w:t>
      </w:r>
    </w:p>
    <w:p>
      <w:pPr>
        <w:pStyle w:val="PreformattedText"/>
        <w:rPr/>
      </w:pPr>
      <w:r>
        <w:rPr/>
        <w:t>hereto, and to indemnify the parties hereto upon such terms and conditions as</w:t>
      </w:r>
    </w:p>
    <w:p>
      <w:pPr>
        <w:pStyle w:val="PreformattedText"/>
        <w:rPr/>
      </w:pPr>
      <w:r>
        <w:rPr/>
        <w:t>the parties hereto may reasonably require. CSO shall be responsible for</w:t>
      </w:r>
    </w:p>
    <w:p>
      <w:pPr>
        <w:pStyle w:val="PreformattedText"/>
        <w:rPr/>
      </w:pPr>
      <w:r>
        <w:rPr/>
        <w:t>supervising any Third Party Service Providers retained by CSO. Lender shall be</w:t>
      </w:r>
    </w:p>
    <w:p>
      <w:pPr>
        <w:pStyle w:val="PreformattedText"/>
        <w:rPr/>
      </w:pPr>
      <w:r>
        <w:rPr/>
        <w:t>responsible for supervising any Third Party Service Providers retained by</w:t>
      </w:r>
    </w:p>
    <w:p>
      <w:pPr>
        <w:pStyle w:val="PreformattedText"/>
        <w:rPr/>
      </w:pPr>
      <w:r>
        <w:rPr/>
        <w:t>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11. LMS and Accounting System. CSO agrees to develop and maintain, at its</w:t>
      </w:r>
    </w:p>
    <w:p>
      <w:pPr>
        <w:pStyle w:val="PreformattedText"/>
        <w:rPr/>
      </w:pPr>
      <w:r>
        <w:rPr/>
        <w:t>sole cost and expense, a comprehensive LMS and accounting system to accurately</w:t>
      </w:r>
    </w:p>
    <w:p>
      <w:pPr>
        <w:pStyle w:val="PreformattedText"/>
        <w:rPr/>
      </w:pPr>
      <w:r>
        <w:rPr/>
        <w:t>and immediately reflect all Loan transactions and track all Loan balances and</w:t>
      </w:r>
    </w:p>
    <w:p>
      <w:pPr>
        <w:pStyle w:val="PreformattedText"/>
        <w:rPr/>
      </w:pPr>
      <w:r>
        <w:rPr/>
        <w:t>which will satisfy the information requirements of CSO, Lender and Regulatory</w:t>
      </w:r>
    </w:p>
    <w:p>
      <w:pPr>
        <w:pStyle w:val="PreformattedText"/>
        <w:rPr/>
      </w:pPr>
      <w:r>
        <w:rPr/>
        <w:t>Authorities having jurisdiction over the CSO Program and/or the Loan Program, if</w:t>
      </w:r>
    </w:p>
    <w:p>
      <w:pPr>
        <w:pStyle w:val="PreformattedText"/>
        <w:rPr/>
      </w:pPr>
      <w:r>
        <w:rPr/>
        <w:t>any, and will permit Lender to access such system. CSO shall provide Lender on a</w:t>
      </w:r>
    </w:p>
    <w:p>
      <w:pPr>
        <w:pStyle w:val="PreformattedText"/>
        <w:rPr/>
      </w:pPr>
      <w:r>
        <w:rPr/>
        <w:t>periodic basis with an electronic file with data concerning all Loans originated</w:t>
      </w:r>
    </w:p>
    <w:p>
      <w:pPr>
        <w:pStyle w:val="PreformattedText"/>
        <w:rPr/>
      </w:pPr>
      <w:r>
        <w:rPr/>
        <w:t>hereunder to assist Lender in incorporating such information into its internal</w:t>
      </w:r>
    </w:p>
    <w:p>
      <w:pPr>
        <w:pStyle w:val="PreformattedText"/>
        <w:rPr/>
      </w:pPr>
      <w:r>
        <w:rPr/>
        <w:t>accounting, record keeping, and audit systems. Upon termination of this</w:t>
      </w:r>
    </w:p>
    <w:p>
      <w:pPr>
        <w:pStyle w:val="PreformattedText"/>
        <w:rPr/>
      </w:pPr>
      <w:r>
        <w:rPr/>
        <w:t>Agreement for any reason CSO shall continue to provide the accounting and LMS</w:t>
      </w:r>
    </w:p>
    <w:p>
      <w:pPr>
        <w:pStyle w:val="PreformattedText"/>
        <w:rPr/>
      </w:pPr>
      <w:r>
        <w:rPr/>
        <w:t>functions described herein for the Loans for the benefit of Lender and maintain</w:t>
      </w:r>
    </w:p>
    <w:p>
      <w:pPr>
        <w:pStyle w:val="PreformattedText"/>
        <w:rPr/>
      </w:pPr>
      <w:r>
        <w:rPr/>
        <w:t>the LMS and accounting system described herein for such purpose for up to one</w:t>
      </w:r>
    </w:p>
    <w:p>
      <w:pPr>
        <w:pStyle w:val="PreformattedText"/>
        <w:rPr/>
      </w:pPr>
      <w:r>
        <w:rPr/>
        <w:t>(1) year following termination of this Agreement. Lender agrees to develop and</w:t>
      </w:r>
    </w:p>
    <w:p>
      <w:pPr>
        <w:pStyle w:val="PreformattedText"/>
        <w:rPr/>
      </w:pPr>
      <w:r>
        <w:rPr/>
        <w:t>maintain, at its sole cost and expense, a computer system which is designed to</w:t>
      </w:r>
    </w:p>
    <w:p>
      <w:pPr>
        <w:pStyle w:val="PreformattedText"/>
        <w:rPr/>
      </w:pPr>
      <w:r>
        <w:rPr/>
        <w:t>receive Loan applications and evaluate such applications using Lender's</w:t>
      </w:r>
    </w:p>
    <w:p>
      <w:pPr>
        <w:pStyle w:val="PreformattedText"/>
        <w:rPr/>
      </w:pPr>
      <w:r>
        <w:rPr/>
        <w:t>underwriting criteria (the "Underwriting System"). To the extent necessary and</w:t>
      </w:r>
    </w:p>
    <w:p>
      <w:pPr>
        <w:pStyle w:val="PreformattedText"/>
        <w:rPr/>
      </w:pPr>
      <w:r>
        <w:rPr/>
        <w:t>appropriate to ensure compatibility with CSO's LMS systems, CSO and Lender shall</w:t>
      </w:r>
    </w:p>
    <w:p>
      <w:pPr>
        <w:pStyle w:val="PreformattedText"/>
        <w:rPr/>
      </w:pPr>
      <w:r>
        <w:rPr/>
        <w:t>collaborate on the development of the software for the Underwriting System and</w:t>
      </w:r>
    </w:p>
    <w:p>
      <w:pPr>
        <w:pStyle w:val="PreformattedText"/>
        <w:rPr/>
      </w:pPr>
      <w:r>
        <w:rPr/>
        <w:t>the hardware connections by which CSO's computer systems shall communicate with</w:t>
      </w:r>
    </w:p>
    <w:p>
      <w:pPr>
        <w:pStyle w:val="PreformattedText"/>
        <w:rPr/>
      </w:pPr>
      <w:r>
        <w:rPr/>
        <w:t>the Underwriting System.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12. CSO's Representations and Warranties. CSO makes the following</w:t>
      </w:r>
    </w:p>
    <w:p>
      <w:pPr>
        <w:pStyle w:val="PreformattedText"/>
        <w:rPr/>
      </w:pPr>
      <w:r>
        <w:rPr/>
        <w:t>warranties and representations to Lender, all of which shall survive the</w:t>
      </w:r>
    </w:p>
    <w:p>
      <w:pPr>
        <w:pStyle w:val="PreformattedText"/>
        <w:rPr/>
      </w:pPr>
      <w:r>
        <w:rPr/>
        <w:t>execution and termination of this Agreement for any reason: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This Agreement is valid, binding and enforceable against CSO in</w:t>
      </w:r>
    </w:p>
    <w:p>
      <w:pPr>
        <w:pStyle w:val="PreformattedText"/>
        <w:rPr/>
      </w:pPr>
      <w:r>
        <w:rPr/>
        <w:t xml:space="preserve">               </w:t>
      </w:r>
      <w:r>
        <w:rPr/>
        <w:t>accordance with its terms, and CSO has received all necessary</w:t>
      </w:r>
    </w:p>
    <w:p>
      <w:pPr>
        <w:pStyle w:val="PreformattedText"/>
        <w:rPr/>
      </w:pPr>
      <w:r>
        <w:rPr/>
        <w:t xml:space="preserve">               </w:t>
      </w:r>
      <w:r>
        <w:rPr/>
        <w:t>corporate approvals to enter into this Agreement and to perform</w:t>
      </w:r>
    </w:p>
    <w:p>
      <w:pPr>
        <w:pStyle w:val="PreformattedText"/>
        <w:rPr/>
      </w:pPr>
      <w:r>
        <w:rPr/>
        <w:t xml:space="preserve">               </w:t>
      </w:r>
      <w:r>
        <w:rPr/>
        <w:t>its obligations hereunder. Except for CSO's surety bonds and</w:t>
      </w:r>
    </w:p>
    <w:p>
      <w:pPr>
        <w:pStyle w:val="PreformattedText"/>
        <w:rPr/>
      </w:pPr>
      <w:r>
        <w:rPr/>
        <w:t xml:space="preserve">               </w:t>
      </w:r>
      <w:r>
        <w:rPr/>
        <w:t>Credit Services Organization Registration Statements required</w:t>
      </w:r>
    </w:p>
    <w:p>
      <w:pPr>
        <w:pStyle w:val="PreformattedText"/>
        <w:rPr/>
      </w:pPr>
      <w:r>
        <w:rPr/>
        <w:t xml:space="preserve">               </w:t>
      </w:r>
      <w:r>
        <w:rPr/>
        <w:t>pursuant to Chapter 393 of the Texas Finance Code, CSO is not</w:t>
      </w:r>
    </w:p>
    <w:p>
      <w:pPr>
        <w:pStyle w:val="PreformattedText"/>
        <w:rPr/>
      </w:pPr>
      <w:r>
        <w:rPr/>
        <w:t xml:space="preserve">               </w:t>
      </w:r>
      <w:r>
        <w:rPr/>
        <w:t>required to obtain the approval of, or be licensed by, any</w:t>
      </w:r>
    </w:p>
    <w:p>
      <w:pPr>
        <w:pStyle w:val="PreformattedText"/>
        <w:rPr/>
      </w:pPr>
      <w:r>
        <w:rPr/>
        <w:t xml:space="preserve">               </w:t>
      </w:r>
      <w:r>
        <w:rPr/>
        <w:t>Regulatory Authority to lawfully perform their respective</w:t>
      </w:r>
    </w:p>
    <w:p>
      <w:pPr>
        <w:pStyle w:val="PreformattedText"/>
        <w:rPr/>
      </w:pPr>
      <w:r>
        <w:rPr/>
        <w:t xml:space="preserve">               </w:t>
      </w:r>
      <w:r>
        <w:rPr/>
        <w:t>obligations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CSO is a limited partnership duly formed, validly existing, and</w:t>
      </w:r>
    </w:p>
    <w:p>
      <w:pPr>
        <w:pStyle w:val="PreformattedText"/>
        <w:rPr/>
      </w:pPr>
      <w:r>
        <w:rPr/>
        <w:t xml:space="preserve">               </w:t>
      </w:r>
      <w:r>
        <w:rPr/>
        <w:t>in good standing under the laws of the state of Texas and is</w:t>
      </w:r>
    </w:p>
    <w:p>
      <w:pPr>
        <w:pStyle w:val="PreformattedText"/>
        <w:rPr/>
      </w:pPr>
      <w:r>
        <w:rPr/>
        <w:t xml:space="preserve">               </w:t>
      </w:r>
      <w:r>
        <w:rPr/>
        <w:t>authorized and registered to do business Texas. CSO does not</w:t>
      </w:r>
    </w:p>
    <w:p>
      <w:pPr>
        <w:pStyle w:val="PreformattedText"/>
        <w:rPr/>
      </w:pPr>
      <w:r>
        <w:rPr/>
        <w:t xml:space="preserve">               </w:t>
      </w:r>
      <w:r>
        <w:rPr/>
        <w:t>conduct business in, and is not licensed or registered to do</w:t>
      </w:r>
    </w:p>
    <w:p>
      <w:pPr>
        <w:pStyle w:val="PreformattedText"/>
        <w:rPr/>
      </w:pPr>
      <w:r>
        <w:rPr/>
        <w:t xml:space="preserve">               </w:t>
      </w:r>
      <w:r>
        <w:rPr/>
        <w:t>business in, any states other than Texas. Each location of CSO</w:t>
      </w:r>
    </w:p>
    <w:p>
      <w:pPr>
        <w:pStyle w:val="PreformattedText"/>
        <w:rPr/>
      </w:pPr>
      <w:r>
        <w:rPr/>
        <w:t xml:space="preserve">               </w:t>
      </w:r>
      <w:r>
        <w:rPr/>
        <w:t>from which CSO will provide credit services hereunder is</w:t>
      </w:r>
    </w:p>
    <w:p>
      <w:pPr>
        <w:pStyle w:val="PreformattedText"/>
        <w:rPr/>
      </w:pPr>
      <w:r>
        <w:rPr/>
        <w:t xml:space="preserve">               </w:t>
      </w:r>
      <w:r>
        <w:rPr/>
        <w:t>registered and bonded as required for credit services</w:t>
      </w:r>
    </w:p>
    <w:p>
      <w:pPr>
        <w:pStyle w:val="PreformattedText"/>
        <w:rPr/>
      </w:pPr>
      <w:r>
        <w:rPr/>
        <w:t xml:space="preserve">               </w:t>
      </w:r>
      <w:r>
        <w:rPr/>
        <w:t>organizations under Section 393 of the Texas Finance Code and</w:t>
      </w:r>
    </w:p>
    <w:p>
      <w:pPr>
        <w:pStyle w:val="PreformattedText"/>
        <w:rPr/>
      </w:pPr>
      <w:r>
        <w:rPr/>
        <w:t xml:space="preserve">               </w:t>
      </w:r>
      <w:r>
        <w:rPr/>
        <w:t>will remain so registered and bonded throughout the term of this</w:t>
      </w:r>
    </w:p>
    <w:p>
      <w:pPr>
        <w:pStyle w:val="PreformattedText"/>
        <w:rPr/>
      </w:pPr>
      <w:r>
        <w:rPr/>
        <w:t xml:space="preserve">               </w:t>
      </w: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 CSO has the full organizational power and authority to execute</w:t>
      </w:r>
    </w:p>
    <w:p>
      <w:pPr>
        <w:pStyle w:val="PreformattedText"/>
        <w:rPr/>
      </w:pPr>
      <w:r>
        <w:rPr/>
        <w:t xml:space="preserve">               </w:t>
      </w:r>
      <w:r>
        <w:rPr/>
        <w:t>and deliver this Agreement and perform all of its obligations</w:t>
      </w:r>
    </w:p>
    <w:p>
      <w:pPr>
        <w:pStyle w:val="PreformattedText"/>
        <w:rPr/>
      </w:pPr>
      <w:r>
        <w:rPr/>
        <w:t xml:space="preserve">               </w:t>
      </w:r>
      <w:r>
        <w:rPr/>
        <w:t>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 The provisions of this Agreement and the performance of each of</w:t>
      </w:r>
    </w:p>
    <w:p>
      <w:pPr>
        <w:pStyle w:val="PreformattedText"/>
        <w:rPr/>
      </w:pPr>
      <w:r>
        <w:rPr/>
        <w:t xml:space="preserve">               </w:t>
      </w:r>
      <w:r>
        <w:rPr/>
        <w:t>CSO's obligations hereunder do not conflict with CSO's</w:t>
      </w:r>
    </w:p>
    <w:p>
      <w:pPr>
        <w:pStyle w:val="PreformattedText"/>
        <w:rPr/>
      </w:pPr>
      <w:r>
        <w:rPr/>
        <w:t xml:space="preserve">               </w:t>
      </w:r>
      <w:r>
        <w:rPr/>
        <w:t>certificate of limited partnership, limited partnership</w:t>
      </w:r>
    </w:p>
    <w:p>
      <w:pPr>
        <w:pStyle w:val="PreformattedText"/>
        <w:rPr/>
      </w:pPr>
      <w:r>
        <w:rPr/>
        <w:t xml:space="preserve">               </w:t>
      </w:r>
      <w:r>
        <w:rPr/>
        <w:t>agreement, or any agreement, contract, lease, or obligation to</w:t>
      </w:r>
    </w:p>
    <w:p>
      <w:pPr>
        <w:pStyle w:val="PreformattedText"/>
        <w:rPr/>
      </w:pPr>
      <w:r>
        <w:rPr/>
        <w:t xml:space="preserve">               </w:t>
      </w:r>
      <w:r>
        <w:rPr/>
        <w:t>which CSO is a party or by which CSO is bound.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 The general partner of CSO has approved the terms and conditions</w:t>
      </w:r>
    </w:p>
    <w:p>
      <w:pPr>
        <w:pStyle w:val="PreformattedText"/>
        <w:rPr/>
      </w:pPr>
      <w:r>
        <w:rPr/>
        <w:t xml:space="preserve">               </w:t>
      </w:r>
      <w:r>
        <w:rPr/>
        <w:t>of this Agreement and have determined that entering into this</w:t>
      </w:r>
    </w:p>
    <w:p>
      <w:pPr>
        <w:pStyle w:val="PreformattedText"/>
        <w:rPr/>
      </w:pPr>
      <w:r>
        <w:rPr/>
        <w:t xml:space="preserve">               </w:t>
      </w:r>
      <w:r>
        <w:rPr/>
        <w:t>Agreement is in the best interests of CSO.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 This Agreement, the Program Guidelines and the provisions of each</w:t>
      </w:r>
    </w:p>
    <w:p>
      <w:pPr>
        <w:pStyle w:val="PreformattedText"/>
        <w:rPr/>
      </w:pPr>
      <w:r>
        <w:rPr/>
        <w:t xml:space="preserve">               </w:t>
      </w:r>
      <w:r>
        <w:rPr/>
        <w:t>of them comply with and are enforceable under the Rules, and the</w:t>
      </w:r>
    </w:p>
    <w:p>
      <w:pPr>
        <w:pStyle w:val="PreformattedText"/>
        <w:rPr/>
      </w:pPr>
      <w:r>
        <w:rPr/>
        <w:t xml:space="preserve">               </w:t>
      </w:r>
      <w:r>
        <w:rPr/>
        <w:t>operation of the Loan Program and the CSO Program in accordance</w:t>
      </w:r>
    </w:p>
    <w:p>
      <w:pPr>
        <w:pStyle w:val="PreformattedText"/>
        <w:rPr/>
      </w:pPr>
      <w:r>
        <w:rPr/>
        <w:t xml:space="preserve">               </w:t>
      </w:r>
      <w:r>
        <w:rPr/>
        <w:t>with this Agreement and the Program Guidelines will not violate</w:t>
      </w:r>
    </w:p>
    <w:p>
      <w:pPr>
        <w:pStyle w:val="PreformattedText"/>
        <w:rPr/>
      </w:pPr>
      <w:r>
        <w:rPr/>
        <w:t xml:space="preserve">               </w:t>
      </w:r>
      <w:r>
        <w:rPr/>
        <w:t>any of the Rules.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 Neither CSO nor any principal thereof has been or is the subject</w:t>
      </w:r>
    </w:p>
    <w:p>
      <w:pPr>
        <w:pStyle w:val="PreformattedText"/>
        <w:rPr/>
      </w:pPr>
      <w:r>
        <w:rPr/>
        <w:t xml:space="preserve">               </w:t>
      </w:r>
      <w:r>
        <w:rPr/>
        <w:t>of any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(i)  Criminal conviction (other than misdemeanor traffic</w:t>
      </w:r>
    </w:p>
    <w:p>
      <w:pPr>
        <w:pStyle w:val="PreformattedText"/>
        <w:rPr/>
      </w:pPr>
      <w:r>
        <w:rPr/>
        <w:t xml:space="preserve">                    </w:t>
      </w:r>
      <w:r>
        <w:rPr/>
        <w:t>offenses);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(ii) IRS lien;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(iii) Enforcement agreement, memorandum of understanding, cease</w:t>
      </w:r>
    </w:p>
    <w:p>
      <w:pPr>
        <w:pStyle w:val="PreformattedText"/>
        <w:rPr/>
      </w:pPr>
      <w:r>
        <w:rPr/>
        <w:t xml:space="preserve">                    </w:t>
      </w:r>
      <w:r>
        <w:rPr/>
        <w:t>and desist order, administrative penalty, or similar</w:t>
      </w:r>
    </w:p>
    <w:p>
      <w:pPr>
        <w:pStyle w:val="PreformattedText"/>
        <w:rPr/>
      </w:pPr>
      <w:r>
        <w:rPr/>
        <w:t xml:space="preserve">                    </w:t>
      </w:r>
      <w:r>
        <w:rPr/>
        <w:t>agreement concerning lending matters;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(iv) Administrative or enforcement proceeding or material</w:t>
      </w:r>
    </w:p>
    <w:p>
      <w:pPr>
        <w:pStyle w:val="PreformattedText"/>
        <w:rPr/>
      </w:pPr>
      <w:r>
        <w:rPr/>
        <w:t xml:space="preserve">                    </w:t>
      </w:r>
      <w:r>
        <w:rPr/>
        <w:t>investigation commenced by the Securities Exchange</w:t>
      </w:r>
    </w:p>
    <w:p>
      <w:pPr>
        <w:pStyle w:val="PreformattedText"/>
        <w:rPr/>
      </w:pPr>
      <w:r>
        <w:rPr/>
        <w:t xml:space="preserve">                    </w:t>
      </w:r>
      <w:r>
        <w:rPr/>
        <w:t>Commission, state securities regulatory authority, Federal</w:t>
      </w:r>
    </w:p>
    <w:p>
      <w:pPr>
        <w:pStyle w:val="PreformattedText"/>
        <w:rPr/>
      </w:pPr>
      <w:r>
        <w:rPr/>
        <w:t xml:space="preserve">                    </w:t>
      </w:r>
      <w:r>
        <w:rPr/>
        <w:t>Trade Commission, or any other state or federal Regulatory</w:t>
      </w:r>
    </w:p>
    <w:p>
      <w:pPr>
        <w:pStyle w:val="PreformattedText"/>
        <w:rPr/>
      </w:pPr>
      <w:r>
        <w:rPr/>
        <w:t xml:space="preserve">                    </w:t>
      </w:r>
      <w:r>
        <w:rPr/>
        <w:t>Authority (excluding routine examinations conducted by a</w:t>
      </w:r>
    </w:p>
    <w:p>
      <w:pPr>
        <w:pStyle w:val="PreformattedText"/>
        <w:rPr/>
      </w:pPr>
      <w:r>
        <w:rPr/>
        <w:t xml:space="preserve">                    </w:t>
      </w:r>
      <w:r>
        <w:rPr/>
        <w:t>Regulatory Authority and excluding communications received</w:t>
      </w:r>
    </w:p>
    <w:p>
      <w:pPr>
        <w:pStyle w:val="PreformattedText"/>
        <w:rPr/>
      </w:pPr>
      <w:r>
        <w:rPr/>
        <w:t xml:space="preserve">                    </w:t>
      </w:r>
      <w:r>
        <w:rPr/>
        <w:t>in the ordinary course of business from any Regulatory</w:t>
      </w:r>
    </w:p>
    <w:p>
      <w:pPr>
        <w:pStyle w:val="PreformattedText"/>
        <w:rPr/>
      </w:pPr>
      <w:r>
        <w:rPr/>
        <w:t xml:space="preserve">                    </w:t>
      </w:r>
      <w:r>
        <w:rPr/>
        <w:t>Authority such as communications concerning consumer</w:t>
      </w:r>
    </w:p>
    <w:p>
      <w:pPr>
        <w:pStyle w:val="PreformattedText"/>
        <w:rPr/>
      </w:pPr>
      <w:r>
        <w:rPr/>
        <w:t xml:space="preserve">                    </w:t>
      </w:r>
      <w:r>
        <w:rPr/>
        <w:t>complaints or communications related to immaterial issues);</w:t>
      </w:r>
    </w:p>
    <w:p>
      <w:pPr>
        <w:pStyle w:val="PreformattedText"/>
        <w:rPr/>
      </w:pPr>
      <w:r>
        <w:rPr/>
        <w:t xml:space="preserve">                    </w:t>
      </w:r>
      <w:r>
        <w:rPr/>
        <w:t>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(v)  Restraining order, decree, injunction, or judgment in any</w:t>
      </w:r>
    </w:p>
    <w:p>
      <w:pPr>
        <w:pStyle w:val="PreformattedText"/>
        <w:rPr/>
      </w:pPr>
      <w:r>
        <w:rPr/>
        <w:t xml:space="preserve">                    </w:t>
      </w:r>
      <w:r>
        <w:rPr/>
        <w:t>proceeding or lawsuit alleging fraud or deceptive practices</w:t>
      </w:r>
    </w:p>
    <w:p>
      <w:pPr>
        <w:pStyle w:val="PreformattedText"/>
        <w:rPr/>
      </w:pPr>
      <w:r>
        <w:rPr/>
        <w:t xml:space="preserve">                    </w:t>
      </w:r>
      <w:r>
        <w:rPr/>
        <w:t>or illegal activity on the part of CSO or any principal</w:t>
      </w:r>
    </w:p>
    <w:p>
      <w:pPr>
        <w:pStyle w:val="PreformattedText"/>
        <w:rPr/>
      </w:pPr>
      <w:r>
        <w:rPr/>
        <w:t xml:space="preserve">                    </w:t>
      </w:r>
      <w:r>
        <w:rPr/>
        <w:t>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purposes of this Subsection 12(g) the word "principal" of CSO shall include</w:t>
      </w:r>
    </w:p>
    <w:p>
      <w:pPr>
        <w:pStyle w:val="PreformattedText"/>
        <w:rPr/>
      </w:pPr>
      <w:r>
        <w:rPr/>
        <w:t>(i) any person directly or indirectly owning a ten percent or more equity</w:t>
      </w:r>
    </w:p>
    <w:p>
      <w:pPr>
        <w:pStyle w:val="PreformattedText"/>
        <w:rPr/>
      </w:pPr>
      <w:r>
        <w:rPr/>
        <w:t>interest of CSO, (ii) any officer or director of CSO, and (iii) any other person</w:t>
      </w:r>
    </w:p>
    <w:p>
      <w:pPr>
        <w:pStyle w:val="PreformattedText"/>
        <w:rPr/>
      </w:pPr>
      <w:r>
        <w:rPr/>
        <w:t>having the power or authority to control CSO's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13. Lender's Representations and Warranties. Lender makes the following</w:t>
      </w:r>
    </w:p>
    <w:p>
      <w:pPr>
        <w:pStyle w:val="PreformattedText"/>
        <w:rPr/>
      </w:pPr>
      <w:r>
        <w:rPr/>
        <w:t>warranties and representations to CSO, all of which shall survive the execution</w:t>
      </w:r>
    </w:p>
    <w:p>
      <w:pPr>
        <w:pStyle w:val="PreformattedText"/>
        <w:rPr/>
      </w:pPr>
      <w:r>
        <w:rPr/>
        <w:t>and termination of this Agreement for any reason: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This Agreement is valid, binding and enforceable against Lender</w:t>
      </w:r>
    </w:p>
    <w:p>
      <w:pPr>
        <w:pStyle w:val="PreformattedText"/>
        <w:rPr/>
      </w:pPr>
      <w:r>
        <w:rPr/>
        <w:t xml:space="preserve">               </w:t>
      </w:r>
      <w:r>
        <w:rPr/>
        <w:t>in accordance with its terms, and Lender has received all</w:t>
      </w:r>
    </w:p>
    <w:p>
      <w:pPr>
        <w:pStyle w:val="PreformattedText"/>
        <w:rPr/>
      </w:pPr>
      <w:r>
        <w:rPr/>
        <w:t xml:space="preserve">               </w:t>
      </w:r>
      <w:r>
        <w:rPr/>
        <w:t>necessary approvals to enter into this Agreement and to perform</w:t>
      </w:r>
    </w:p>
    <w:p>
      <w:pPr>
        <w:pStyle w:val="PreformattedText"/>
        <w:rPr/>
      </w:pPr>
      <w:r>
        <w:rPr/>
        <w:t xml:space="preserve">               </w:t>
      </w:r>
      <w:r>
        <w:rPr/>
        <w:t>its obligations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Lender is a limited partnership duly formed, validly existing,</w:t>
      </w:r>
    </w:p>
    <w:p>
      <w:pPr>
        <w:pStyle w:val="PreformattedText"/>
        <w:rPr/>
      </w:pPr>
      <w:r>
        <w:rPr/>
        <w:t xml:space="preserve">               </w:t>
      </w:r>
      <w:r>
        <w:rPr/>
        <w:t>and in good standing under the laws of the state of Ohio and is</w:t>
      </w:r>
    </w:p>
    <w:p>
      <w:pPr>
        <w:pStyle w:val="PreformattedText"/>
        <w:rPr/>
      </w:pPr>
      <w:r>
        <w:rPr/>
        <w:t xml:space="preserve">               </w:t>
      </w:r>
      <w:r>
        <w:rPr/>
        <w:t>authorized and registered to do business in Texas and in each</w:t>
      </w:r>
    </w:p>
    <w:p>
      <w:pPr>
        <w:pStyle w:val="PreformattedText"/>
        <w:rPr/>
      </w:pPr>
      <w:r>
        <w:rPr/>
        <w:t xml:space="preserve">               </w:t>
      </w:r>
      <w:r>
        <w:rPr/>
        <w:t>state in which the Loans are being offered and in each state in</w:t>
      </w:r>
    </w:p>
    <w:p>
      <w:pPr>
        <w:pStyle w:val="PreformattedText"/>
        <w:rPr/>
      </w:pPr>
      <w:r>
        <w:rPr/>
        <w:t xml:space="preserve">               </w:t>
      </w:r>
      <w:r>
        <w:rPr/>
        <w:t>which the nature of its activities makes such authorization,</w:t>
      </w:r>
    </w:p>
    <w:p>
      <w:pPr>
        <w:pStyle w:val="PreformattedText"/>
        <w:rPr/>
      </w:pPr>
      <w:r>
        <w:rPr/>
        <w:t xml:space="preserve">               </w:t>
      </w:r>
      <w:r>
        <w:rPr/>
        <w:t>registration, or licensing necessary or required. Lender is not</w:t>
      </w:r>
    </w:p>
    <w:p>
      <w:pPr>
        <w:pStyle w:val="PreformattedText"/>
        <w:rPr/>
      </w:pPr>
      <w:r>
        <w:rPr/>
        <w:t xml:space="preserve">               </w:t>
      </w:r>
      <w:r>
        <w:rPr/>
        <w:t>affiliated with CSO or any affiliate of CSO.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 Lender has the full organizational power and authority to execute</w:t>
      </w:r>
    </w:p>
    <w:p>
      <w:pPr>
        <w:pStyle w:val="PreformattedText"/>
        <w:rPr/>
      </w:pPr>
      <w:r>
        <w:rPr/>
        <w:t xml:space="preserve">               </w:t>
      </w:r>
      <w:r>
        <w:rPr/>
        <w:t>and deliver this Agreement and perform all of its obligations</w:t>
      </w:r>
    </w:p>
    <w:p>
      <w:pPr>
        <w:pStyle w:val="PreformattedText"/>
        <w:rPr/>
      </w:pPr>
      <w:r>
        <w:rPr/>
        <w:t xml:space="preserve">               </w:t>
      </w:r>
      <w:r>
        <w:rPr/>
        <w:t>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 The provisions of this Agreement and the performance of each of</w:t>
      </w:r>
    </w:p>
    <w:p>
      <w:pPr>
        <w:pStyle w:val="PreformattedText"/>
        <w:rPr/>
      </w:pPr>
      <w:r>
        <w:rPr/>
        <w:t xml:space="preserve">               </w:t>
      </w:r>
      <w:r>
        <w:rPr/>
        <w:t>Lender's obligations hereunder do not conflict with Lender's</w:t>
      </w:r>
    </w:p>
    <w:p>
      <w:pPr>
        <w:pStyle w:val="PreformattedText"/>
        <w:rPr/>
      </w:pPr>
      <w:r>
        <w:rPr/>
        <w:t xml:space="preserve">               </w:t>
      </w:r>
      <w:r>
        <w:rPr/>
        <w:t>Certificate of Limited Partnership, Limited Partnership</w:t>
      </w:r>
    </w:p>
    <w:p>
      <w:pPr>
        <w:pStyle w:val="PreformattedText"/>
        <w:rPr/>
      </w:pPr>
      <w:r>
        <w:rPr/>
        <w:t xml:space="preserve">               </w:t>
      </w:r>
      <w:r>
        <w:rPr/>
        <w:t>Agreement, or any agreement, contract, lease, or obligation to</w:t>
      </w:r>
    </w:p>
    <w:p>
      <w:pPr>
        <w:pStyle w:val="PreformattedText"/>
        <w:rPr/>
      </w:pPr>
      <w:r>
        <w:rPr/>
        <w:t xml:space="preserve">               </w:t>
      </w:r>
      <w:r>
        <w:rPr/>
        <w:t>which Lender is a party or by which Lender is bound.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 The Board of Directors of Lender's general partner has approved</w:t>
      </w:r>
    </w:p>
    <w:p>
      <w:pPr>
        <w:pStyle w:val="PreformattedText"/>
        <w:rPr/>
      </w:pPr>
      <w:r>
        <w:rPr/>
        <w:t xml:space="preserve">               </w:t>
      </w:r>
      <w:r>
        <w:rPr/>
        <w:t>the terms and conditions of this Agreement and has determined</w:t>
      </w:r>
    </w:p>
    <w:p>
      <w:pPr>
        <w:pStyle w:val="PreformattedText"/>
        <w:rPr/>
      </w:pPr>
      <w:r>
        <w:rPr/>
        <w:t xml:space="preserve">               </w:t>
      </w:r>
      <w:r>
        <w:rPr/>
        <w:t>that the entering of this Agreement by Lender is in the best</w:t>
      </w:r>
    </w:p>
    <w:p>
      <w:pPr>
        <w:pStyle w:val="PreformattedText"/>
        <w:rPr/>
      </w:pPr>
      <w:r>
        <w:rPr/>
        <w:t xml:space="preserve">               </w:t>
      </w:r>
      <w:r>
        <w:rPr/>
        <w:t>interests of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 Neither Lender nor any principal thereof has been or is the</w:t>
      </w:r>
    </w:p>
    <w:p>
      <w:pPr>
        <w:pStyle w:val="PreformattedText"/>
        <w:rPr/>
      </w:pPr>
      <w:r>
        <w:rPr/>
        <w:t xml:space="preserve">               </w:t>
      </w:r>
      <w:r>
        <w:rPr/>
        <w:t>subject of any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(i)  Criminal conviction (other than misdemeanor traffic</w:t>
      </w:r>
    </w:p>
    <w:p>
      <w:pPr>
        <w:pStyle w:val="PreformattedText"/>
        <w:rPr/>
      </w:pPr>
      <w:r>
        <w:rPr/>
        <w:t xml:space="preserve">                    </w:t>
      </w:r>
      <w:r>
        <w:rPr/>
        <w:t>offenses);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(ii) IRS lien;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(iii) Enforcement agreement, memorandum of understanding, cease</w:t>
      </w:r>
    </w:p>
    <w:p>
      <w:pPr>
        <w:pStyle w:val="PreformattedText"/>
        <w:rPr/>
      </w:pPr>
      <w:r>
        <w:rPr/>
        <w:t xml:space="preserve">                    </w:t>
      </w:r>
      <w:r>
        <w:rPr/>
        <w:t>and desist order, administrative penalty, or similar</w:t>
      </w:r>
    </w:p>
    <w:p>
      <w:pPr>
        <w:pStyle w:val="PreformattedText"/>
        <w:rPr/>
      </w:pPr>
      <w:r>
        <w:rPr/>
        <w:t xml:space="preserve">                    </w:t>
      </w:r>
      <w:r>
        <w:rPr/>
        <w:t>agreement concerning lending matters;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(iv) Administrative or enforcement proceeding or investigation</w:t>
      </w:r>
    </w:p>
    <w:p>
      <w:pPr>
        <w:pStyle w:val="PreformattedText"/>
        <w:rPr/>
      </w:pPr>
      <w:r>
        <w:rPr/>
        <w:t xml:space="preserve">                    </w:t>
      </w:r>
      <w:r>
        <w:rPr/>
        <w:t>commenced by the Securities Exchange Commission, state</w:t>
      </w:r>
    </w:p>
    <w:p>
      <w:pPr>
        <w:pStyle w:val="PreformattedText"/>
        <w:rPr/>
      </w:pPr>
      <w:r>
        <w:rPr/>
        <w:t xml:space="preserve">                    </w:t>
      </w:r>
      <w:r>
        <w:rPr/>
        <w:t>securities regulatory authority, Federal Trade Commission,</w:t>
      </w:r>
    </w:p>
    <w:p>
      <w:pPr>
        <w:pStyle w:val="PreformattedText"/>
        <w:rPr/>
      </w:pPr>
      <w:r>
        <w:rPr/>
        <w:t xml:space="preserve">                    </w:t>
      </w:r>
      <w:r>
        <w:rPr/>
        <w:t>or any other state or federal Regulatory Authority</w:t>
      </w:r>
    </w:p>
    <w:p>
      <w:pPr>
        <w:pStyle w:val="PreformattedText"/>
        <w:rPr/>
      </w:pPr>
      <w:r>
        <w:rPr/>
        <w:t xml:space="preserve">                    </w:t>
      </w:r>
      <w:r>
        <w:rPr/>
        <w:t>(excluding routine examinations conducted by a Regulatory</w:t>
      </w:r>
    </w:p>
    <w:p>
      <w:pPr>
        <w:pStyle w:val="PreformattedText"/>
        <w:rPr/>
      </w:pPr>
      <w:r>
        <w:rPr/>
        <w:t xml:space="preserve">                    </w:t>
      </w:r>
      <w:r>
        <w:rPr/>
        <w:t>Authority and excluding communications received in the</w:t>
      </w:r>
    </w:p>
    <w:p>
      <w:pPr>
        <w:pStyle w:val="PreformattedText"/>
        <w:rPr/>
      </w:pPr>
      <w:r>
        <w:rPr/>
        <w:t xml:space="preserve">                    </w:t>
      </w:r>
      <w:r>
        <w:rPr/>
        <w:t>ordinary course of business from any Regulatory Authority</w:t>
      </w:r>
    </w:p>
    <w:p>
      <w:pPr>
        <w:pStyle w:val="PreformattedText"/>
        <w:rPr/>
      </w:pPr>
      <w:r>
        <w:rPr/>
        <w:t xml:space="preserve">                    </w:t>
      </w:r>
      <w:r>
        <w:rPr/>
        <w:t>such as communications concerning consumer complaints or</w:t>
      </w:r>
    </w:p>
    <w:p>
      <w:pPr>
        <w:pStyle w:val="PreformattedText"/>
        <w:rPr/>
      </w:pPr>
      <w:r>
        <w:rPr/>
        <w:t xml:space="preserve">                    </w:t>
      </w:r>
      <w:r>
        <w:rPr/>
        <w:t>communications related to immaterial issues);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(v)  Restraining order, decree, injunction, or judgment in any</w:t>
      </w:r>
    </w:p>
    <w:p>
      <w:pPr>
        <w:pStyle w:val="PreformattedText"/>
        <w:rPr/>
      </w:pPr>
      <w:r>
        <w:rPr/>
        <w:t xml:space="preserve">                    </w:t>
      </w:r>
      <w:r>
        <w:rPr/>
        <w:t>proceeding or lawsuit alleging fraud or deceptive practices</w:t>
      </w:r>
    </w:p>
    <w:p>
      <w:pPr>
        <w:pStyle w:val="PreformattedText"/>
        <w:rPr/>
      </w:pPr>
      <w:r>
        <w:rPr/>
        <w:t xml:space="preserve">                    </w:t>
      </w:r>
      <w:r>
        <w:rPr/>
        <w:t>or illegal activity on the part of Lender or any principal</w:t>
      </w:r>
    </w:p>
    <w:p>
      <w:pPr>
        <w:pStyle w:val="PreformattedText"/>
        <w:rPr/>
      </w:pPr>
      <w:r>
        <w:rPr/>
        <w:t xml:space="preserve">                    </w:t>
      </w:r>
      <w:r>
        <w:rPr/>
        <w:t>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purposes of this Subsection 13(f) the word "principal" of Lender shall</w:t>
      </w:r>
    </w:p>
    <w:p>
      <w:pPr>
        <w:pStyle w:val="PreformattedText"/>
        <w:rPr/>
      </w:pPr>
      <w:r>
        <w:rPr/>
        <w:t>include (i) any person directly or indirectly owning a ten percent or more</w:t>
      </w:r>
    </w:p>
    <w:p>
      <w:pPr>
        <w:pStyle w:val="PreformattedText"/>
        <w:rPr/>
      </w:pPr>
      <w:r>
        <w:rPr/>
        <w:t>equity interest of Lender, (ii) any officer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director of Lender, and (iii) any other person having the power or authority to</w:t>
      </w:r>
    </w:p>
    <w:p>
      <w:pPr>
        <w:pStyle w:val="PreformattedText"/>
        <w:rPr/>
      </w:pPr>
      <w:r>
        <w:rPr/>
        <w:t>control Lender's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14. Ownership of Customer Information. Lender and CSO shall jointly and</w:t>
      </w:r>
    </w:p>
    <w:p>
      <w:pPr>
        <w:pStyle w:val="PreformattedText"/>
        <w:rPr/>
      </w:pPr>
      <w:r>
        <w:rPr/>
        <w:t>severally own all consumer names, addresses, and telephone numbers and all</w:t>
      </w:r>
    </w:p>
    <w:p>
      <w:pPr>
        <w:pStyle w:val="PreformattedText"/>
        <w:rPr/>
      </w:pPr>
      <w:r>
        <w:rPr/>
        <w:t>account and other information, including payment information, regarding</w:t>
      </w:r>
    </w:p>
    <w:p>
      <w:pPr>
        <w:pStyle w:val="PreformattedText"/>
        <w:rPr/>
      </w:pPr>
      <w:r>
        <w:rPr/>
        <w:t>consumers and Loan applicants who have been declined and all records, data, and</w:t>
      </w:r>
    </w:p>
    <w:p>
      <w:pPr>
        <w:pStyle w:val="PreformattedText"/>
        <w:rPr/>
      </w:pPr>
      <w:r>
        <w:rPr/>
        <w:t>information pertaining to the foregoing (collectively, "Customer Information")</w:t>
      </w:r>
    </w:p>
    <w:p>
      <w:pPr>
        <w:pStyle w:val="PreformattedText"/>
        <w:rPr/>
      </w:pPr>
      <w:r>
        <w:rPr/>
        <w:t>and shall take all steps necessary and appropriate to maintain the</w:t>
      </w:r>
    </w:p>
    <w:p>
      <w:pPr>
        <w:pStyle w:val="PreformattedText"/>
        <w:rPr/>
      </w:pPr>
      <w:r>
        <w:rPr/>
        <w:t>confidentiality of Customer Information; provided, however, that neither party</w:t>
      </w:r>
    </w:p>
    <w:p>
      <w:pPr>
        <w:pStyle w:val="PreformattedText"/>
        <w:rPr/>
      </w:pPr>
      <w:r>
        <w:rPr/>
        <w:t>will use any of such Customer Information except to the extent permitted by the</w:t>
      </w:r>
    </w:p>
    <w:p>
      <w:pPr>
        <w:pStyle w:val="PreformattedText"/>
        <w:rPr/>
      </w:pPr>
      <w:r>
        <w:rPr/>
        <w:t>Program Guidelines and the privacy policies of each of CSO and Lender set forth</w:t>
      </w:r>
    </w:p>
    <w:p>
      <w:pPr>
        <w:pStyle w:val="PreformattedText"/>
        <w:rPr/>
      </w:pPr>
      <w:r>
        <w:rPr/>
        <w:t>in the documents described in the Program Guidelines. Notwithstanding the</w:t>
      </w:r>
    </w:p>
    <w:p>
      <w:pPr>
        <w:pStyle w:val="PreformattedText"/>
        <w:rPr/>
      </w:pPr>
      <w:r>
        <w:rPr/>
        <w:t>foregoing, without the need for obtaining Lender's consent, CSO shall be free to</w:t>
      </w:r>
    </w:p>
    <w:p>
      <w:pPr>
        <w:pStyle w:val="PreformattedText"/>
        <w:rPr/>
      </w:pPr>
      <w:r>
        <w:rPr/>
        <w:t>use Customer Information for purposes of marketing, offering, selling,</w:t>
      </w:r>
    </w:p>
    <w:p>
      <w:pPr>
        <w:pStyle w:val="PreformattedText"/>
        <w:rPr/>
      </w:pPr>
      <w:r>
        <w:rPr/>
        <w:t>brokering, underwriting and providing other products and services, including,</w:t>
      </w:r>
    </w:p>
    <w:p>
      <w:pPr>
        <w:pStyle w:val="PreformattedText"/>
        <w:rPr/>
      </w:pPr>
      <w:r>
        <w:rPr/>
        <w:t>without limitation, other loan products and services that may be offered to</w:t>
      </w:r>
    </w:p>
    <w:p>
      <w:pPr>
        <w:pStyle w:val="PreformattedText"/>
        <w:rPr/>
      </w:pPr>
      <w:r>
        <w:rPr/>
        <w:t>consumers by CSO, any Third Party Service Provider of CSO or any other lenders</w:t>
      </w:r>
    </w:p>
    <w:p>
      <w:pPr>
        <w:pStyle w:val="PreformattedText"/>
        <w:rPr/>
      </w:pPr>
      <w:r>
        <w:rPr/>
        <w:t>through the distribution channels of CSO and any Third Party Service Provider of</w:t>
      </w:r>
    </w:p>
    <w:p>
      <w:pPr>
        <w:pStyle w:val="PreformattedText"/>
        <w:rPr/>
      </w:pPr>
      <w:r>
        <w:rPr/>
        <w:t>CSO, provided that, in all cases, however, any use by CSO of any such Customer</w:t>
      </w:r>
    </w:p>
    <w:p>
      <w:pPr>
        <w:pStyle w:val="PreformattedText"/>
        <w:rPr/>
      </w:pPr>
      <w:r>
        <w:rPr/>
        <w:t>Information shall comply with (i) all applicable Rules and (ii) the</w:t>
      </w:r>
    </w:p>
    <w:p>
      <w:pPr>
        <w:pStyle w:val="PreformattedText"/>
        <w:rPr/>
      </w:pPr>
      <w:r>
        <w:rPr/>
        <w:t>above-described privacy policies of both CSO and Lender and in the event any</w:t>
      </w:r>
    </w:p>
    <w:p>
      <w:pPr>
        <w:pStyle w:val="PreformattedText"/>
        <w:rPr/>
      </w:pPr>
      <w:r>
        <w:rPr/>
        <w:t>such Customer Information is used in connection with marketing, offering,</w:t>
      </w:r>
    </w:p>
    <w:p>
      <w:pPr>
        <w:pStyle w:val="PreformattedText"/>
        <w:rPr/>
      </w:pPr>
      <w:r>
        <w:rPr/>
        <w:t>selling, brokering, underwriting or providing loans made by any party other than</w:t>
      </w:r>
    </w:p>
    <w:p>
      <w:pPr>
        <w:pStyle w:val="PreformattedText"/>
        <w:rPr/>
      </w:pPr>
      <w:r>
        <w:rPr/>
        <w:t>CSO, Lender agrees that such other lender may jointly own such Customer</w:t>
      </w:r>
    </w:p>
    <w:p>
      <w:pPr>
        <w:pStyle w:val="PreformattedText"/>
        <w:rPr/>
      </w:pPr>
      <w:r>
        <w:rPr/>
        <w:t>Information with CSO and Lender, so long as such other lender has a privacy</w:t>
      </w:r>
    </w:p>
    <w:p>
      <w:pPr>
        <w:pStyle w:val="PreformattedText"/>
        <w:rPr/>
      </w:pPr>
      <w:r>
        <w:rPr/>
        <w:t>policy no less restrictive than Lender's privacy policy described in the Program</w:t>
      </w:r>
    </w:p>
    <w:p>
      <w:pPr>
        <w:pStyle w:val="PreformattedText"/>
        <w:rPr/>
      </w:pPr>
      <w:r>
        <w:rPr/>
        <w:t>Guidelines and agrees in writing to comply with such privacy policy and the</w:t>
      </w:r>
    </w:p>
    <w:p>
      <w:pPr>
        <w:pStyle w:val="PreformattedText"/>
        <w:rPr/>
      </w:pPr>
      <w:r>
        <w:rPr/>
        <w:t>privacy policies of CSO and Lender. In addition, notwithstanding that Lender has</w:t>
      </w:r>
    </w:p>
    <w:p>
      <w:pPr>
        <w:pStyle w:val="PreformattedText"/>
        <w:rPr/>
      </w:pPr>
      <w:r>
        <w:rPr/>
        <w:t>an ownership interest in the Customer Information, Lender agrees that it will</w:t>
      </w:r>
    </w:p>
    <w:p>
      <w:pPr>
        <w:pStyle w:val="PreformattedText"/>
        <w:rPr/>
      </w:pPr>
      <w:r>
        <w:rPr/>
        <w:t>not use the Customer Information to market any other products or services to the</w:t>
      </w:r>
    </w:p>
    <w:p>
      <w:pPr>
        <w:pStyle w:val="PreformattedText"/>
        <w:rPr/>
      </w:pPr>
      <w:r>
        <w:rPr/>
        <w:t>Borrowers or to Loan applicants who have been declined without the prior written</w:t>
      </w:r>
    </w:p>
    <w:p>
      <w:pPr>
        <w:pStyle w:val="PreformattedText"/>
        <w:rPr/>
      </w:pPr>
      <w:r>
        <w:rPr/>
        <w:t>consent of CSO. Notwithstanding anything herein to the contrary, CSO shall be</w:t>
      </w:r>
    </w:p>
    <w:p>
      <w:pPr>
        <w:pStyle w:val="PreformattedText"/>
        <w:rPr/>
      </w:pPr>
      <w:r>
        <w:rPr/>
        <w:t>the sole owner of all CSO Disclosure Statements and all CSO Contracts and any</w:t>
      </w:r>
    </w:p>
    <w:p>
      <w:pPr>
        <w:pStyle w:val="PreformattedText"/>
        <w:rPr/>
      </w:pPr>
      <w:r>
        <w:rPr/>
        <w:t>information contained therein. The rights and obligations of the parties under</w:t>
      </w:r>
    </w:p>
    <w:p>
      <w:pPr>
        <w:pStyle w:val="PreformattedText"/>
        <w:rPr/>
      </w:pPr>
      <w:r>
        <w:rPr/>
        <w:t>this Section 14 shall indefinitely survive the termination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15. Term. This Agreement shall remain in effect until terminated pursuant</w:t>
      </w:r>
    </w:p>
    <w:p>
      <w:pPr>
        <w:pStyle w:val="PreformattedText"/>
        <w:rPr/>
      </w:pPr>
      <w:r>
        <w:rPr/>
        <w:t>to the provisions of this Section 15 or Section 16 below. Each party hereto</w:t>
      </w:r>
    </w:p>
    <w:p>
      <w:pPr>
        <w:pStyle w:val="PreformattedText"/>
        <w:rPr/>
      </w:pPr>
      <w:r>
        <w:rPr/>
        <w:t>shall have the right to terminate this Agreement immediately upon written notice</w:t>
      </w:r>
    </w:p>
    <w:p>
      <w:pPr>
        <w:pStyle w:val="PreformattedText"/>
        <w:rPr/>
      </w:pPr>
      <w:r>
        <w:rPr/>
        <w:t>to the other party hereto, if (i) the terminating party determines in its</w:t>
      </w:r>
    </w:p>
    <w:p>
      <w:pPr>
        <w:pStyle w:val="PreformattedText"/>
        <w:rPr/>
      </w:pPr>
      <w:r>
        <w:rPr/>
        <w:t>reasonable discretion that the activities of the parties under this Agreement or</w:t>
      </w:r>
    </w:p>
    <w:p>
      <w:pPr>
        <w:pStyle w:val="PreformattedText"/>
        <w:rPr/>
      </w:pPr>
      <w:r>
        <w:rPr/>
        <w:t>the CSO Program and/or the Loan Program are illegal under, prohibited by or not</w:t>
      </w:r>
    </w:p>
    <w:p>
      <w:pPr>
        <w:pStyle w:val="PreformattedText"/>
        <w:rPr/>
      </w:pPr>
      <w:r>
        <w:rPr/>
        <w:t>permitted under any of the Rules; (ii) any Regulatory Authority having</w:t>
      </w:r>
    </w:p>
    <w:p>
      <w:pPr>
        <w:pStyle w:val="PreformattedText"/>
        <w:rPr/>
      </w:pPr>
      <w:r>
        <w:rPr/>
        <w:t>jurisdiction over the CSO Program and/or the Loan Program, CSO or the Lender</w:t>
      </w:r>
    </w:p>
    <w:p>
      <w:pPr>
        <w:pStyle w:val="PreformattedText"/>
        <w:rPr/>
      </w:pPr>
      <w:r>
        <w:rPr/>
        <w:t>requires the terminating party to terminate this Agreement; (iii) the</w:t>
      </w:r>
    </w:p>
    <w:p>
      <w:pPr>
        <w:pStyle w:val="PreformattedText"/>
        <w:rPr/>
      </w:pPr>
      <w:r>
        <w:rPr/>
        <w:t>terminating party determines in its reasonable discretion that continued</w:t>
      </w:r>
    </w:p>
    <w:p>
      <w:pPr>
        <w:pStyle w:val="PreformattedText"/>
        <w:rPr/>
      </w:pPr>
      <w:r>
        <w:rPr/>
        <w:t>operation of the CSO Program and/or the Loan Program may materially adversely</w:t>
      </w:r>
    </w:p>
    <w:p>
      <w:pPr>
        <w:pStyle w:val="PreformattedText"/>
        <w:rPr/>
      </w:pPr>
      <w:r>
        <w:rPr/>
        <w:t>affect the ongoing operations of the terminating party or those of the</w:t>
      </w:r>
    </w:p>
    <w:p>
      <w:pPr>
        <w:pStyle w:val="PreformattedText"/>
        <w:rPr/>
      </w:pPr>
      <w:r>
        <w:rPr/>
        <w:t>terminating party's affiliates (provided that, in the event of a termination of</w:t>
      </w:r>
    </w:p>
    <w:p>
      <w:pPr>
        <w:pStyle w:val="PreformattedText"/>
        <w:rPr/>
      </w:pPr>
      <w:r>
        <w:rPr/>
        <w:t>this Agreement pursuant to this clause (iii), the terminating party shall</w:t>
      </w:r>
    </w:p>
    <w:p>
      <w:pPr>
        <w:pStyle w:val="PreformattedText"/>
        <w:rPr/>
      </w:pPr>
      <w:r>
        <w:rPr/>
        <w:t>provide the other party with a written explanation of the basis for such</w:t>
      </w:r>
    </w:p>
    <w:p>
      <w:pPr>
        <w:pStyle w:val="PreformattedText"/>
        <w:rPr/>
      </w:pPr>
      <w:r>
        <w:rPr/>
        <w:t>termination); or (iv) the terminating party determines in its reasonable</w:t>
      </w:r>
    </w:p>
    <w:p>
      <w:pPr>
        <w:pStyle w:val="PreformattedText"/>
        <w:rPr/>
      </w:pPr>
      <w:r>
        <w:rPr/>
        <w:t>discretion that continued operation of the CSO Program and/or the Loan Program</w:t>
      </w:r>
    </w:p>
    <w:p>
      <w:pPr>
        <w:pStyle w:val="PreformattedText"/>
        <w:rPr/>
      </w:pPr>
      <w:r>
        <w:rPr/>
        <w:t>may materially adversely affect the relationship between the terminating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party or any of its affiliates and any Regulatory Authority having jurisdiction</w:t>
      </w:r>
    </w:p>
    <w:p>
      <w:pPr>
        <w:pStyle w:val="PreformattedText"/>
        <w:rPr/>
      </w:pPr>
      <w:r>
        <w:rPr/>
        <w:t>over any of them. Each party hereto shall have the right to terminate this</w:t>
      </w:r>
    </w:p>
    <w:p>
      <w:pPr>
        <w:pStyle w:val="PreformattedText"/>
        <w:rPr/>
      </w:pPr>
      <w:r>
        <w:rPr/>
        <w:t>Agreement upon ninety (90) days prior written notice to the other with or</w:t>
      </w:r>
    </w:p>
    <w:p>
      <w:pPr>
        <w:pStyle w:val="PreformattedText"/>
        <w:rPr/>
      </w:pPr>
      <w:r>
        <w:rPr/>
        <w:t>without cause, which termination shall be effective on the 90th day after the</w:t>
      </w:r>
    </w:p>
    <w:p>
      <w:pPr>
        <w:pStyle w:val="PreformattedText"/>
        <w:rPr/>
      </w:pPr>
      <w:r>
        <w:rPr/>
        <w:t>giving of notice in accordance with this sentence.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addition, if Lender modifies any Loan term, interest rate, fee, or other</w:t>
      </w:r>
    </w:p>
    <w:p>
      <w:pPr>
        <w:pStyle w:val="PreformattedText"/>
        <w:rPr/>
      </w:pPr>
      <w:r>
        <w:rPr/>
        <w:t>charge pursuant to Section 9 above, or if Lender materially modifies any</w:t>
      </w:r>
    </w:p>
    <w:p>
      <w:pPr>
        <w:pStyle w:val="PreformattedText"/>
        <w:rPr/>
      </w:pPr>
      <w:r>
        <w:rPr/>
        <w:t>underwriting criteria for the Loans pursuant to Section 9 above, CSO may</w:t>
      </w:r>
    </w:p>
    <w:p>
      <w:pPr>
        <w:pStyle w:val="PreformattedText"/>
        <w:rPr/>
      </w:pPr>
      <w:r>
        <w:rPr/>
        <w:t>terminate this Agreement upon thirty (30) days prior written notice to Lender if</w:t>
      </w:r>
    </w:p>
    <w:p>
      <w:pPr>
        <w:pStyle w:val="PreformattedText"/>
        <w:rPr/>
      </w:pPr>
      <w:r>
        <w:rPr/>
        <w:t>CSO determines in its reasonable discretion that such modification by Lender</w:t>
      </w:r>
    </w:p>
    <w:p>
      <w:pPr>
        <w:pStyle w:val="PreformattedText"/>
        <w:rPr/>
      </w:pPr>
      <w:r>
        <w:rPr/>
        <w:t>would render it economically infeasible for CSO to continue to perform its</w:t>
      </w:r>
    </w:p>
    <w:p>
      <w:pPr>
        <w:pStyle w:val="PreformattedText"/>
        <w:rPr/>
      </w:pPr>
      <w:r>
        <w:rPr/>
        <w:t>duties and responsibilities hereunder or that such modification would cause any</w:t>
      </w:r>
    </w:p>
    <w:p>
      <w:pPr>
        <w:pStyle w:val="PreformattedText"/>
        <w:rPr/>
      </w:pPr>
      <w:r>
        <w:rPr/>
        <w:t>aspect of the CSO Program and/or the Loan Program to be in violation of any</w:t>
      </w:r>
    </w:p>
    <w:p>
      <w:pPr>
        <w:pStyle w:val="PreformattedText"/>
        <w:rPr/>
      </w:pPr>
      <w:r>
        <w:rPr/>
        <w:t>Rule.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Notwithstanding termination of this Agreement, the parties' obligations</w:t>
      </w:r>
    </w:p>
    <w:p>
      <w:pPr>
        <w:pStyle w:val="PreformattedText"/>
        <w:rPr/>
      </w:pPr>
      <w:r>
        <w:rPr/>
        <w:t>with respect to outstanding Loans shall remain in effect for so long as such</w:t>
      </w:r>
    </w:p>
    <w:p>
      <w:pPr>
        <w:pStyle w:val="PreformattedText"/>
        <w:rPr/>
      </w:pPr>
      <w:r>
        <w:rPr/>
        <w:t>Loans remain 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16. Termination Upon Default.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Either party shall have the right to terminate this Agreement</w:t>
      </w:r>
    </w:p>
    <w:p>
      <w:pPr>
        <w:pStyle w:val="PreformattedText"/>
        <w:rPr/>
      </w:pPr>
      <w:r>
        <w:rPr/>
        <w:t xml:space="preserve">               </w:t>
      </w:r>
      <w:r>
        <w:rPr/>
        <w:t>upon occurrence of one or more of the following events: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(i)  failure by the other party to observe or perform that</w:t>
      </w:r>
    </w:p>
    <w:p>
      <w:pPr>
        <w:pStyle w:val="PreformattedText"/>
        <w:rPr/>
      </w:pPr>
      <w:r>
        <w:rPr/>
        <w:t xml:space="preserve">                    </w:t>
      </w:r>
      <w:r>
        <w:rPr/>
        <w:t>party's obligations to the other hereunder or to comply with</w:t>
      </w:r>
    </w:p>
    <w:p>
      <w:pPr>
        <w:pStyle w:val="PreformattedText"/>
        <w:rPr/>
      </w:pPr>
      <w:r>
        <w:rPr/>
        <w:t xml:space="preserve">                    </w:t>
      </w:r>
      <w:r>
        <w:rPr/>
        <w:t>any provision of this Agreement, so long as the failure or</w:t>
      </w:r>
    </w:p>
    <w:p>
      <w:pPr>
        <w:pStyle w:val="PreformattedText"/>
        <w:rPr/>
      </w:pPr>
      <w:r>
        <w:rPr/>
        <w:t xml:space="preserve">                    </w:t>
      </w:r>
      <w:r>
        <w:rPr/>
        <w:t>nonperformance is not due to the actions of the terminating</w:t>
      </w:r>
    </w:p>
    <w:p>
      <w:pPr>
        <w:pStyle w:val="PreformattedText"/>
        <w:rPr/>
      </w:pPr>
      <w:r>
        <w:rPr/>
        <w:t xml:space="preserve">                    </w:t>
      </w:r>
      <w:r>
        <w:rPr/>
        <w:t>party;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(ii) in the event any representation, warranty, statement or</w:t>
      </w:r>
    </w:p>
    <w:p>
      <w:pPr>
        <w:pStyle w:val="PreformattedText"/>
        <w:rPr/>
      </w:pPr>
      <w:r>
        <w:rPr/>
        <w:t xml:space="preserve">                    </w:t>
      </w:r>
      <w:r>
        <w:rPr/>
        <w:t>certificate furnished to either party by the other in</w:t>
      </w:r>
    </w:p>
    <w:p>
      <w:pPr>
        <w:pStyle w:val="PreformattedText"/>
        <w:rPr/>
      </w:pPr>
      <w:r>
        <w:rPr/>
        <w:t xml:space="preserve">                    </w:t>
      </w:r>
      <w:r>
        <w:rPr/>
        <w:t>connection with this Agreement, or any separate material</w:t>
      </w:r>
    </w:p>
    <w:p>
      <w:pPr>
        <w:pStyle w:val="PreformattedText"/>
        <w:rPr/>
      </w:pPr>
      <w:r>
        <w:rPr/>
        <w:t xml:space="preserve">                    </w:t>
      </w:r>
      <w:r>
        <w:rPr/>
        <w:t>statement or document delivered or to be delivered hereunder</w:t>
      </w:r>
    </w:p>
    <w:p>
      <w:pPr>
        <w:pStyle w:val="PreformattedText"/>
        <w:rPr/>
      </w:pPr>
      <w:r>
        <w:rPr/>
        <w:t xml:space="preserve">                    </w:t>
      </w:r>
      <w:r>
        <w:rPr/>
        <w:t>by either party to the other, is materially false,</w:t>
      </w:r>
    </w:p>
    <w:p>
      <w:pPr>
        <w:pStyle w:val="PreformattedText"/>
        <w:rPr/>
      </w:pPr>
      <w:r>
        <w:rPr/>
        <w:t xml:space="preserve">                    </w:t>
      </w:r>
      <w:r>
        <w:rPr/>
        <w:t>misleading, or inaccurate as of the date made or delivered;</w:t>
      </w:r>
    </w:p>
    <w:p>
      <w:pPr>
        <w:pStyle w:val="PreformattedText"/>
        <w:rPr/>
      </w:pPr>
      <w:r>
        <w:rPr/>
        <w:t xml:space="preserve">            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(iii) in the event a party hereto (or an affiliate of such party)</w:t>
      </w:r>
    </w:p>
    <w:p>
      <w:pPr>
        <w:pStyle w:val="PreformattedText"/>
        <w:rPr/>
      </w:pPr>
      <w:r>
        <w:rPr/>
        <w:t xml:space="preserve">                    </w:t>
      </w:r>
      <w:r>
        <w:rPr/>
        <w:t>defaults under any other agreement executed between the</w:t>
      </w:r>
    </w:p>
    <w:p>
      <w:pPr>
        <w:pStyle w:val="PreformattedText"/>
        <w:rPr/>
      </w:pPr>
      <w:r>
        <w:rPr/>
        <w:t xml:space="preserve">                    </w:t>
      </w:r>
      <w:r>
        <w:rPr/>
        <w:t>parties hereto (and/or any of their respective affiliates)</w:t>
      </w:r>
    </w:p>
    <w:p>
      <w:pPr>
        <w:pStyle w:val="PreformattedText"/>
        <w:rPr/>
      </w:pPr>
      <w:r>
        <w:rPr/>
        <w:t xml:space="preserve">                    </w:t>
      </w:r>
      <w:r>
        <w:rPr/>
        <w:t>and such default continues beyond any applicable notice and</w:t>
      </w:r>
    </w:p>
    <w:p>
      <w:pPr>
        <w:pStyle w:val="PreformattedText"/>
        <w:rPr/>
      </w:pPr>
      <w:r>
        <w:rPr/>
        <w:t xml:space="preserve">                    </w:t>
      </w:r>
      <w:r>
        <w:rPr/>
        <w:t>cure period provided for such default under such other</w:t>
      </w:r>
    </w:p>
    <w:p>
      <w:pPr>
        <w:pStyle w:val="PreformattedText"/>
        <w:rPr/>
      </w:pPr>
      <w:r>
        <w:rPr/>
        <w:t xml:space="preserve">                    </w:t>
      </w: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The Agreement may be terminated pursuant to Subsection 16(a)(i)</w:t>
      </w:r>
    </w:p>
    <w:p>
      <w:pPr>
        <w:pStyle w:val="PreformattedText"/>
        <w:rPr/>
      </w:pPr>
      <w:r>
        <w:rPr/>
        <w:t xml:space="preserve">               </w:t>
      </w:r>
      <w:r>
        <w:rPr/>
        <w:t>above only if the default continues for a period of thirty (30)</w:t>
      </w:r>
    </w:p>
    <w:p>
      <w:pPr>
        <w:pStyle w:val="PreformattedText"/>
        <w:rPr/>
      </w:pPr>
      <w:r>
        <w:rPr/>
        <w:t xml:space="preserve">               </w:t>
      </w:r>
      <w:r>
        <w:rPr/>
        <w:t>days after the defaulting party receives written notice from the</w:t>
      </w:r>
    </w:p>
    <w:p>
      <w:pPr>
        <w:pStyle w:val="PreformattedText"/>
        <w:rPr/>
      </w:pPr>
      <w:r>
        <w:rPr/>
        <w:t xml:space="preserve">               </w:t>
      </w:r>
      <w:r>
        <w:rPr/>
        <w:t>other party specifying the default in the case of a non-monetary</w:t>
      </w:r>
    </w:p>
    <w:p>
      <w:pPr>
        <w:pStyle w:val="PreformattedText"/>
        <w:rPr/>
      </w:pPr>
      <w:r>
        <w:rPr/>
        <w:t xml:space="preserve">               </w:t>
      </w:r>
      <w:r>
        <w:rPr/>
        <w:t>default, or ten (10) days after the default in the case of a</w:t>
      </w:r>
    </w:p>
    <w:p>
      <w:pPr>
        <w:pStyle w:val="PreformattedText"/>
        <w:rPr/>
      </w:pPr>
      <w:r>
        <w:rPr/>
        <w:t xml:space="preserve">               </w:t>
      </w:r>
      <w:r>
        <w:rPr/>
        <w:t>failure to pay any amount when due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 In addition to any other right to terminate this Agreement, a</w:t>
      </w:r>
    </w:p>
    <w:p>
      <w:pPr>
        <w:pStyle w:val="PreformattedText"/>
        <w:rPr/>
      </w:pPr>
      <w:r>
        <w:rPr/>
        <w:t xml:space="preserve">               </w:t>
      </w:r>
      <w:r>
        <w:rPr/>
        <w:t>party may terminate this Agreement if the other party hereto, or</w:t>
      </w:r>
    </w:p>
    <w:p>
      <w:pPr>
        <w:pStyle w:val="PreformattedText"/>
        <w:rPr/>
      </w:pPr>
      <w:r>
        <w:rPr/>
        <w:t xml:space="preserve">               </w:t>
      </w:r>
      <w:r>
        <w:rPr/>
        <w:t>such other party's principals (as defined in Sections 12 or 13</w:t>
      </w:r>
    </w:p>
    <w:p>
      <w:pPr>
        <w:pStyle w:val="PreformattedText"/>
        <w:rPr/>
      </w:pPr>
      <w:r>
        <w:rPr/>
        <w:t xml:space="preserve">               </w:t>
      </w:r>
      <w:r>
        <w:rPr/>
        <w:t>above, as the case may be) is the subject of any of the following</w:t>
      </w:r>
    </w:p>
    <w:p>
      <w:pPr>
        <w:pStyle w:val="PreformattedText"/>
        <w:rPr/>
      </w:pPr>
      <w:r>
        <w:rPr/>
        <w:t xml:space="preserve">               </w:t>
      </w:r>
      <w:r>
        <w:rPr/>
        <w:t>or if any of the following occurs with respect to such other</w:t>
      </w:r>
    </w:p>
    <w:p>
      <w:pPr>
        <w:pStyle w:val="PreformattedText"/>
        <w:rPr/>
      </w:pPr>
      <w:r>
        <w:rPr/>
        <w:t xml:space="preserve">               </w:t>
      </w:r>
      <w:r>
        <w:rPr/>
        <w:t>party or such other party's principals: insolvency,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inability to pay its debts as they become due, the filing of a</w:t>
      </w:r>
    </w:p>
    <w:p>
      <w:pPr>
        <w:pStyle w:val="PreformattedText"/>
        <w:rPr/>
      </w:pPr>
      <w:r>
        <w:rPr/>
        <w:t xml:space="preserve">               </w:t>
      </w:r>
      <w:r>
        <w:rPr/>
        <w:t>voluntary bankruptcy petition, the filing of an involuntary</w:t>
      </w:r>
    </w:p>
    <w:p>
      <w:pPr>
        <w:pStyle w:val="PreformattedText"/>
        <w:rPr/>
      </w:pPr>
      <w:r>
        <w:rPr/>
        <w:t xml:space="preserve">               </w:t>
      </w:r>
      <w:r>
        <w:rPr/>
        <w:t>bankruptcy petition which is not dismissed within thirty (30)</w:t>
      </w:r>
    </w:p>
    <w:p>
      <w:pPr>
        <w:pStyle w:val="PreformattedText"/>
        <w:rPr/>
      </w:pPr>
      <w:r>
        <w:rPr/>
        <w:t xml:space="preserve">               </w:t>
      </w:r>
      <w:r>
        <w:rPr/>
        <w:t>days after filing thereof, dissolution or termination of its</w:t>
      </w:r>
    </w:p>
    <w:p>
      <w:pPr>
        <w:pStyle w:val="PreformattedText"/>
        <w:rPr/>
      </w:pPr>
      <w:r>
        <w:rPr/>
        <w:t xml:space="preserve">               </w:t>
      </w:r>
      <w:r>
        <w:rPr/>
        <w:t>existence as a going concern, or the appointment of a receiver</w:t>
      </w:r>
    </w:p>
    <w:p>
      <w:pPr>
        <w:pStyle w:val="PreformattedText"/>
        <w:rPr/>
      </w:pPr>
      <w:r>
        <w:rPr/>
        <w:t xml:space="preserve">               </w:t>
      </w:r>
      <w:r>
        <w:rPr/>
        <w:t>for any part of its property.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17. Indemnification.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CSO's Indemnification Obligations. CSO shall indemnify and hold</w:t>
      </w:r>
    </w:p>
    <w:p>
      <w:pPr>
        <w:pStyle w:val="PreformattedText"/>
        <w:rPr/>
      </w:pPr>
      <w:r>
        <w:rPr/>
        <w:t xml:space="preserve">               </w:t>
      </w:r>
      <w:r>
        <w:rPr/>
        <w:t>Lender and its partners and affiliates harmless against any and</w:t>
      </w:r>
    </w:p>
    <w:p>
      <w:pPr>
        <w:pStyle w:val="PreformattedText"/>
        <w:rPr/>
      </w:pPr>
      <w:r>
        <w:rPr/>
        <w:t xml:space="preserve">               </w:t>
      </w:r>
      <w:r>
        <w:rPr/>
        <w:t>all claims, demands, liabilities, losses, penalties, fines,</w:t>
      </w:r>
    </w:p>
    <w:p>
      <w:pPr>
        <w:pStyle w:val="PreformattedText"/>
        <w:rPr/>
      </w:pPr>
      <w:r>
        <w:rPr/>
        <w:t xml:space="preserve">               </w:t>
      </w:r>
      <w:r>
        <w:rPr/>
        <w:t>judgments, damages or expenses (including, without limitation,</w:t>
      </w:r>
    </w:p>
    <w:p>
      <w:pPr>
        <w:pStyle w:val="PreformattedText"/>
        <w:rPr/>
      </w:pPr>
      <w:r>
        <w:rPr/>
        <w:t xml:space="preserve">               </w:t>
      </w:r>
      <w:r>
        <w:rPr/>
        <w:t>legal fees, court costs, accounting fees and class action costs)</w:t>
      </w:r>
    </w:p>
    <w:p>
      <w:pPr>
        <w:pStyle w:val="PreformattedText"/>
        <w:rPr/>
      </w:pPr>
      <w:r>
        <w:rPr/>
        <w:t xml:space="preserve">               </w:t>
      </w:r>
      <w:r>
        <w:rPr/>
        <w:t>(collectively, "Damages") accruing or arising out of (i) any</w:t>
      </w:r>
    </w:p>
    <w:p>
      <w:pPr>
        <w:pStyle w:val="PreformattedText"/>
        <w:rPr/>
      </w:pPr>
      <w:r>
        <w:rPr/>
        <w:t xml:space="preserve">               </w:t>
      </w:r>
      <w:r>
        <w:rPr/>
        <w:t>breach by CSO of its obligations under this Agreement or the</w:t>
      </w:r>
    </w:p>
    <w:p>
      <w:pPr>
        <w:pStyle w:val="PreformattedText"/>
        <w:rPr/>
      </w:pPr>
      <w:r>
        <w:rPr/>
        <w:t xml:space="preserve">               </w:t>
      </w:r>
      <w:r>
        <w:rPr/>
        <w:t>inaccuracy of any warranty or representation of CSO set forth in</w:t>
      </w:r>
    </w:p>
    <w:p>
      <w:pPr>
        <w:pStyle w:val="PreformattedText"/>
        <w:rPr/>
      </w:pPr>
      <w:r>
        <w:rPr/>
        <w:t xml:space="preserve">               </w:t>
      </w:r>
      <w:r>
        <w:rPr/>
        <w:t>this Agreement; (ii) the act or omission of CSO or its employees,</w:t>
      </w:r>
    </w:p>
    <w:p>
      <w:pPr>
        <w:pStyle w:val="PreformattedText"/>
        <w:rPr/>
      </w:pPr>
      <w:r>
        <w:rPr/>
        <w:t xml:space="preserve">               </w:t>
      </w:r>
      <w:r>
        <w:rPr/>
        <w:t>agents or representatives; (iii) any act or omission of any Third</w:t>
      </w:r>
    </w:p>
    <w:p>
      <w:pPr>
        <w:pStyle w:val="PreformattedText"/>
        <w:rPr/>
      </w:pPr>
      <w:r>
        <w:rPr/>
        <w:t xml:space="preserve">               </w:t>
      </w:r>
      <w:r>
        <w:rPr/>
        <w:t>Party Service Provider retained by CSO, the inaccuracy of any</w:t>
      </w:r>
    </w:p>
    <w:p>
      <w:pPr>
        <w:pStyle w:val="PreformattedText"/>
        <w:rPr/>
      </w:pPr>
      <w:r>
        <w:rPr/>
        <w:t xml:space="preserve">               </w:t>
      </w:r>
      <w:r>
        <w:rPr/>
        <w:t>warranty or representation made for the benefit of Lender by any</w:t>
      </w:r>
    </w:p>
    <w:p>
      <w:pPr>
        <w:pStyle w:val="PreformattedText"/>
        <w:rPr/>
      </w:pPr>
      <w:r>
        <w:rPr/>
        <w:t xml:space="preserve">               </w:t>
      </w:r>
      <w:r>
        <w:rPr/>
        <w:t>Third Party Service Provider retained by CSO, or the breach of</w:t>
      </w:r>
    </w:p>
    <w:p>
      <w:pPr>
        <w:pStyle w:val="PreformattedText"/>
        <w:rPr/>
      </w:pPr>
      <w:r>
        <w:rPr/>
        <w:t xml:space="preserve">               </w:t>
      </w:r>
      <w:r>
        <w:rPr/>
        <w:t>any obligation owed to Lender by any Third Party Service Provider</w:t>
      </w:r>
    </w:p>
    <w:p>
      <w:pPr>
        <w:pStyle w:val="PreformattedText"/>
        <w:rPr/>
      </w:pPr>
      <w:r>
        <w:rPr/>
        <w:t xml:space="preserve">               </w:t>
      </w:r>
      <w:r>
        <w:rPr/>
        <w:t>retained by CSO; (iv) any claim or determination that the Loans</w:t>
      </w:r>
    </w:p>
    <w:p>
      <w:pPr>
        <w:pStyle w:val="PreformattedText"/>
        <w:rPr/>
      </w:pPr>
      <w:r>
        <w:rPr/>
        <w:t xml:space="preserve">               </w:t>
      </w:r>
      <w:r>
        <w:rPr/>
        <w:t>or the activities of the parties hereunder are illegal under or</w:t>
      </w:r>
    </w:p>
    <w:p>
      <w:pPr>
        <w:pStyle w:val="PreformattedText"/>
        <w:rPr/>
      </w:pPr>
      <w:r>
        <w:rPr/>
        <w:t xml:space="preserve">               </w:t>
      </w:r>
      <w:r>
        <w:rPr/>
        <w:t>prohibited by any of the Rules and any other claim asserted by or</w:t>
      </w:r>
    </w:p>
    <w:p>
      <w:pPr>
        <w:pStyle w:val="PreformattedText"/>
        <w:rPr/>
      </w:pPr>
      <w:r>
        <w:rPr/>
        <w:t xml:space="preserve">               </w:t>
      </w:r>
      <w:r>
        <w:rPr/>
        <w:t>on behalf of Borrowers or a Regulatory Authority with respect to</w:t>
      </w:r>
    </w:p>
    <w:p>
      <w:pPr>
        <w:pStyle w:val="PreformattedText"/>
        <w:rPr/>
      </w:pPr>
      <w:r>
        <w:rPr/>
        <w:t xml:space="preserve">               </w:t>
      </w:r>
      <w:r>
        <w:rPr/>
        <w:t>the Loans, or (v) any examination or audit conducted by a</w:t>
      </w:r>
    </w:p>
    <w:p>
      <w:pPr>
        <w:pStyle w:val="PreformattedText"/>
        <w:rPr/>
      </w:pPr>
      <w:r>
        <w:rPr/>
        <w:t xml:space="preserve">               </w:t>
      </w:r>
      <w:r>
        <w:rPr/>
        <w:t>Regulatory Authority as provided in Section 21. Nothing herein,</w:t>
      </w:r>
    </w:p>
    <w:p>
      <w:pPr>
        <w:pStyle w:val="PreformattedText"/>
        <w:rPr/>
      </w:pPr>
      <w:r>
        <w:rPr/>
        <w:t xml:space="preserve">               </w:t>
      </w:r>
      <w:r>
        <w:rPr/>
        <w:t>however, shall be construed to require CSO to indemnify Lender</w:t>
      </w:r>
    </w:p>
    <w:p>
      <w:pPr>
        <w:pStyle w:val="PreformattedText"/>
        <w:rPr/>
      </w:pPr>
      <w:r>
        <w:rPr/>
        <w:t xml:space="preserve">               </w:t>
      </w:r>
      <w:r>
        <w:rPr/>
        <w:t>for any Damages directly arising out of any Lender Breach</w:t>
      </w:r>
    </w:p>
    <w:p>
      <w:pPr>
        <w:pStyle w:val="PreformattedText"/>
        <w:rPr/>
      </w:pPr>
      <w:r>
        <w:rPr/>
        <w:t xml:space="preserve">               </w:t>
      </w:r>
      <w:r>
        <w:rPr/>
        <w:t>(hereinafter defined) or the fraud, gross negligence or willful</w:t>
      </w:r>
    </w:p>
    <w:p>
      <w:pPr>
        <w:pStyle w:val="PreformattedText"/>
        <w:rPr/>
      </w:pPr>
      <w:r>
        <w:rPr/>
        <w:t xml:space="preserve">               </w:t>
      </w:r>
      <w:r>
        <w:rPr/>
        <w:t>misconduct of Lender. The term "Lender Breach" shall mean the</w:t>
      </w:r>
    </w:p>
    <w:p>
      <w:pPr>
        <w:pStyle w:val="PreformattedText"/>
        <w:rPr/>
      </w:pPr>
      <w:r>
        <w:rPr/>
        <w:t xml:space="preserve">               </w:t>
      </w:r>
      <w:r>
        <w:rPr/>
        <w:t>breach by Lender of any of its obligations expressly set forth</w:t>
      </w:r>
    </w:p>
    <w:p>
      <w:pPr>
        <w:pStyle w:val="PreformattedText"/>
        <w:rPr/>
      </w:pPr>
      <w:r>
        <w:rPr/>
        <w:t xml:space="preserve">               </w:t>
      </w:r>
      <w:r>
        <w:rPr/>
        <w:t>herein, including the negligent breach by Lender of its</w:t>
      </w:r>
    </w:p>
    <w:p>
      <w:pPr>
        <w:pStyle w:val="PreformattedText"/>
        <w:rPr/>
      </w:pPr>
      <w:r>
        <w:rPr/>
        <w:t xml:space="preserve">               </w:t>
      </w:r>
      <w:r>
        <w:rPr/>
        <w:t>obligation to maintain the confidentiality of Customer</w:t>
      </w:r>
    </w:p>
    <w:p>
      <w:pPr>
        <w:pStyle w:val="PreformattedText"/>
        <w:rPr/>
      </w:pPr>
      <w:r>
        <w:rPr/>
        <w:t xml:space="preserve">               </w:t>
      </w:r>
      <w:r>
        <w:rPr/>
        <w:t>Information; provided, however, any breach by Lender arising out</w:t>
      </w:r>
    </w:p>
    <w:p>
      <w:pPr>
        <w:pStyle w:val="PreformattedText"/>
        <w:rPr/>
      </w:pPr>
      <w:r>
        <w:rPr/>
        <w:t xml:space="preserve">               </w:t>
      </w:r>
      <w:r>
        <w:rPr/>
        <w:t>of or related to the failure of Lender to comply with the Rules</w:t>
      </w:r>
    </w:p>
    <w:p>
      <w:pPr>
        <w:pStyle w:val="PreformattedText"/>
        <w:rPr/>
      </w:pPr>
      <w:r>
        <w:rPr/>
        <w:t xml:space="preserve">               </w:t>
      </w:r>
      <w:r>
        <w:rPr/>
        <w:t>shall not be deemed a Lender Breach unless and until Lender fails</w:t>
      </w:r>
    </w:p>
    <w:p>
      <w:pPr>
        <w:pStyle w:val="PreformattedText"/>
        <w:rPr/>
      </w:pPr>
      <w:r>
        <w:rPr/>
        <w:t xml:space="preserve">               </w:t>
      </w:r>
      <w:r>
        <w:rPr/>
        <w:t>to comply with its obligations under the last sentence of Section</w:t>
      </w:r>
    </w:p>
    <w:p>
      <w:pPr>
        <w:pStyle w:val="PreformattedText"/>
        <w:rPr/>
      </w:pPr>
      <w:r>
        <w:rPr/>
        <w:t xml:space="preserve">               </w:t>
      </w:r>
      <w:r>
        <w:rPr/>
        <w:t>9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Lender's Indemnification Obligations. Lender shall indemnify and</w:t>
      </w:r>
    </w:p>
    <w:p>
      <w:pPr>
        <w:pStyle w:val="PreformattedText"/>
        <w:rPr/>
      </w:pPr>
      <w:r>
        <w:rPr/>
        <w:t xml:space="preserve">               </w:t>
      </w:r>
      <w:r>
        <w:rPr/>
        <w:t>hold CSO and its partners and affiliates harmless against any and</w:t>
      </w:r>
    </w:p>
    <w:p>
      <w:pPr>
        <w:pStyle w:val="PreformattedText"/>
        <w:rPr/>
      </w:pPr>
      <w:r>
        <w:rPr/>
        <w:t xml:space="preserve">               </w:t>
      </w:r>
      <w:r>
        <w:rPr/>
        <w:t>all Damages accruing or arising out of (i) any Lender Breach or</w:t>
      </w:r>
    </w:p>
    <w:p>
      <w:pPr>
        <w:pStyle w:val="PreformattedText"/>
        <w:rPr/>
      </w:pPr>
      <w:r>
        <w:rPr/>
        <w:t xml:space="preserve">               </w:t>
      </w:r>
      <w:r>
        <w:rPr/>
        <w:t>the inaccuracy of any warranty or representation of Lender set</w:t>
      </w:r>
    </w:p>
    <w:p>
      <w:pPr>
        <w:pStyle w:val="PreformattedText"/>
        <w:rPr/>
      </w:pPr>
      <w:r>
        <w:rPr/>
        <w:t xml:space="preserve">               </w:t>
      </w:r>
      <w:r>
        <w:rPr/>
        <w:t>forth in this Agreement; (ii) the willful act or omission of</w:t>
      </w:r>
    </w:p>
    <w:p>
      <w:pPr>
        <w:pStyle w:val="PreformattedText"/>
        <w:rPr/>
      </w:pPr>
      <w:r>
        <w:rPr/>
        <w:t xml:space="preserve">               </w:t>
      </w:r>
      <w:r>
        <w:rPr/>
        <w:t>Lender or its employees, agents or representatives, or (iii) any</w:t>
      </w:r>
    </w:p>
    <w:p>
      <w:pPr>
        <w:pStyle w:val="PreformattedText"/>
        <w:rPr/>
      </w:pPr>
      <w:r>
        <w:rPr/>
        <w:t xml:space="preserve">               </w:t>
      </w:r>
      <w:r>
        <w:rPr/>
        <w:t>act or omission of any Third Party Service Provider retained by</w:t>
      </w:r>
    </w:p>
    <w:p>
      <w:pPr>
        <w:pStyle w:val="PreformattedText"/>
        <w:rPr/>
      </w:pPr>
      <w:r>
        <w:rPr/>
        <w:t xml:space="preserve">               </w:t>
      </w:r>
      <w:r>
        <w:rPr/>
        <w:t>Lender, the inaccuracy of any warranty or representation made for</w:t>
      </w:r>
    </w:p>
    <w:p>
      <w:pPr>
        <w:pStyle w:val="PreformattedText"/>
        <w:rPr/>
      </w:pPr>
      <w:r>
        <w:rPr/>
        <w:t xml:space="preserve">               </w:t>
      </w:r>
      <w:r>
        <w:rPr/>
        <w:t>the benefit of CSO by any Third Party Service Provider retained</w:t>
      </w:r>
    </w:p>
    <w:p>
      <w:pPr>
        <w:pStyle w:val="PreformattedText"/>
        <w:rPr/>
      </w:pPr>
      <w:r>
        <w:rPr/>
        <w:t xml:space="preserve">               </w:t>
      </w:r>
      <w:r>
        <w:rPr/>
        <w:t>by Lender, or the breach of any obligation owed to CSO by any</w:t>
      </w:r>
    </w:p>
    <w:p>
      <w:pPr>
        <w:pStyle w:val="PreformattedText"/>
        <w:rPr/>
      </w:pPr>
      <w:r>
        <w:rPr/>
        <w:t xml:space="preserve">               </w:t>
      </w:r>
      <w:r>
        <w:rPr/>
        <w:t>Third Party Service Provider retained by Lender. Nothing herein,</w:t>
      </w:r>
    </w:p>
    <w:p>
      <w:pPr>
        <w:pStyle w:val="PreformattedText"/>
        <w:rPr/>
      </w:pPr>
      <w:r>
        <w:rPr/>
        <w:t xml:space="preserve">               </w:t>
      </w:r>
      <w:r>
        <w:rPr/>
        <w:t>however, shall be construed to require Lender to indemnify CSO</w:t>
      </w:r>
    </w:p>
    <w:p>
      <w:pPr>
        <w:pStyle w:val="PreformattedText"/>
        <w:rPr/>
      </w:pPr>
      <w:r>
        <w:rPr/>
        <w:t xml:space="preserve">               </w:t>
      </w:r>
      <w:r>
        <w:rPr/>
        <w:t>for any Damages directly arising out of any breach by CSO of its</w:t>
      </w:r>
    </w:p>
    <w:p>
      <w:pPr>
        <w:pStyle w:val="PreformattedText"/>
        <w:rPr/>
      </w:pPr>
      <w:r>
        <w:rPr/>
        <w:t xml:space="preserve">               </w:t>
      </w:r>
      <w:r>
        <w:rPr/>
        <w:t>obligations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under this Agreement or the breach of any obligation of a Third</w:t>
      </w:r>
    </w:p>
    <w:p>
      <w:pPr>
        <w:pStyle w:val="PreformattedText"/>
        <w:rPr/>
      </w:pPr>
      <w:r>
        <w:rPr/>
        <w:t xml:space="preserve">               </w:t>
      </w:r>
      <w:r>
        <w:rPr/>
        <w:t>Party Service Provider retained by CSO or the negligence or</w:t>
      </w:r>
    </w:p>
    <w:p>
      <w:pPr>
        <w:pStyle w:val="PreformattedText"/>
        <w:rPr/>
      </w:pPr>
      <w:r>
        <w:rPr/>
        <w:t xml:space="preserve">               </w:t>
      </w:r>
      <w:r>
        <w:rPr/>
        <w:t>willful misconduct of CSO or any Third Party Service Provider</w:t>
      </w:r>
    </w:p>
    <w:p>
      <w:pPr>
        <w:pStyle w:val="PreformattedText"/>
        <w:rPr/>
      </w:pPr>
      <w:r>
        <w:rPr/>
        <w:t xml:space="preserve">               </w:t>
      </w:r>
      <w:r>
        <w:rPr/>
        <w:t>retained by CSO.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 Indemnification Procedures. Each party shall promptly notify the</w:t>
      </w:r>
    </w:p>
    <w:p>
      <w:pPr>
        <w:pStyle w:val="PreformattedText"/>
        <w:rPr/>
      </w:pPr>
      <w:r>
        <w:rPr/>
        <w:t xml:space="preserve">               </w:t>
      </w:r>
      <w:r>
        <w:rPr/>
        <w:t>other of any suit or threat of suit of which that party becomes</w:t>
      </w:r>
    </w:p>
    <w:p>
      <w:pPr>
        <w:pStyle w:val="PreformattedText"/>
        <w:rPr/>
      </w:pPr>
      <w:r>
        <w:rPr/>
        <w:t xml:space="preserve">               </w:t>
      </w:r>
      <w:r>
        <w:rPr/>
        <w:t>aware which may give rise to a right to indemnification under</w:t>
      </w:r>
    </w:p>
    <w:p>
      <w:pPr>
        <w:pStyle w:val="PreformattedText"/>
        <w:rPr/>
      </w:pPr>
      <w:r>
        <w:rPr/>
        <w:t xml:space="preserve">               </w:t>
      </w:r>
      <w:r>
        <w:rPr/>
        <w:t>this Agreement but in any event within 30 days of the discovery</w:t>
      </w:r>
    </w:p>
    <w:p>
      <w:pPr>
        <w:pStyle w:val="PreformattedText"/>
        <w:rPr/>
      </w:pPr>
      <w:r>
        <w:rPr/>
        <w:t xml:space="preserve">               </w:t>
      </w:r>
      <w:r>
        <w:rPr/>
        <w:t>of such claim; provided, however, that the failure of a party</w:t>
      </w:r>
    </w:p>
    <w:p>
      <w:pPr>
        <w:pStyle w:val="PreformattedText"/>
        <w:rPr/>
      </w:pPr>
      <w:r>
        <w:rPr/>
        <w:t xml:space="preserve">               </w:t>
      </w:r>
      <w:r>
        <w:rPr/>
        <w:t>alleging a right of indemnity hereunder to provide prompt notice</w:t>
      </w:r>
    </w:p>
    <w:p>
      <w:pPr>
        <w:pStyle w:val="PreformattedText"/>
        <w:rPr/>
      </w:pPr>
      <w:r>
        <w:rPr/>
        <w:t xml:space="preserve">               </w:t>
      </w:r>
      <w:r>
        <w:rPr/>
        <w:t>to the other shall relieve the indemnifying party of its</w:t>
      </w:r>
    </w:p>
    <w:p>
      <w:pPr>
        <w:pStyle w:val="PreformattedText"/>
        <w:rPr/>
      </w:pPr>
      <w:r>
        <w:rPr/>
        <w:t xml:space="preserve">               </w:t>
      </w:r>
      <w:r>
        <w:rPr/>
        <w:t>obligations hereunder only to the extent that the indemnifying</w:t>
      </w:r>
    </w:p>
    <w:p>
      <w:pPr>
        <w:pStyle w:val="PreformattedText"/>
        <w:rPr/>
      </w:pPr>
      <w:r>
        <w:rPr/>
        <w:t xml:space="preserve">               </w:t>
      </w:r>
      <w:r>
        <w:rPr/>
        <w:t>party can prove that such failure to provide prompt notice</w:t>
      </w:r>
    </w:p>
    <w:p>
      <w:pPr>
        <w:pStyle w:val="PreformattedText"/>
        <w:rPr/>
      </w:pPr>
      <w:r>
        <w:rPr/>
        <w:t xml:space="preserve">               </w:t>
      </w:r>
      <w:r>
        <w:rPr/>
        <w:t>actually and materially prejudiced the rights of such party. The</w:t>
      </w:r>
    </w:p>
    <w:p>
      <w:pPr>
        <w:pStyle w:val="PreformattedText"/>
        <w:rPr/>
      </w:pPr>
      <w:r>
        <w:rPr/>
        <w:t xml:space="preserve">               </w:t>
      </w:r>
      <w:r>
        <w:rPr/>
        <w:t>indemnifying party shall promptly reimburse the indemnified party</w:t>
      </w:r>
    </w:p>
    <w:p>
      <w:pPr>
        <w:pStyle w:val="PreformattedText"/>
        <w:rPr/>
      </w:pPr>
      <w:r>
        <w:rPr/>
        <w:t xml:space="preserve">               </w:t>
      </w:r>
      <w:r>
        <w:rPr/>
        <w:t>for all Damages incurred by the indemnified party (including</w:t>
      </w:r>
    </w:p>
    <w:p>
      <w:pPr>
        <w:pStyle w:val="PreformattedText"/>
        <w:rPr/>
      </w:pPr>
      <w:r>
        <w:rPr/>
        <w:t xml:space="preserve">               </w:t>
      </w:r>
      <w:r>
        <w:rPr/>
        <w:t>Damages incurred in advance of the final disposition of the</w:t>
      </w:r>
    </w:p>
    <w:p>
      <w:pPr>
        <w:pStyle w:val="PreformattedText"/>
        <w:rPr/>
      </w:pPr>
      <w:r>
        <w:rPr/>
        <w:t xml:space="preserve">               </w:t>
      </w:r>
      <w:r>
        <w:rPr/>
        <w:t>underlying claim), shall bear all expenses in defending any such</w:t>
      </w:r>
    </w:p>
    <w:p>
      <w:pPr>
        <w:pStyle w:val="PreformattedText"/>
        <w:rPr/>
      </w:pPr>
      <w:r>
        <w:rPr/>
        <w:t xml:space="preserve">               </w:t>
      </w:r>
      <w:r>
        <w:rPr/>
        <w:t>claim or matter, and shall be entitled to participate in the</w:t>
      </w:r>
    </w:p>
    <w:p>
      <w:pPr>
        <w:pStyle w:val="PreformattedText"/>
        <w:rPr/>
      </w:pPr>
      <w:r>
        <w:rPr/>
        <w:t xml:space="preserve">               </w:t>
      </w:r>
      <w:r>
        <w:rPr/>
        <w:t>settlement or defense of any matter for which the other party</w:t>
      </w:r>
    </w:p>
    <w:p>
      <w:pPr>
        <w:pStyle w:val="PreformattedText"/>
        <w:rPr/>
      </w:pPr>
      <w:r>
        <w:rPr/>
        <w:t xml:space="preserve">               </w:t>
      </w:r>
      <w:r>
        <w:rPr/>
        <w:t>seeks indemnity hereunder and, if the indemnifying party elects,</w:t>
      </w:r>
    </w:p>
    <w:p>
      <w:pPr>
        <w:pStyle w:val="PreformattedText"/>
        <w:rPr/>
      </w:pPr>
      <w:r>
        <w:rPr/>
        <w:t xml:space="preserve">               </w:t>
      </w:r>
      <w:r>
        <w:rPr/>
        <w:t>to take over and control the defense and settlement thereof</w:t>
      </w:r>
    </w:p>
    <w:p>
      <w:pPr>
        <w:pStyle w:val="PreformattedText"/>
        <w:rPr/>
      </w:pPr>
      <w:r>
        <w:rPr/>
        <w:t xml:space="preserve">               </w:t>
      </w:r>
      <w:r>
        <w:rPr/>
        <w:t>utilizing counsel of its choice in consultation with the</w:t>
      </w:r>
    </w:p>
    <w:p>
      <w:pPr>
        <w:pStyle w:val="PreformattedText"/>
        <w:rPr/>
      </w:pPr>
      <w:r>
        <w:rPr/>
        <w:t xml:space="preserve">               </w:t>
      </w:r>
      <w:r>
        <w:rPr/>
        <w:t>indemnified party (in which case the indemnified party shall have</w:t>
      </w:r>
    </w:p>
    <w:p>
      <w:pPr>
        <w:pStyle w:val="PreformattedText"/>
        <w:rPr/>
      </w:pPr>
      <w:r>
        <w:rPr/>
        <w:t xml:space="preserve">               </w:t>
      </w:r>
      <w:r>
        <w:rPr/>
        <w:t>the right to employ separate counsel of its choice, but the fees</w:t>
      </w:r>
    </w:p>
    <w:p>
      <w:pPr>
        <w:pStyle w:val="PreformattedText"/>
        <w:rPr/>
      </w:pPr>
      <w:r>
        <w:rPr/>
        <w:t xml:space="preserve">               </w:t>
      </w:r>
      <w:r>
        <w:rPr/>
        <w:t>and expenses of such counsel shall be at the expense of the</w:t>
      </w:r>
    </w:p>
    <w:p>
      <w:pPr>
        <w:pStyle w:val="PreformattedText"/>
        <w:rPr/>
      </w:pPr>
      <w:r>
        <w:rPr/>
        <w:t xml:space="preserve">               </w:t>
      </w:r>
      <w:r>
        <w:rPr/>
        <w:t>indemnified party). In all cases, the indemnifying and</w:t>
      </w:r>
    </w:p>
    <w:p>
      <w:pPr>
        <w:pStyle w:val="PreformattedText"/>
        <w:rPr/>
      </w:pPr>
      <w:r>
        <w:rPr/>
        <w:t xml:space="preserve">               </w:t>
      </w:r>
      <w:r>
        <w:rPr/>
        <w:t>indemnified parties shall cooperate and assist each other in all</w:t>
      </w:r>
    </w:p>
    <w:p>
      <w:pPr>
        <w:pStyle w:val="PreformattedText"/>
        <w:rPr/>
      </w:pPr>
      <w:r>
        <w:rPr/>
        <w:t xml:space="preserve">               </w:t>
      </w:r>
      <w:r>
        <w:rPr/>
        <w:t>reasonable respects in the defense and settlement of any such</w:t>
      </w:r>
    </w:p>
    <w:p>
      <w:pPr>
        <w:pStyle w:val="PreformattedText"/>
        <w:rPr/>
      </w:pPr>
      <w:r>
        <w:rPr/>
        <w:t xml:space="preserve">               </w:t>
      </w:r>
      <w:r>
        <w:rPr/>
        <w:t>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 Obligation to Refund Advanced Damages. In the event that either</w:t>
      </w:r>
    </w:p>
    <w:p>
      <w:pPr>
        <w:pStyle w:val="PreformattedText"/>
        <w:rPr/>
      </w:pPr>
      <w:r>
        <w:rPr/>
        <w:t xml:space="preserve">               </w:t>
      </w:r>
      <w:r>
        <w:rPr/>
        <w:t>party reimburses the other for Damages pursuant to the</w:t>
      </w:r>
    </w:p>
    <w:p>
      <w:pPr>
        <w:pStyle w:val="PreformattedText"/>
        <w:rPr/>
      </w:pPr>
      <w:r>
        <w:rPr/>
        <w:t xml:space="preserve">               </w:t>
      </w:r>
      <w:r>
        <w:rPr/>
        <w:t>indemnification provisions of this Section 17, in advance of the</w:t>
      </w:r>
    </w:p>
    <w:p>
      <w:pPr>
        <w:pStyle w:val="PreformattedText"/>
        <w:rPr/>
      </w:pPr>
      <w:r>
        <w:rPr/>
        <w:t xml:space="preserve">               </w:t>
      </w:r>
      <w:r>
        <w:rPr/>
        <w:t>final disposition of the underlying claim, and if it is</w:t>
      </w:r>
    </w:p>
    <w:p>
      <w:pPr>
        <w:pStyle w:val="PreformattedText"/>
        <w:rPr/>
      </w:pPr>
      <w:r>
        <w:rPr/>
        <w:t xml:space="preserve">               </w:t>
      </w:r>
      <w:r>
        <w:rPr/>
        <w:t>ultimately determined by settlement or pursuant to the dispute</w:t>
      </w:r>
    </w:p>
    <w:p>
      <w:pPr>
        <w:pStyle w:val="PreformattedText"/>
        <w:rPr/>
      </w:pPr>
      <w:r>
        <w:rPr/>
        <w:t xml:space="preserve">               </w:t>
      </w:r>
      <w:r>
        <w:rPr/>
        <w:t>resolution provisions hereof that such Damages directly arose out</w:t>
      </w:r>
    </w:p>
    <w:p>
      <w:pPr>
        <w:pStyle w:val="PreformattedText"/>
        <w:rPr/>
      </w:pPr>
      <w:r>
        <w:rPr/>
        <w:t xml:space="preserve">               </w:t>
      </w:r>
      <w:r>
        <w:rPr/>
        <w:t>of an occurrence that did not require such indemnification under</w:t>
      </w:r>
    </w:p>
    <w:p>
      <w:pPr>
        <w:pStyle w:val="PreformattedText"/>
        <w:rPr/>
      </w:pPr>
      <w:r>
        <w:rPr/>
        <w:t xml:space="preserve">               </w:t>
      </w:r>
      <w:r>
        <w:rPr/>
        <w:t>Section 17(a) or 17(b), as applicable, then the reimbursed party</w:t>
      </w:r>
    </w:p>
    <w:p>
      <w:pPr>
        <w:pStyle w:val="PreformattedText"/>
        <w:rPr/>
      </w:pPr>
      <w:r>
        <w:rPr/>
        <w:t xml:space="preserve">               </w:t>
      </w:r>
      <w:r>
        <w:rPr/>
        <w:t>agrees to repay to the other party any such Damages for which it</w:t>
      </w:r>
    </w:p>
    <w:p>
      <w:pPr>
        <w:pStyle w:val="PreformattedText"/>
        <w:rPr/>
      </w:pPr>
      <w:r>
        <w:rPr/>
        <w:t xml:space="preserve">               </w:t>
      </w:r>
      <w:r>
        <w:rPr/>
        <w:t>received advanced reimbursement to which it was not entitled</w:t>
      </w:r>
    </w:p>
    <w:p>
      <w:pPr>
        <w:pStyle w:val="PreformattedText"/>
        <w:rPr/>
      </w:pPr>
      <w:r>
        <w:rPr/>
        <w:t xml:space="preserve">               </w:t>
      </w:r>
      <w:r>
        <w:rPr/>
        <w:t>hereunder. All Damages required to be repaid under this Section</w:t>
      </w:r>
    </w:p>
    <w:p>
      <w:pPr>
        <w:pStyle w:val="PreformattedText"/>
        <w:rPr/>
      </w:pPr>
      <w:r>
        <w:rPr/>
        <w:t xml:space="preserve">               </w:t>
      </w:r>
      <w:r>
        <w:rPr/>
        <w:t>17(d) shall be repaid within 5 business days following the</w:t>
      </w:r>
    </w:p>
    <w:p>
      <w:pPr>
        <w:pStyle w:val="PreformattedText"/>
        <w:rPr/>
      </w:pPr>
      <w:r>
        <w:rPr/>
        <w:t xml:space="preserve">               </w:t>
      </w:r>
      <w:r>
        <w:rPr/>
        <w:t>above-described ultimate determination.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 Survival. This Section 17 shall survive any termination or</w:t>
      </w:r>
    </w:p>
    <w:p>
      <w:pPr>
        <w:pStyle w:val="PreformattedText"/>
        <w:rPr/>
      </w:pPr>
      <w:r>
        <w:rPr/>
        <w:t xml:space="preserve">               </w:t>
      </w:r>
      <w:r>
        <w:rPr/>
        <w:t>expiration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18. Expenses. Except as expressly provided to the contrary in this</w:t>
      </w:r>
    </w:p>
    <w:p>
      <w:pPr>
        <w:pStyle w:val="PreformattedText"/>
        <w:rPr/>
      </w:pPr>
      <w:r>
        <w:rPr/>
        <w:t>Agreement, each party shall be responsible for all expenses incurred by it in</w:t>
      </w:r>
    </w:p>
    <w:p>
      <w:pPr>
        <w:pStyle w:val="PreformattedText"/>
        <w:rPr/>
      </w:pPr>
      <w:r>
        <w:rPr/>
        <w:t>the performance of its obligations under this Agreement, including any expenses</w:t>
      </w:r>
    </w:p>
    <w:p>
      <w:pPr>
        <w:pStyle w:val="PreformattedText"/>
        <w:rPr/>
      </w:pPr>
      <w:r>
        <w:rPr/>
        <w:t>incurred by it in performing its respective duties set forth in Sections 3 or 4</w:t>
      </w:r>
    </w:p>
    <w:p>
      <w:pPr>
        <w:pStyle w:val="PreformattedText"/>
        <w:rPr/>
      </w:pPr>
      <w:r>
        <w:rPr/>
        <w:t>above, as the case may be.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19. Scope of Relationship. The parties agree that the relationship</w:t>
      </w:r>
    </w:p>
    <w:p>
      <w:pPr>
        <w:pStyle w:val="PreformattedText"/>
        <w:rPr/>
      </w:pPr>
      <w:r>
        <w:rPr/>
        <w:t>established by this Agreement is non-exclusive. Without limiting the foregoing</w:t>
      </w:r>
    </w:p>
    <w:p>
      <w:pPr>
        <w:pStyle w:val="PreformattedText"/>
        <w:rPr/>
      </w:pPr>
      <w:r>
        <w:rPr/>
        <w:t>and subject to the provisions of Sections 14 and 20 of this Agreement, each</w:t>
      </w:r>
    </w:p>
    <w:p>
      <w:pPr>
        <w:pStyle w:val="PreformattedText"/>
        <w:rPr/>
      </w:pPr>
      <w:r>
        <w:rPr/>
        <w:t>party hereto is expressly permitted, without the need for obtaining any further</w:t>
      </w:r>
    </w:p>
    <w:p>
      <w:pPr>
        <w:pStyle w:val="PreformattedText"/>
        <w:rPr/>
      </w:pPr>
      <w:r>
        <w:rPr/>
        <w:t>consent or approval from the other party hereto, to market, offer, sell, broker,</w:t>
      </w:r>
    </w:p>
    <w:p>
      <w:pPr>
        <w:pStyle w:val="PreformattedText"/>
        <w:rPr/>
      </w:pPr>
      <w:r>
        <w:rPr/>
        <w:t>underwrite and/or provide other products and services, including, without</w:t>
      </w:r>
    </w:p>
    <w:p>
      <w:pPr>
        <w:pStyle w:val="PreformattedText"/>
        <w:rPr/>
      </w:pPr>
      <w:r>
        <w:rPr/>
        <w:t>limitation, any other loan products and services and specifically including,</w:t>
      </w:r>
    </w:p>
    <w:p>
      <w:pPr>
        <w:pStyle w:val="PreformattedText"/>
        <w:rPr/>
      </w:pPr>
      <w:r>
        <w:rPr/>
        <w:t>without limitation, any loan products and services similar in scope and nature</w:t>
      </w:r>
    </w:p>
    <w:p>
      <w:pPr>
        <w:pStyle w:val="PreformattedText"/>
        <w:rPr/>
      </w:pPr>
      <w:r>
        <w:rPr/>
        <w:t>to the Loans and the related services contemplated by the Program Guidelines,</w:t>
      </w:r>
    </w:p>
    <w:p>
      <w:pPr>
        <w:pStyle w:val="PreformattedText"/>
        <w:rPr/>
      </w:pPr>
      <w:r>
        <w:rPr/>
        <w:t>through any of their respective distribution channels and the distribution</w:t>
      </w:r>
    </w:p>
    <w:p>
      <w:pPr>
        <w:pStyle w:val="PreformattedText"/>
        <w:rPr/>
      </w:pPr>
      <w:r>
        <w:rPr/>
        <w:t>channels of their respective Third Party Service Providers, including, without</w:t>
      </w:r>
    </w:p>
    <w:p>
      <w:pPr>
        <w:pStyle w:val="PreformattedText"/>
        <w:rPr/>
      </w:pPr>
      <w:r>
        <w:rPr/>
        <w:t>limitation, any of such distribution channels through which Loans are offered</w:t>
      </w:r>
    </w:p>
    <w:p>
      <w:pPr>
        <w:pStyle w:val="PreformattedText"/>
        <w:rPr/>
      </w:pPr>
      <w:r>
        <w:rPr/>
        <w:t>pursuant to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20. Confidential Information. In performing their obligations pursuant to</w:t>
      </w:r>
    </w:p>
    <w:p>
      <w:pPr>
        <w:pStyle w:val="PreformattedText"/>
        <w:rPr/>
      </w:pPr>
      <w:r>
        <w:rPr/>
        <w:t>this Agreement, each party may have access to and receive disclosure of certain</w:t>
      </w:r>
    </w:p>
    <w:p>
      <w:pPr>
        <w:pStyle w:val="PreformattedText"/>
        <w:rPr/>
      </w:pPr>
      <w:r>
        <w:rPr/>
        <w:t>confidential information about the other party or parties, including, without</w:t>
      </w:r>
    </w:p>
    <w:p>
      <w:pPr>
        <w:pStyle w:val="PreformattedText"/>
        <w:rPr/>
      </w:pPr>
      <w:r>
        <w:rPr/>
        <w:t>limitation, the names and addresses of a party's customers or members, marketing</w:t>
      </w:r>
    </w:p>
    <w:p>
      <w:pPr>
        <w:pStyle w:val="PreformattedText"/>
        <w:rPr/>
      </w:pPr>
      <w:r>
        <w:rPr/>
        <w:t>plans and objectives, research and test results, and other information which is</w:t>
      </w:r>
    </w:p>
    <w:p>
      <w:pPr>
        <w:pStyle w:val="PreformattedText"/>
        <w:rPr/>
      </w:pPr>
      <w:r>
        <w:rPr/>
        <w:t>confidential and the property of the party disclosing the information</w:t>
      </w:r>
    </w:p>
    <w:p>
      <w:pPr>
        <w:pStyle w:val="PreformattedText"/>
        <w:rPr/>
      </w:pPr>
      <w:r>
        <w:rPr/>
        <w:t>("Confidential Information"). The parties agree that the term Confidential</w:t>
      </w:r>
    </w:p>
    <w:p>
      <w:pPr>
        <w:pStyle w:val="PreformattedText"/>
        <w:rPr/>
      </w:pPr>
      <w:r>
        <w:rPr/>
        <w:t>Information shall include this Agreement, the Program Guidelines, and the</w:t>
      </w:r>
    </w:p>
    <w:p>
      <w:pPr>
        <w:pStyle w:val="PreformattedText"/>
        <w:rPr/>
      </w:pPr>
      <w:r>
        <w:rPr/>
        <w:t>Program Materials, as the same may be amended and modified from time to time.</w:t>
      </w:r>
    </w:p>
    <w:p>
      <w:pPr>
        <w:pStyle w:val="PreformattedText"/>
        <w:rPr/>
      </w:pPr>
      <w:r>
        <w:rPr/>
        <w:t>Confidential Information shall not include information in the public domain or</w:t>
      </w:r>
    </w:p>
    <w:p>
      <w:pPr>
        <w:pStyle w:val="PreformattedText"/>
        <w:rPr/>
      </w:pPr>
      <w:r>
        <w:rPr/>
        <w:t>which is independently developed by the other party. Lender and CSO agree that</w:t>
      </w:r>
    </w:p>
    <w:p>
      <w:pPr>
        <w:pStyle w:val="PreformattedText"/>
        <w:rPr/>
      </w:pPr>
      <w:r>
        <w:rPr/>
        <w:t>Confidential Information shall be used by each party solely in the performance</w:t>
      </w:r>
    </w:p>
    <w:p>
      <w:pPr>
        <w:pStyle w:val="PreformattedText"/>
        <w:rPr/>
      </w:pPr>
      <w:r>
        <w:rPr/>
        <w:t>of its obligations under this Agreement. Each party shall receive Confidential</w:t>
      </w:r>
    </w:p>
    <w:p>
      <w:pPr>
        <w:pStyle w:val="PreformattedText"/>
        <w:rPr/>
      </w:pPr>
      <w:r>
        <w:rPr/>
        <w:t>Information in confidence and shall not disclose Confidential Information to any</w:t>
      </w:r>
    </w:p>
    <w:p>
      <w:pPr>
        <w:pStyle w:val="PreformattedText"/>
        <w:rPr/>
      </w:pPr>
      <w:r>
        <w:rPr/>
        <w:t>third party, except as may be permitted hereunder or under the Program</w:t>
      </w:r>
    </w:p>
    <w:p>
      <w:pPr>
        <w:pStyle w:val="PreformattedText"/>
        <w:rPr/>
      </w:pPr>
      <w:r>
        <w:rPr/>
        <w:t>Materials, or as may be necessary to perform its obligations hereunder, or as</w:t>
      </w:r>
    </w:p>
    <w:p>
      <w:pPr>
        <w:pStyle w:val="PreformattedText"/>
        <w:rPr/>
      </w:pPr>
      <w:r>
        <w:rPr/>
        <w:t>may be otherwise agreed in writing by the party furnishing the information, or</w:t>
      </w:r>
    </w:p>
    <w:p>
      <w:pPr>
        <w:pStyle w:val="PreformattedText"/>
        <w:rPr/>
      </w:pPr>
      <w:r>
        <w:rPr/>
        <w:t>as required by the Rules or any Regulatory Authority. Notwithstanding anything</w:t>
      </w:r>
    </w:p>
    <w:p>
      <w:pPr>
        <w:pStyle w:val="PreformattedText"/>
        <w:rPr/>
      </w:pPr>
      <w:r>
        <w:rPr/>
        <w:t>herein to the contrary, nothing herein shall prohibit either party hereto from</w:t>
      </w:r>
    </w:p>
    <w:p>
      <w:pPr>
        <w:pStyle w:val="PreformattedText"/>
        <w:rPr/>
      </w:pPr>
      <w:r>
        <w:rPr/>
        <w:t>entering into agreements with any other party that include program guidelines</w:t>
      </w:r>
    </w:p>
    <w:p>
      <w:pPr>
        <w:pStyle w:val="PreformattedText"/>
        <w:rPr/>
      </w:pPr>
      <w:r>
        <w:rPr/>
        <w:t>and program materials that may or may not be the same as, or substantially</w:t>
      </w:r>
    </w:p>
    <w:p>
      <w:pPr>
        <w:pStyle w:val="PreformattedText"/>
        <w:rPr/>
      </w:pPr>
      <w:r>
        <w:rPr/>
        <w:t>similar to, the Program Guidelines and Program Materials. Upon request or upon</w:t>
      </w:r>
    </w:p>
    <w:p>
      <w:pPr>
        <w:pStyle w:val="PreformattedText"/>
        <w:rPr/>
      </w:pPr>
      <w:r>
        <w:rPr/>
        <w:t>any expiration or termination of this Agreement, each party shall return to the</w:t>
      </w:r>
    </w:p>
    <w:p>
      <w:pPr>
        <w:pStyle w:val="PreformattedText"/>
        <w:rPr/>
      </w:pPr>
      <w:r>
        <w:rPr/>
        <w:t>other party or destroy (as the latter may instruct) all of the latter's</w:t>
      </w:r>
    </w:p>
    <w:p>
      <w:pPr>
        <w:pStyle w:val="PreformattedText"/>
        <w:rPr/>
      </w:pPr>
      <w:r>
        <w:rPr/>
        <w:t>Confidential Information in the former's possession which is in any written or</w:t>
      </w:r>
    </w:p>
    <w:p>
      <w:pPr>
        <w:pStyle w:val="PreformattedText"/>
        <w:rPr/>
      </w:pPr>
      <w:r>
        <w:rPr/>
        <w:t>other recorded form, including data stored in any computer medium; provided,</w:t>
      </w:r>
    </w:p>
    <w:p>
      <w:pPr>
        <w:pStyle w:val="PreformattedText"/>
        <w:rPr/>
      </w:pPr>
      <w:r>
        <w:rPr/>
        <w:t>however, that a party may retain the Confidential Information of the other party</w:t>
      </w:r>
    </w:p>
    <w:p>
      <w:pPr>
        <w:pStyle w:val="PreformattedText"/>
        <w:rPr/>
      </w:pPr>
      <w:r>
        <w:rPr/>
        <w:t>(but subject to the requirements of this Section 20) to the extent that such</w:t>
      </w:r>
    </w:p>
    <w:p>
      <w:pPr>
        <w:pStyle w:val="PreformattedText"/>
        <w:rPr/>
      </w:pPr>
      <w:r>
        <w:rPr/>
        <w:t>party needs access to such information to continue to perform any of its</w:t>
      </w:r>
    </w:p>
    <w:p>
      <w:pPr>
        <w:pStyle w:val="PreformattedText"/>
        <w:rPr/>
      </w:pPr>
      <w:r>
        <w:rPr/>
        <w:t>obligations hereunder or to broker or service Loans or otherwise perform</w:t>
      </w:r>
    </w:p>
    <w:p>
      <w:pPr>
        <w:pStyle w:val="PreformattedText"/>
        <w:rPr/>
      </w:pPr>
      <w:r>
        <w:rPr/>
        <w:t>obligations owed by such party to another party. Notwithstanding the foregoing,</w:t>
      </w:r>
    </w:p>
    <w:p>
      <w:pPr>
        <w:pStyle w:val="PreformattedText"/>
        <w:rPr/>
      </w:pPr>
      <w:r>
        <w:rPr/>
        <w:t>to the extent there are any inconsistencies between this Section 20 and Section</w:t>
      </w:r>
    </w:p>
    <w:p>
      <w:pPr>
        <w:pStyle w:val="PreformattedText"/>
        <w:rPr/>
      </w:pPr>
      <w:r>
        <w:rPr/>
        <w:t>14 above, the provisions of Section 14 above shall control.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21. Regulatory Examinations and Financial Information. Each party agrees to</w:t>
      </w:r>
    </w:p>
    <w:p>
      <w:pPr>
        <w:pStyle w:val="PreformattedText"/>
        <w:rPr/>
      </w:pPr>
      <w:r>
        <w:rPr/>
        <w:t>submit to any examination which may be required by any Regulatory Authority with</w:t>
      </w:r>
    </w:p>
    <w:p>
      <w:pPr>
        <w:pStyle w:val="PreformattedText"/>
        <w:rPr/>
      </w:pPr>
      <w:r>
        <w:rPr/>
        <w:t>audit and examination authority over the other party, to the fullest extent that</w:t>
      </w:r>
    </w:p>
    <w:p>
      <w:pPr>
        <w:pStyle w:val="PreformattedText"/>
        <w:rPr/>
      </w:pPr>
      <w:r>
        <w:rPr/>
        <w:t>such Regulatory Authority may require and to the fullest extent provided by law.</w:t>
      </w:r>
    </w:p>
    <w:p>
      <w:pPr>
        <w:pStyle w:val="PreformattedText"/>
        <w:rPr/>
      </w:pPr>
      <w:r>
        <w:rPr/>
        <w:t>Each party (either directly or by the use of accountants or other agents or</w:t>
      </w:r>
    </w:p>
    <w:p>
      <w:pPr>
        <w:pStyle w:val="PreformattedText"/>
        <w:rPr/>
      </w:pPr>
      <w:r>
        <w:rPr/>
        <w:t>representatives) may audit, inspect, and review the other party's files,</w:t>
      </w:r>
    </w:p>
    <w:p>
      <w:pPr>
        <w:pStyle w:val="PreformattedText"/>
        <w:rPr/>
      </w:pPr>
      <w:r>
        <w:rPr/>
        <w:t>records, and books with respect to the Loans and compliance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with the CSO Program and/or the Loan Program. Each party agrees to submit such</w:t>
      </w:r>
    </w:p>
    <w:p>
      <w:pPr>
        <w:pStyle w:val="PreformattedText"/>
        <w:rPr/>
      </w:pPr>
      <w:r>
        <w:rPr/>
        <w:t>information as the other party may from time to time reasonably request in order</w:t>
      </w:r>
    </w:p>
    <w:p>
      <w:pPr>
        <w:pStyle w:val="PreformattedText"/>
        <w:rPr/>
      </w:pPr>
      <w:r>
        <w:rPr/>
        <w:t>to ascertain the submitting party's compliance with the requirements of this</w:t>
      </w:r>
    </w:p>
    <w:p>
      <w:pPr>
        <w:pStyle w:val="PreformattedText"/>
        <w:rPr/>
      </w:pPr>
      <w:r>
        <w:rPr/>
        <w:t>Agreement and compliance with the CSO Program and/or the Loan Program. Each</w:t>
      </w:r>
    </w:p>
    <w:p>
      <w:pPr>
        <w:pStyle w:val="PreformattedText"/>
        <w:rPr/>
      </w:pPr>
      <w:r>
        <w:rPr/>
        <w:t>party agrees to submit to operational audits and audits of such party's</w:t>
      </w:r>
    </w:p>
    <w:p>
      <w:pPr>
        <w:pStyle w:val="PreformattedText"/>
        <w:rPr/>
      </w:pPr>
      <w:r>
        <w:rPr/>
        <w:t>electronic data processing functions, as the other party may reasonably request</w:t>
      </w:r>
    </w:p>
    <w:p>
      <w:pPr>
        <w:pStyle w:val="PreformattedText"/>
        <w:rPr/>
      </w:pPr>
      <w:r>
        <w:rPr/>
        <w:t>from time to time. The auditing party will promptly submit the results of such</w:t>
      </w:r>
    </w:p>
    <w:p>
      <w:pPr>
        <w:pStyle w:val="PreformattedText"/>
        <w:rPr/>
      </w:pPr>
      <w:r>
        <w:rPr/>
        <w:t>audits to the audited party. Any such audit shall be performed at the auditing</w:t>
      </w:r>
    </w:p>
    <w:p>
      <w:pPr>
        <w:pStyle w:val="PreformattedText"/>
        <w:rPr/>
      </w:pPr>
      <w:r>
        <w:rPr/>
        <w:t>party's sole cost and expense. The parties acknowledge and agree that, as and to</w:t>
      </w:r>
    </w:p>
    <w:p>
      <w:pPr>
        <w:pStyle w:val="PreformattedText"/>
        <w:rPr/>
      </w:pPr>
      <w:r>
        <w:rPr/>
        <w:t>the extent provided by law, Lender shall be responsible to Borrowers,</w:t>
      </w:r>
    </w:p>
    <w:p>
      <w:pPr>
        <w:pStyle w:val="PreformattedText"/>
        <w:rPr/>
      </w:pPr>
      <w:r>
        <w:rPr/>
        <w:t>prospective Borrowers, and Regulatory Authorities having jurisdiction over</w:t>
      </w:r>
    </w:p>
    <w:p>
      <w:pPr>
        <w:pStyle w:val="PreformattedText"/>
        <w:rPr/>
      </w:pPr>
      <w:r>
        <w:rPr/>
        <w:t>Lender and/or the CSO Program and/or the Loan Program for compliance with the</w:t>
      </w:r>
    </w:p>
    <w:p>
      <w:pPr>
        <w:pStyle w:val="PreformattedText"/>
        <w:rPr/>
      </w:pPr>
      <w:r>
        <w:rPr/>
        <w:t>Rules as they may apply to the Loans and the Program Materials, but subject to</w:t>
      </w:r>
    </w:p>
    <w:p>
      <w:pPr>
        <w:pStyle w:val="PreformattedText"/>
        <w:rPr/>
      </w:pPr>
      <w:r>
        <w:rPr/>
        <w:t>the full performance by CSO of its obligations hereunder and the accuracy of</w:t>
      </w:r>
    </w:p>
    <w:p>
      <w:pPr>
        <w:pStyle w:val="PreformattedText"/>
        <w:rPr/>
      </w:pPr>
      <w:r>
        <w:rPr/>
        <w:t>CSO's warranties and representations set forth herein concerning compliance with</w:t>
      </w:r>
    </w:p>
    <w:p>
      <w:pPr>
        <w:pStyle w:val="PreformattedText"/>
        <w:rPr/>
      </w:pPr>
      <w:r>
        <w:rPr/>
        <w:t>the Rules. CSO acknowledges that in discharging its compliance obligations under</w:t>
      </w:r>
    </w:p>
    <w:p>
      <w:pPr>
        <w:pStyle w:val="PreformattedText"/>
        <w:rPr/>
      </w:pPr>
      <w:r>
        <w:rPr/>
        <w:t>the Rules Lender shall rely on the full performance by CSO of its duties and</w:t>
      </w:r>
    </w:p>
    <w:p>
      <w:pPr>
        <w:pStyle w:val="PreformattedText"/>
        <w:rPr/>
      </w:pPr>
      <w:r>
        <w:rPr/>
        <w:t>obligations hereunder and the accuracy of CSO's warranties and representations</w:t>
      </w:r>
    </w:p>
    <w:p>
      <w:pPr>
        <w:pStyle w:val="PreformattedText"/>
        <w:rPr/>
      </w:pPr>
      <w:r>
        <w:rPr/>
        <w:t>set forth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22. Relationship of Parties; No Authority to Bind. Lender and CSO agree</w:t>
      </w:r>
    </w:p>
    <w:p>
      <w:pPr>
        <w:pStyle w:val="PreformattedText"/>
        <w:rPr/>
      </w:pPr>
      <w:r>
        <w:rPr/>
        <w:t>they are independent contractors to each other in performing their respective</w:t>
      </w:r>
    </w:p>
    <w:p>
      <w:pPr>
        <w:pStyle w:val="PreformattedText"/>
        <w:rPr/>
      </w:pPr>
      <w:r>
        <w:rPr/>
        <w:t>obligations hereunder. Nothing in this Agreement or in the working relationship</w:t>
      </w:r>
    </w:p>
    <w:p>
      <w:pPr>
        <w:pStyle w:val="PreformattedText"/>
        <w:rPr/>
      </w:pPr>
      <w:r>
        <w:rPr/>
        <w:t>established and developed hereunder shall be deemed or is intended to be deemed,</w:t>
      </w:r>
    </w:p>
    <w:p>
      <w:pPr>
        <w:pStyle w:val="PreformattedText"/>
        <w:rPr/>
      </w:pPr>
      <w:r>
        <w:rPr/>
        <w:t>nor shall it cause, Lender and CSO to be treated as partners, joint ventures,</w:t>
      </w:r>
    </w:p>
    <w:p>
      <w:pPr>
        <w:pStyle w:val="PreformattedText"/>
        <w:rPr/>
      </w:pPr>
      <w:r>
        <w:rPr/>
        <w:t>joint associates for profit or general agent and principal. Neither party shall</w:t>
      </w:r>
    </w:p>
    <w:p>
      <w:pPr>
        <w:pStyle w:val="PreformattedText"/>
        <w:rPr/>
      </w:pPr>
      <w:r>
        <w:rPr/>
        <w:t>have any authority to bind the other party to any agreement except to the extent</w:t>
      </w:r>
    </w:p>
    <w:p>
      <w:pPr>
        <w:pStyle w:val="PreformattedText"/>
        <w:rPr/>
      </w:pPr>
      <w:r>
        <w:rPr/>
        <w:t>expressly permitted herein. In each and every instance, the acts that this</w:t>
      </w:r>
    </w:p>
    <w:p>
      <w:pPr>
        <w:pStyle w:val="PreformattedText"/>
        <w:rPr/>
      </w:pPr>
      <w:r>
        <w:rPr/>
        <w:t>Agreement authorizes CSO to perform for or on Lender's behalf shall solely</w:t>
      </w:r>
    </w:p>
    <w:p>
      <w:pPr>
        <w:pStyle w:val="PreformattedText"/>
        <w:rPr/>
      </w:pPr>
      <w:r>
        <w:rPr/>
        <w:t>constitute CSO a special limited agent of Lender to assist Borrowers in</w:t>
      </w:r>
    </w:p>
    <w:p>
      <w:pPr>
        <w:pStyle w:val="PreformattedText"/>
        <w:rPr/>
      </w:pPr>
      <w:r>
        <w:rPr/>
        <w:t>obtaining Loans from Lender, and certain incidental acts related thereto. In no</w:t>
      </w:r>
    </w:p>
    <w:p>
      <w:pPr>
        <w:pStyle w:val="PreformattedText"/>
        <w:rPr/>
      </w:pPr>
      <w:r>
        <w:rPr/>
        <w:t>event may CSO act as Lender's general agent or represent to others that it may</w:t>
      </w:r>
    </w:p>
    <w:p>
      <w:pPr>
        <w:pStyle w:val="PreformattedText"/>
        <w:rPr/>
      </w:pPr>
      <w:r>
        <w:rPr/>
        <w:t>act as Lender's general agent. Except as expressly set forth in this Agreement</w:t>
      </w:r>
    </w:p>
    <w:p>
      <w:pPr>
        <w:pStyle w:val="PreformattedText"/>
        <w:rPr/>
      </w:pPr>
      <w:r>
        <w:rPr/>
        <w:t>to the contrary, no actions or failure to act on the part of a party hereto</w:t>
      </w:r>
    </w:p>
    <w:p>
      <w:pPr>
        <w:pStyle w:val="PreformattedText"/>
        <w:rPr/>
      </w:pPr>
      <w:r>
        <w:rPr/>
        <w:t>shall be construed to imply the existence of any authority not expressly granted</w:t>
      </w:r>
    </w:p>
    <w:p>
      <w:pPr>
        <w:pStyle w:val="PreformattedText"/>
        <w:rPr/>
      </w:pPr>
      <w:r>
        <w:rPr/>
        <w:t>herein. Except as expressly provided herein or in the Program Guidelines, CSO is</w:t>
      </w:r>
    </w:p>
    <w:p>
      <w:pPr>
        <w:pStyle w:val="PreformattedText"/>
        <w:rPr/>
      </w:pPr>
      <w:r>
        <w:rPr/>
        <w:t>not authorized to, and shall not make or amend any contract, incur any debt or</w:t>
      </w:r>
    </w:p>
    <w:p>
      <w:pPr>
        <w:pStyle w:val="PreformattedText"/>
        <w:rPr/>
      </w:pPr>
      <w:r>
        <w:rPr/>
        <w:t>liability, or extend any credit or enter into any obligation on behalf of</w:t>
      </w:r>
    </w:p>
    <w:p>
      <w:pPr>
        <w:pStyle w:val="PreformattedText"/>
        <w:rPr/>
      </w:pPr>
      <w:r>
        <w:rPr/>
        <w:t>Lender; modify or amend any document evidencing a Loan (a "Loan Document"),</w:t>
      </w:r>
    </w:p>
    <w:p>
      <w:pPr>
        <w:pStyle w:val="PreformattedText"/>
        <w:rPr/>
      </w:pPr>
      <w:r>
        <w:rPr/>
        <w:t>extend the time for making any payment which may become due under any Loan; or</w:t>
      </w:r>
    </w:p>
    <w:p>
      <w:pPr>
        <w:pStyle w:val="PreformattedText"/>
        <w:rPr/>
      </w:pPr>
      <w:r>
        <w:rPr/>
        <w:t>waive any of Lender's rights or privileges under any agreement made by Lender.</w:t>
      </w:r>
    </w:p>
    <w:p>
      <w:pPr>
        <w:pStyle w:val="PreformattedText"/>
        <w:rPr/>
      </w:pPr>
      <w:r>
        <w:rPr/>
        <w:t>CSO understands and agrees that CSO's name shall not appear on any Loan Document</w:t>
      </w:r>
    </w:p>
    <w:p>
      <w:pPr>
        <w:pStyle w:val="PreformattedText"/>
        <w:rPr/>
      </w:pPr>
      <w:r>
        <w:rPr/>
        <w:t>as the maker of a Loan and that CSO shall not have any participation in the</w:t>
      </w:r>
    </w:p>
    <w:p>
      <w:pPr>
        <w:pStyle w:val="PreformattedText"/>
        <w:rPr/>
      </w:pPr>
      <w:r>
        <w:rPr/>
        <w:t>credit decision to make or provide a Loan, a Loan renewal or a Loan refinance or</w:t>
      </w:r>
    </w:p>
    <w:p>
      <w:pPr>
        <w:pStyle w:val="PreformattedText"/>
        <w:rPr/>
      </w:pPr>
      <w:r>
        <w:rPr/>
        <w:t>any participation in any act pertaining to the funding of a Loan, a Loan renewal</w:t>
      </w:r>
    </w:p>
    <w:p>
      <w:pPr>
        <w:pStyle w:val="PreformattedText"/>
        <w:rPr/>
      </w:pPr>
      <w:r>
        <w:rPr/>
        <w:t>or a Loan refinance. CSO shall refer to Lender any inquiries concerning the</w:t>
      </w:r>
    </w:p>
    <w:p>
      <w:pPr>
        <w:pStyle w:val="PreformattedText"/>
        <w:rPr/>
      </w:pPr>
      <w:r>
        <w:rPr/>
        <w:t>accuracy, interpretation, or legal effect of any Loan Document. CSO shall not</w:t>
      </w:r>
    </w:p>
    <w:p>
      <w:pPr>
        <w:pStyle w:val="PreformattedText"/>
        <w:rPr/>
      </w:pPr>
      <w:r>
        <w:rPr/>
        <w:t>negotiate the terms of any Loan Document on behalf of Lender. CSO shall not</w:t>
      </w:r>
    </w:p>
    <w:p>
      <w:pPr>
        <w:pStyle w:val="PreformattedText"/>
        <w:rPr/>
      </w:pPr>
      <w:r>
        <w:rPr/>
        <w:t>represent to anyone that CSO has the authority or power to do any of the</w:t>
      </w:r>
    </w:p>
    <w:p>
      <w:pPr>
        <w:pStyle w:val="PreformattedText"/>
        <w:rPr/>
      </w:pPr>
      <w:r>
        <w:rPr/>
        <w:t>foregoing and shall make no representations concerning Lender's transactions</w:t>
      </w:r>
    </w:p>
    <w:p>
      <w:pPr>
        <w:pStyle w:val="PreformattedText"/>
        <w:rPr/>
      </w:pPr>
      <w:r>
        <w:rPr/>
        <w:t>except as expressly authorized in writing. Lender shall not have any authority</w:t>
      </w:r>
    </w:p>
    <w:p>
      <w:pPr>
        <w:pStyle w:val="PreformattedText"/>
        <w:rPr/>
      </w:pPr>
      <w:r>
        <w:rPr/>
        <w:t>or control over any of the property interests or employees of CSO, nor shall</w:t>
      </w:r>
    </w:p>
    <w:p>
      <w:pPr>
        <w:pStyle w:val="PreformattedText"/>
        <w:rPr/>
      </w:pPr>
      <w:r>
        <w:rPr/>
        <w:t>Lender have any authority or control over any of the property interests or</w:t>
      </w:r>
    </w:p>
    <w:p>
      <w:pPr>
        <w:pStyle w:val="PreformattedText"/>
        <w:rPr/>
      </w:pPr>
      <w:r>
        <w:rPr/>
        <w:t>employees of those affiliates of CSO that own and operate stores at which</w:t>
      </w:r>
    </w:p>
    <w:p>
      <w:pPr>
        <w:pStyle w:val="PreformattedText"/>
        <w:rPr/>
      </w:pPr>
      <w:r>
        <w:rPr/>
        <w:t>potential Borrowers are offered the opportunity to complete and submit</w:t>
      </w:r>
    </w:p>
    <w:p>
      <w:pPr>
        <w:pStyle w:val="PreformattedText"/>
        <w:rPr/>
      </w:pPr>
      <w:r>
        <w:rPr/>
        <w:t>applications for Loans. As used herein, the term "Loan Document" shall not</w:t>
      </w:r>
    </w:p>
    <w:p>
      <w:pPr>
        <w:pStyle w:val="PreformattedText"/>
        <w:rPr/>
      </w:pPr>
      <w:r>
        <w:rPr/>
        <w:t>include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any agreements that CSO or any affiliate of CSO may enter into directly with any</w:t>
      </w:r>
    </w:p>
    <w:p>
      <w:pPr>
        <w:pStyle w:val="PreformattedText"/>
        <w:rPr/>
      </w:pPr>
      <w:r>
        <w:rPr/>
        <w:t>party that governs the agreement of CSO or an affiliate of CSO to attempt to</w:t>
      </w:r>
    </w:p>
    <w:p>
      <w:pPr>
        <w:pStyle w:val="PreformattedText"/>
        <w:rPr/>
      </w:pPr>
      <w:r>
        <w:rPr/>
        <w:t>broker a Loan on behalf of any Borrower or any party who applies for, but is</w:t>
      </w:r>
    </w:p>
    <w:p>
      <w:pPr>
        <w:pStyle w:val="PreformattedText"/>
        <w:rPr/>
      </w:pPr>
      <w:r>
        <w:rPr/>
        <w:t>denied, a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23. Governing Law; Arbitration. This Agreement shall be construed and</w:t>
      </w:r>
    </w:p>
    <w:p>
      <w:pPr>
        <w:pStyle w:val="PreformattedText"/>
        <w:rPr/>
      </w:pPr>
      <w:r>
        <w:rPr/>
        <w:t>performed in accordance with the laws of the state of Texas. At the request of</w:t>
      </w:r>
    </w:p>
    <w:p>
      <w:pPr>
        <w:pStyle w:val="PreformattedText"/>
        <w:rPr/>
      </w:pPr>
      <w:r>
        <w:rPr/>
        <w:t>either party, any dispute between the parties relating to this Agreement shall</w:t>
      </w:r>
    </w:p>
    <w:p>
      <w:pPr>
        <w:pStyle w:val="PreformattedText"/>
        <w:rPr/>
      </w:pPr>
      <w:r>
        <w:rPr/>
        <w:t>be submitted to binding arbitration under the Commercial Arbitration Rules of</w:t>
      </w:r>
    </w:p>
    <w:p>
      <w:pPr>
        <w:pStyle w:val="PreformattedText"/>
        <w:rPr/>
      </w:pPr>
      <w:r>
        <w:rPr/>
        <w:t>the American Arbitration Association, provided, however, that a party seeking</w:t>
      </w:r>
    </w:p>
    <w:p>
      <w:pPr>
        <w:pStyle w:val="PreformattedText"/>
        <w:rPr/>
      </w:pPr>
      <w:r>
        <w:rPr/>
        <w:t>specific performance hereunder pursuant to Section 30 below may pursue such</w:t>
      </w:r>
    </w:p>
    <w:p>
      <w:pPr>
        <w:pStyle w:val="PreformattedText"/>
        <w:rPr/>
      </w:pPr>
      <w:r>
        <w:rPr/>
        <w:t>remedy in court. Unless otherwise agreed to by both parties, the location for</w:t>
      </w:r>
    </w:p>
    <w:p>
      <w:pPr>
        <w:pStyle w:val="PreformattedText"/>
        <w:rPr/>
      </w:pPr>
      <w:r>
        <w:rPr/>
        <w:t>any arbitration proceedings concerning this Agreement shall be in Montgomery</w:t>
      </w:r>
    </w:p>
    <w:p>
      <w:pPr>
        <w:pStyle w:val="PreformattedText"/>
        <w:rPr/>
      </w:pPr>
      <w:r>
        <w:rPr/>
        <w:t>County, Ohio. In the event that a party initiates a lawsuit in court concerning</w:t>
      </w:r>
    </w:p>
    <w:p>
      <w:pPr>
        <w:pStyle w:val="PreformattedText"/>
        <w:rPr/>
      </w:pPr>
      <w:r>
        <w:rPr/>
        <w:t>an arbitrable claim, controversy or dispute, such party shall pay the other</w:t>
      </w:r>
    </w:p>
    <w:p>
      <w:pPr>
        <w:pStyle w:val="PreformattedText"/>
        <w:rPr/>
      </w:pPr>
      <w:r>
        <w:rPr/>
        <w:t>party for the costs, including attorneys' fees that the other party incurs to</w:t>
      </w:r>
    </w:p>
    <w:p>
      <w:pPr>
        <w:pStyle w:val="PreformattedText"/>
        <w:rPr/>
      </w:pPr>
      <w:r>
        <w:rPr/>
        <w:t>obtain an order from the court to stay or dismiss the lawsuit or otherwise</w:t>
      </w:r>
    </w:p>
    <w:p>
      <w:pPr>
        <w:pStyle w:val="PreformattedText"/>
        <w:rPr/>
      </w:pPr>
      <w:r>
        <w:rPr/>
        <w:t>compel arbitration. The arbitrator shall be authorized to award such relief as</w:t>
      </w:r>
    </w:p>
    <w:p>
      <w:pPr>
        <w:pStyle w:val="PreformattedText"/>
        <w:rPr/>
      </w:pPr>
      <w:r>
        <w:rPr/>
        <w:t>is allowed by law. Except as provided below, each party shall be responsible for</w:t>
      </w:r>
    </w:p>
    <w:p>
      <w:pPr>
        <w:pStyle w:val="PreformattedText"/>
        <w:rPr/>
      </w:pPr>
      <w:r>
        <w:rPr/>
        <w:t>its own attorneys' fees incurred during the course of the arbitration, as well</w:t>
      </w:r>
    </w:p>
    <w:p>
      <w:pPr>
        <w:pStyle w:val="PreformattedText"/>
        <w:rPr/>
      </w:pPr>
      <w:r>
        <w:rPr/>
        <w:t>as the costs of any witnesses or other evidence such party produces or causes to</w:t>
      </w:r>
    </w:p>
    <w:p>
      <w:pPr>
        <w:pStyle w:val="PreformattedText"/>
        <w:rPr/>
      </w:pPr>
      <w:r>
        <w:rPr/>
        <w:t>be produced. The award of the arbitrator shall include findings of fact and</w:t>
      </w:r>
    </w:p>
    <w:p>
      <w:pPr>
        <w:pStyle w:val="PreformattedText"/>
        <w:rPr/>
      </w:pPr>
      <w:r>
        <w:rPr/>
        <w:t>conclusions of law. Except as required by law, such award shall be kept</w:t>
      </w:r>
    </w:p>
    <w:p>
      <w:pPr>
        <w:pStyle w:val="PreformattedText"/>
        <w:rPr/>
      </w:pPr>
      <w:r>
        <w:rPr/>
        <w:t>confidential, and shall be final, binding, and conclusive on the parties.</w:t>
      </w:r>
    </w:p>
    <w:p>
      <w:pPr>
        <w:pStyle w:val="PreformattedText"/>
        <w:rPr/>
      </w:pPr>
      <w:r>
        <w:rPr/>
        <w:t>Judgment on the award may be entered by any court of competent jurisdiction. The</w:t>
      </w:r>
    </w:p>
    <w:p>
      <w:pPr>
        <w:pStyle w:val="PreformattedText"/>
        <w:rPr/>
      </w:pPr>
      <w:r>
        <w:rPr/>
        <w:t>prevailing party in the resolution of any dispute ("Dispute Resolution")</w:t>
      </w:r>
    </w:p>
    <w:p>
      <w:pPr>
        <w:pStyle w:val="PreformattedText"/>
        <w:rPr/>
      </w:pPr>
      <w:r>
        <w:rPr/>
        <w:t>concerning this Agreement, any provision hereof or any actual or alleged breach</w:t>
      </w:r>
    </w:p>
    <w:p>
      <w:pPr>
        <w:pStyle w:val="PreformattedText"/>
        <w:rPr/>
      </w:pPr>
      <w:r>
        <w:rPr/>
        <w:t>shall be entitled to its reasonable attorneys' fees, including investigation and</w:t>
      </w:r>
    </w:p>
    <w:p>
      <w:pPr>
        <w:pStyle w:val="PreformattedText"/>
        <w:rPr/>
      </w:pPr>
      <w:r>
        <w:rPr/>
        <w:t>costs of discovery, and other costs connected with such Dispute Resolution, in</w:t>
      </w:r>
    </w:p>
    <w:p>
      <w:pPr>
        <w:pStyle w:val="PreformattedText"/>
        <w:rPr/>
      </w:pPr>
      <w:r>
        <w:rPr/>
        <w:t>addition to all other recovery or relief. The prevailing party shall be that</w:t>
      </w:r>
    </w:p>
    <w:p>
      <w:pPr>
        <w:pStyle w:val="PreformattedText"/>
        <w:rPr/>
      </w:pPr>
      <w:r>
        <w:rPr/>
        <w:t>party receiving substantially the relief sought or successfully defending</w:t>
      </w:r>
    </w:p>
    <w:p>
      <w:pPr>
        <w:pStyle w:val="PreformattedText"/>
        <w:rPr/>
      </w:pPr>
      <w:r>
        <w:rPr/>
        <w:t>substantially the position maintained in the Dispute Resolution, whether or not</w:t>
      </w:r>
    </w:p>
    <w:p>
      <w:pPr>
        <w:pStyle w:val="PreformattedText"/>
        <w:rPr/>
      </w:pPr>
      <w:r>
        <w:rPr/>
        <w:t>brought to final award or judgment. The parties agree that in the event of any</w:t>
      </w:r>
    </w:p>
    <w:p>
      <w:pPr>
        <w:pStyle w:val="PreformattedText"/>
        <w:rPr/>
      </w:pPr>
      <w:r>
        <w:rPr/>
        <w:t>litigation hereunder, including litigation brought pursuant to Section 30 below,</w:t>
      </w:r>
    </w:p>
    <w:p>
      <w:pPr>
        <w:pStyle w:val="PreformattedText"/>
        <w:rPr/>
      </w:pPr>
      <w:r>
        <w:rPr/>
        <w:t>the exclusive venue and place of jurisdiction for such litigation shall be in</w:t>
      </w:r>
    </w:p>
    <w:p>
      <w:pPr>
        <w:pStyle w:val="PreformattedText"/>
        <w:rPr/>
      </w:pPr>
      <w:r>
        <w:rPr/>
        <w:t>the State Courts or the Federal District Courts situated in Montgomery County,</w:t>
      </w:r>
    </w:p>
    <w:p>
      <w:pPr>
        <w:pStyle w:val="PreformattedText"/>
        <w:rPr/>
      </w:pPr>
      <w:r>
        <w:rPr/>
        <w:t>Ohio, and each party hereto specifically consents and submits to the personal</w:t>
      </w:r>
    </w:p>
    <w:p>
      <w:pPr>
        <w:pStyle w:val="PreformattedText"/>
        <w:rPr/>
      </w:pPr>
      <w:r>
        <w:rPr/>
        <w:t>jurisdiction of such courts.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24. Severability. If any provision of this Agreement is held to be illegal,</w:t>
      </w:r>
    </w:p>
    <w:p>
      <w:pPr>
        <w:pStyle w:val="PreformattedText"/>
        <w:rPr/>
      </w:pPr>
      <w:r>
        <w:rPr/>
        <w:t>invalid or unenforceable under present or future laws effective during the term</w:t>
      </w:r>
    </w:p>
    <w:p>
      <w:pPr>
        <w:pStyle w:val="PreformattedText"/>
        <w:rPr/>
      </w:pPr>
      <w:r>
        <w:rPr/>
        <w:t>hereof, such provision shall be fully severable and this Agreement shall be</w:t>
      </w:r>
    </w:p>
    <w:p>
      <w:pPr>
        <w:pStyle w:val="PreformattedText"/>
        <w:rPr/>
      </w:pPr>
      <w:r>
        <w:rPr/>
        <w:t>construed and enforced as if such illegal, invalid or unenforceable provision</w:t>
      </w:r>
    </w:p>
    <w:p>
      <w:pPr>
        <w:pStyle w:val="PreformattedText"/>
        <w:rPr/>
      </w:pPr>
      <w:r>
        <w:rPr/>
        <w:t>never comprised a part hereof; and the remaining provisions hereof shall remain</w:t>
      </w:r>
    </w:p>
    <w:p>
      <w:pPr>
        <w:pStyle w:val="PreformattedText"/>
        <w:rPr/>
      </w:pPr>
      <w:r>
        <w:rPr/>
        <w:t>in full force and effect and shall not be affected by the illegal, invalid or</w:t>
      </w:r>
    </w:p>
    <w:p>
      <w:pPr>
        <w:pStyle w:val="PreformattedText"/>
        <w:rPr/>
      </w:pPr>
      <w:r>
        <w:rPr/>
        <w:t>unenforceable provision or by its severance herefrom. Furthermore, in lieu of</w:t>
      </w:r>
    </w:p>
    <w:p>
      <w:pPr>
        <w:pStyle w:val="PreformattedText"/>
        <w:rPr/>
      </w:pPr>
      <w:r>
        <w:rPr/>
        <w:t>such illegal, invalid or unenforceable provision, there shall be added</w:t>
      </w:r>
    </w:p>
    <w:p>
      <w:pPr>
        <w:pStyle w:val="PreformattedText"/>
        <w:rPr/>
      </w:pPr>
      <w:r>
        <w:rPr/>
        <w:t>automatically as part of this Agreement a provision as similar in its terms to</w:t>
      </w:r>
    </w:p>
    <w:p>
      <w:pPr>
        <w:pStyle w:val="PreformattedText"/>
        <w:rPr/>
      </w:pPr>
      <w:r>
        <w:rPr/>
        <w:t>such illegal, invalid or unenforceable provision as may be possible and be</w:t>
      </w:r>
    </w:p>
    <w:p>
      <w:pPr>
        <w:pStyle w:val="PreformattedText"/>
        <w:rPr/>
      </w:pPr>
      <w:r>
        <w:rPr/>
        <w:t>legal, valid and enforceable.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25. Guaranty. CSO shall enlist EZCORP, Inc., a Delaware corporation and</w:t>
      </w:r>
    </w:p>
    <w:p>
      <w:pPr>
        <w:pStyle w:val="PreformattedText"/>
        <w:rPr/>
      </w:pPr>
      <w:r>
        <w:rPr/>
        <w:t>CSO's parent company (the "Guarantor"), to guaranty CSO's Obligations (as</w:t>
      </w:r>
    </w:p>
    <w:p>
      <w:pPr>
        <w:pStyle w:val="PreformattedText"/>
        <w:rPr/>
      </w:pPr>
      <w:r>
        <w:rPr/>
        <w:t>defined in the Guaranty, hereafter defined) under this Agreement pursuant to a</w:t>
      </w:r>
    </w:p>
    <w:p>
      <w:pPr>
        <w:pStyle w:val="PreformattedText"/>
        <w:rPr/>
      </w:pPr>
      <w:r>
        <w:rPr/>
        <w:t>separate guaranty agreement (the "Guaranty") in form and substance reasonably</w:t>
      </w:r>
    </w:p>
    <w:p>
      <w:pPr>
        <w:pStyle w:val="PreformattedText"/>
        <w:rPr/>
      </w:pPr>
      <w:r>
        <w:rPr/>
        <w:t>satisfactory to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26. Successors and Third Parties. This Agreement and the rights and</w:t>
      </w:r>
    </w:p>
    <w:p>
      <w:pPr>
        <w:pStyle w:val="PreformattedText"/>
        <w:rPr/>
      </w:pPr>
      <w:r>
        <w:rPr/>
        <w:t>obligations hereunder shall bind and inure to the benefit of the parties hereto</w:t>
      </w:r>
    </w:p>
    <w:p>
      <w:pPr>
        <w:pStyle w:val="PreformattedText"/>
        <w:rPr/>
      </w:pPr>
      <w:r>
        <w:rPr/>
        <w:t>and their successors and assigns. Except as expressly provided herein with</w:t>
      </w:r>
    </w:p>
    <w:p>
      <w:pPr>
        <w:pStyle w:val="PreformattedText"/>
        <w:rPr/>
      </w:pPr>
      <w:r>
        <w:rPr/>
        <w:t>respect to Third Party Service Providers, the obligations, rights and benefits</w:t>
      </w:r>
    </w:p>
    <w:p>
      <w:pPr>
        <w:pStyle w:val="PreformattedText"/>
        <w:rPr/>
      </w:pPr>
      <w:r>
        <w:rPr/>
        <w:t>hereunder are specific to the parties and shall not be delegated or assigned</w:t>
      </w:r>
    </w:p>
    <w:p>
      <w:pPr>
        <w:pStyle w:val="PreformattedText"/>
        <w:rPr/>
      </w:pPr>
      <w:r>
        <w:rPr/>
        <w:t>without the prior written consent of the other party, which shall not be</w:t>
      </w:r>
    </w:p>
    <w:p>
      <w:pPr>
        <w:pStyle w:val="PreformattedText"/>
        <w:rPr/>
      </w:pPr>
      <w:r>
        <w:rPr/>
        <w:t>unreasonably withheld. As a condition to an assignment of any obligations,</w:t>
      </w:r>
    </w:p>
    <w:p>
      <w:pPr>
        <w:pStyle w:val="PreformattedText"/>
        <w:rPr/>
      </w:pPr>
      <w:r>
        <w:rPr/>
        <w:t>rights or benefits hereunder, the assignee of such rights and benefits must</w:t>
      </w:r>
    </w:p>
    <w:p>
      <w:pPr>
        <w:pStyle w:val="PreformattedText"/>
        <w:rPr/>
      </w:pPr>
      <w:r>
        <w:rPr/>
        <w:t>agree to be bound by the terms of this Agreement pursuant to an assignment</w:t>
      </w:r>
    </w:p>
    <w:p>
      <w:pPr>
        <w:pStyle w:val="PreformattedText"/>
        <w:rPr/>
      </w:pPr>
      <w:r>
        <w:rPr/>
        <w:t>document executed by such assignee, in form and substance reasonably</w:t>
      </w:r>
    </w:p>
    <w:p>
      <w:pPr>
        <w:pStyle w:val="PreformattedText"/>
        <w:rPr/>
      </w:pPr>
      <w:r>
        <w:rPr/>
        <w:t>satisfactory to both Lender and CSO. Nothing in this Agreement is intended to</w:t>
      </w:r>
    </w:p>
    <w:p>
      <w:pPr>
        <w:pStyle w:val="PreformattedText"/>
        <w:rPr/>
      </w:pPr>
      <w:r>
        <w:rPr/>
        <w:t>create or grant any right, privilege, or other benefit to or for any person or</w:t>
      </w:r>
    </w:p>
    <w:p>
      <w:pPr>
        <w:pStyle w:val="PreformattedText"/>
        <w:rPr/>
      </w:pPr>
      <w:r>
        <w:rPr/>
        <w:t>entity other than the parties hereto. Notwithstanding anything in this Agreement</w:t>
      </w:r>
    </w:p>
    <w:p>
      <w:pPr>
        <w:pStyle w:val="PreformattedText"/>
        <w:rPr/>
      </w:pPr>
      <w:r>
        <w:rPr/>
        <w:t>to the contrary, the parties acknowledge that Lender can freely assign its</w:t>
      </w:r>
    </w:p>
    <w:p>
      <w:pPr>
        <w:pStyle w:val="PreformattedText"/>
        <w:rPr/>
      </w:pPr>
      <w:r>
        <w:rPr/>
        <w:t>rights with respect to the Loans (including, without limitation, it rights under</w:t>
      </w:r>
    </w:p>
    <w:p>
      <w:pPr>
        <w:pStyle w:val="PreformattedText"/>
        <w:rPr/>
      </w:pPr>
      <w:r>
        <w:rPr/>
        <w:t>Section 5 hereof) without CSO's prior written consent, provided that the</w:t>
      </w:r>
    </w:p>
    <w:p>
      <w:pPr>
        <w:pStyle w:val="PreformattedText"/>
        <w:rPr/>
      </w:pPr>
      <w:r>
        <w:rPr/>
        <w:t>assignee satisfies the conditions set forth in this Section 26.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27. Notices. All notices, requests, and approvals required or permitted by</w:t>
      </w:r>
    </w:p>
    <w:p>
      <w:pPr>
        <w:pStyle w:val="PreformattedText"/>
        <w:rPr/>
      </w:pPr>
      <w:r>
        <w:rPr/>
        <w:t>this Agreement shall be in writing and addressed/directed to the other party at</w:t>
      </w:r>
    </w:p>
    <w:p>
      <w:pPr>
        <w:pStyle w:val="PreformattedText"/>
        <w:rPr/>
      </w:pPr>
      <w:r>
        <w:rPr/>
        <w:t>the address/facsimile number below or at such other address of which the</w:t>
      </w:r>
    </w:p>
    <w:p>
      <w:pPr>
        <w:pStyle w:val="PreformattedText"/>
        <w:rPr/>
      </w:pPr>
      <w:r>
        <w:rPr/>
        <w:t>notifying party hereafter receives notice in conformity with this Section 27.</w:t>
      </w:r>
    </w:p>
    <w:p>
      <w:pPr>
        <w:pStyle w:val="PreformattedText"/>
        <w:rPr/>
      </w:pPr>
      <w:r>
        <w:rPr/>
        <w:t>All such notices, requests, and approvals shall be deemed given upon the earlier</w:t>
      </w:r>
    </w:p>
    <w:p>
      <w:pPr>
        <w:pStyle w:val="PreformattedText"/>
        <w:rPr/>
      </w:pPr>
      <w:r>
        <w:rPr/>
        <w:t>of facsimile transmission or actual receipt thereof: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To Lender: NCP Finance Limited Partnership</w:t>
      </w:r>
    </w:p>
    <w:p>
      <w:pPr>
        <w:pStyle w:val="PreformattedText"/>
        <w:rPr/>
      </w:pPr>
      <w:r>
        <w:rPr/>
        <w:t xml:space="preserve">                </w:t>
      </w:r>
      <w:r>
        <w:rPr/>
        <w:t>100 East Third Street, 5th Floor</w:t>
      </w:r>
    </w:p>
    <w:p>
      <w:pPr>
        <w:pStyle w:val="PreformattedText"/>
        <w:rPr/>
      </w:pPr>
      <w:r>
        <w:rPr/>
        <w:t xml:space="preserve">                </w:t>
      </w:r>
      <w:r>
        <w:rPr/>
        <w:t>Dayton, Ohio 45402</w:t>
      </w:r>
    </w:p>
    <w:p>
      <w:pPr>
        <w:pStyle w:val="PreformattedText"/>
        <w:rPr/>
      </w:pPr>
      <w:r>
        <w:rPr/>
        <w:t xml:space="preserve">                </w:t>
      </w:r>
      <w:r>
        <w:rPr/>
        <w:t>Fax: (937) 586-9474</w:t>
      </w:r>
    </w:p>
    <w:p>
      <w:pPr>
        <w:pStyle w:val="PreformattedText"/>
        <w:rPr/>
      </w:pPr>
      <w:r>
        <w:rPr/>
        <w:t xml:space="preserve">                </w:t>
      </w:r>
      <w:r>
        <w:rPr/>
        <w:t>Attention: Brenda K. Stampfli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To CSO:    Texas EZPAWN, L.P.</w:t>
      </w:r>
    </w:p>
    <w:p>
      <w:pPr>
        <w:pStyle w:val="PreformattedText"/>
        <w:rPr/>
      </w:pPr>
      <w:r>
        <w:rPr/>
        <w:t xml:space="preserve">                </w:t>
      </w:r>
      <w:r>
        <w:rPr/>
        <w:t>1901 Capital Parkway</w:t>
      </w:r>
    </w:p>
    <w:p>
      <w:pPr>
        <w:pStyle w:val="PreformattedText"/>
        <w:rPr/>
      </w:pPr>
      <w:r>
        <w:rPr/>
        <w:t xml:space="preserve">                </w:t>
      </w:r>
      <w:r>
        <w:rPr/>
        <w:t>Austin, TX 78746</w:t>
      </w:r>
    </w:p>
    <w:p>
      <w:pPr>
        <w:pStyle w:val="PreformattedText"/>
        <w:rPr/>
      </w:pPr>
      <w:r>
        <w:rPr/>
        <w:t xml:space="preserve">                </w:t>
      </w:r>
      <w:r>
        <w:rPr/>
        <w:t>Fax: (512) 314-3463</w:t>
      </w:r>
    </w:p>
    <w:p>
      <w:pPr>
        <w:pStyle w:val="PreformattedText"/>
        <w:rPr/>
      </w:pPr>
      <w:r>
        <w:rPr/>
        <w:t xml:space="preserve">                </w:t>
      </w:r>
      <w:r>
        <w:rPr/>
        <w:t>Attention: General Counsel.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28. Waiver. Neither party hereto shall be deemed to have waived any of its</w:t>
      </w:r>
    </w:p>
    <w:p>
      <w:pPr>
        <w:pStyle w:val="PreformattedText"/>
        <w:rPr/>
      </w:pPr>
      <w:r>
        <w:rPr/>
        <w:t>rights, powers or remedies hereunder except in an express writing signed by an</w:t>
      </w:r>
    </w:p>
    <w:p>
      <w:pPr>
        <w:pStyle w:val="PreformattedText"/>
        <w:rPr/>
      </w:pPr>
      <w:r>
        <w:rPr/>
        <w:t>authorized agent or representative of the party to be charged with such waiver.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29. Counterparts. This Agreement may be executed and delivered by the</w:t>
      </w:r>
    </w:p>
    <w:p>
      <w:pPr>
        <w:pStyle w:val="PreformattedText"/>
        <w:rPr/>
      </w:pPr>
      <w:r>
        <w:rPr/>
        <w:t>parties hereto in any number of counterparts, each of which shall be deemed an</w:t>
      </w:r>
    </w:p>
    <w:p>
      <w:pPr>
        <w:pStyle w:val="PreformattedText"/>
        <w:rPr/>
      </w:pPr>
      <w:r>
        <w:rPr/>
        <w:t>original and all of which together shall constitute one and the same instrument.</w:t>
      </w:r>
    </w:p>
    <w:p>
      <w:pPr>
        <w:pStyle w:val="PreformattedText"/>
        <w:rPr/>
      </w:pPr>
      <w:r>
        <w:rPr/>
        <w:t>Any signature on this Agreement may be a facsimile signature and all parties</w:t>
      </w:r>
    </w:p>
    <w:p>
      <w:pPr>
        <w:pStyle w:val="PreformattedText"/>
        <w:rPr/>
      </w:pPr>
      <w:r>
        <w:rPr/>
        <w:t>agree that any signature delivered by facsimile shall be treated as an original</w:t>
      </w:r>
    </w:p>
    <w:p>
      <w:pPr>
        <w:pStyle w:val="PreformattedText"/>
        <w:rPr/>
      </w:pPr>
      <w:r>
        <w:rPr/>
        <w:t>signature to any such document.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30. Specific Performance. Certain rights which are subject to this</w:t>
      </w:r>
    </w:p>
    <w:p>
      <w:pPr>
        <w:pStyle w:val="PreformattedText"/>
        <w:rPr/>
      </w:pPr>
      <w:r>
        <w:rPr/>
        <w:t>Agreement are unique and are of such a nature as to be inherently difficult or</w:t>
      </w:r>
    </w:p>
    <w:p>
      <w:pPr>
        <w:pStyle w:val="PreformattedText"/>
        <w:rPr/>
      </w:pPr>
      <w:r>
        <w:rPr/>
        <w:t>impossible to value monetarily. In the event of a breach of this Agreement by</w:t>
      </w:r>
    </w:p>
    <w:p>
      <w:pPr>
        <w:pStyle w:val="PreformattedText"/>
        <w:rPr/>
      </w:pPr>
      <w:r>
        <w:rPr/>
        <w:t>either party, an action at law for damages or other remedies at law would be</w:t>
      </w:r>
    </w:p>
    <w:p>
      <w:pPr>
        <w:pStyle w:val="PreformattedText"/>
        <w:rPr/>
      </w:pPr>
      <w:r>
        <w:rPr/>
        <w:t>inadequate to protect the unique rights and interests of the parties.</w:t>
      </w:r>
    </w:p>
    <w:p>
      <w:pPr>
        <w:pStyle w:val="PreformattedText"/>
        <w:rPr/>
      </w:pPr>
      <w:r>
        <w:rPr/>
        <w:t>Accordingly, the terms of this Agreement shall be enforceable in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court of equity by a decree of specific performance or injunction. Such remedies</w:t>
      </w:r>
    </w:p>
    <w:p>
      <w:pPr>
        <w:pStyle w:val="PreformattedText"/>
        <w:rPr/>
      </w:pPr>
      <w:r>
        <w:rPr/>
        <w:t>shall, however, be cumulative and not be exclusive and shall be in addition to</w:t>
      </w:r>
    </w:p>
    <w:p>
      <w:pPr>
        <w:pStyle w:val="PreformattedText"/>
        <w:rPr/>
      </w:pPr>
      <w:r>
        <w:rPr/>
        <w:t>any other remedy which the parties may have.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31. Further Assurances. From time to time, the parties will execute and</w:t>
      </w:r>
    </w:p>
    <w:p>
      <w:pPr>
        <w:pStyle w:val="PreformattedText"/>
        <w:rPr/>
      </w:pPr>
      <w:r>
        <w:rPr/>
        <w:t>deliver to the other such additional documents and will provide such additional</w:t>
      </w:r>
    </w:p>
    <w:p>
      <w:pPr>
        <w:pStyle w:val="PreformattedText"/>
        <w:rPr/>
      </w:pPr>
      <w:r>
        <w:rPr/>
        <w:t>information as either may reasonably require carrying out the terms of this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32. Inability to Perform. In the event that either party to this Agreement</w:t>
      </w:r>
    </w:p>
    <w:p>
      <w:pPr>
        <w:pStyle w:val="PreformattedText"/>
        <w:rPr/>
      </w:pPr>
      <w:r>
        <w:rPr/>
        <w:t>is unable to timely perform its duties or obligations hereunder or under the</w:t>
      </w:r>
    </w:p>
    <w:p>
      <w:pPr>
        <w:pStyle w:val="PreformattedText"/>
        <w:rPr/>
      </w:pPr>
      <w:r>
        <w:rPr/>
        <w:t>Loan as a result of riots, acts of God, strikes, lockouts, material or labor</w:t>
      </w:r>
    </w:p>
    <w:p>
      <w:pPr>
        <w:pStyle w:val="PreformattedText"/>
        <w:rPr/>
      </w:pPr>
      <w:r>
        <w:rPr/>
        <w:t>shortages, state or national emergency, acts of the public enemy, terrorist</w:t>
      </w:r>
    </w:p>
    <w:p>
      <w:pPr>
        <w:pStyle w:val="PreformattedText"/>
        <w:rPr/>
      </w:pPr>
      <w:r>
        <w:rPr/>
        <w:t>activity, criminal activity, governmental restrictions, laws, regulations,</w:t>
      </w:r>
    </w:p>
    <w:p>
      <w:pPr>
        <w:pStyle w:val="PreformattedText"/>
        <w:rPr/>
      </w:pPr>
      <w:r>
        <w:rPr/>
        <w:t>decree or order, systems failures or other unforeseen event, CSO and Lender</w:t>
      </w:r>
    </w:p>
    <w:p>
      <w:pPr>
        <w:pStyle w:val="PreformattedText"/>
        <w:rPr/>
      </w:pPr>
      <w:r>
        <w:rPr/>
        <w:t>shall reasonably cooperate and work together to resolve and take such actions</w:t>
      </w:r>
    </w:p>
    <w:p>
      <w:pPr>
        <w:pStyle w:val="PreformattedText"/>
        <w:rPr/>
      </w:pPr>
      <w:r>
        <w:rPr/>
        <w:t>reasonably necessary to protect the business operations of the other including,</w:t>
      </w:r>
    </w:p>
    <w:p>
      <w:pPr>
        <w:pStyle w:val="PreformattedText"/>
        <w:rPr/>
      </w:pPr>
      <w:r>
        <w:rPr/>
        <w:t>but not limited to temporary modifications, deviations, alterations to the CSO</w:t>
      </w:r>
    </w:p>
    <w:p>
      <w:pPr>
        <w:pStyle w:val="PreformattedText"/>
        <w:rPr/>
      </w:pPr>
      <w:r>
        <w:rPr/>
        <w:t>Program, the Loan Program, Program Guidelines, and Program Materials as may be</w:t>
      </w:r>
    </w:p>
    <w:p>
      <w:pPr>
        <w:pStyle w:val="PreformattedText"/>
        <w:rPr/>
      </w:pPr>
      <w:r>
        <w:rPr/>
        <w:t>necessary.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33. Entire Agreement. This Agreement, and the documents executed and</w:t>
      </w:r>
    </w:p>
    <w:p>
      <w:pPr>
        <w:pStyle w:val="PreformattedText"/>
        <w:rPr/>
      </w:pPr>
      <w:r>
        <w:rPr/>
        <w:t>delivered pursuant hereto, constitute the entire agreement between the parties,</w:t>
      </w:r>
    </w:p>
    <w:p>
      <w:pPr>
        <w:pStyle w:val="PreformattedText"/>
        <w:rPr/>
      </w:pPr>
      <w:r>
        <w:rPr/>
        <w:t>and may be amended or modified only by a writing signed by duly authorized</w:t>
      </w:r>
    </w:p>
    <w:p>
      <w:pPr>
        <w:pStyle w:val="PreformattedText"/>
        <w:rPr/>
      </w:pPr>
      <w:r>
        <w:rPr/>
        <w:t>representatives of each party and dated subsequent to the date hereof. This</w:t>
      </w:r>
    </w:p>
    <w:p>
      <w:pPr>
        <w:pStyle w:val="PreformattedText"/>
        <w:rPr/>
      </w:pPr>
      <w:r>
        <w:rPr/>
        <w:t>Agreement shall supersede and merge all prior communications, representations,</w:t>
      </w:r>
    </w:p>
    <w:p>
      <w:pPr>
        <w:pStyle w:val="PreformattedText"/>
        <w:rPr/>
      </w:pPr>
      <w:r>
        <w:rPr/>
        <w:t>or agreements, either oral or written, between the parties hereto with respect</w:t>
      </w:r>
    </w:p>
    <w:p>
      <w:pPr>
        <w:pStyle w:val="PreformattedText"/>
        <w:rPr/>
      </w:pPr>
      <w:r>
        <w:rPr/>
        <w:t>to the subject matter hereof, except where survival of prior written agreements</w:t>
      </w:r>
    </w:p>
    <w:p>
      <w:pPr>
        <w:pStyle w:val="PreformattedText"/>
        <w:rPr/>
      </w:pPr>
      <w:r>
        <w:rPr/>
        <w:t>is expressly provided for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[THE REMAINDER OF THIS PAGE INTENTIONALLY LEFT BLANK.]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WITNESS WHEREOF, this Agreement is executed by the parties' authorized</w:t>
      </w:r>
    </w:p>
    <w:p>
      <w:pPr>
        <w:pStyle w:val="PreformattedText"/>
        <w:rPr/>
      </w:pPr>
      <w:r>
        <w:rPr/>
        <w:t>officers and representatives and shall be effective as of the date first above</w:t>
      </w:r>
    </w:p>
    <w:p>
      <w:pPr>
        <w:pStyle w:val="PreformattedText"/>
        <w:rPr/>
      </w:pPr>
      <w:r>
        <w:rPr/>
        <w:t>written.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LENDER:                                 CSO: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NCP FINANCE LIMITED PARTNERSHIP,        TEXAS EZPAWN, L.P.</w:t>
      </w:r>
    </w:p>
    <w:p>
      <w:pPr>
        <w:pStyle w:val="PreformattedText"/>
        <w:rPr/>
      </w:pPr>
      <w:r>
        <w:rPr/>
        <w:t>an Ohio limited partnership             a Texas limited partnership, by and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through its general partner, Texas</w:t>
      </w:r>
    </w:p>
    <w:p>
      <w:pPr>
        <w:pStyle w:val="PreformattedText"/>
        <w:rPr/>
      </w:pPr>
      <w:r>
        <w:rPr/>
        <w:t>By: NMCAPITAL, INC.,                    EZPAWN Management, Inc.</w:t>
      </w:r>
    </w:p>
    <w:p>
      <w:pPr>
        <w:pStyle w:val="PreformattedText"/>
        <w:rPr/>
      </w:pPr>
      <w:r>
        <w:rPr/>
        <w:t xml:space="preserve">    </w:t>
      </w:r>
      <w:r>
        <w:rPr/>
        <w:t>an Ohio corporation,</w:t>
      </w:r>
    </w:p>
    <w:p>
      <w:pPr>
        <w:pStyle w:val="PreformattedText"/>
        <w:rPr/>
      </w:pPr>
      <w:r>
        <w:rPr/>
        <w:t xml:space="preserve">    </w:t>
      </w:r>
      <w:r>
        <w:rPr/>
        <w:t>its General Partner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By: /s/ Daniel N. Tonissen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>By: /s/ Lee Schear                          Daniel N. Tonissen,</w:t>
      </w:r>
    </w:p>
    <w:p>
      <w:pPr>
        <w:pStyle w:val="PreformattedText"/>
        <w:rPr/>
      </w:pPr>
      <w:r>
        <w:rPr/>
        <w:t xml:space="preserve">    </w:t>
      </w:r>
      <w:r>
        <w:rPr/>
        <w:t>---------------------------------       Senior Vice President</w:t>
      </w:r>
    </w:p>
    <w:p>
      <w:pPr>
        <w:pStyle w:val="PreformattedText"/>
        <w:spacing w:before="0" w:after="283"/>
        <w:rPr/>
      </w:pPr>
      <w:r>
        <w:rPr/>
        <w:t xml:space="preserve">    </w:t>
      </w:r>
      <w:r>
        <w:rPr/>
        <w:t>Lee Schear, President</w:t>
      </w:r>
      <w:r>
        <w:br w:type="page"/>
      </w:r>
    </w:p>
    <w:p>
      <w:pPr>
        <w:pStyle w:val="PreformattedText"/>
        <w:rPr/>
      </w:pPr>
      <w:r>
        <w:rPr/>
      </w:r>
      <w:bookmarkStart w:id="8" w:name="d36005exv10w98.txt"/>
      <w:bookmarkStart w:id="9" w:name="ksd36005exv10w98"/>
      <w:bookmarkStart w:id="10" w:name="d36005exv10w98.txt"/>
      <w:bookmarkStart w:id="11" w:name="ksd36005exv10w98"/>
      <w:bookmarkEnd w:id="10"/>
      <w:bookmarkEnd w:id="11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EXHIBIT 10.98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GUARANTY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GUARANTY is made as of April 11, 2006, by EZCORP, INC., a Delaware</w:t>
      </w:r>
    </w:p>
    <w:p>
      <w:pPr>
        <w:pStyle w:val="PreformattedText"/>
        <w:rPr/>
      </w:pPr>
      <w:r>
        <w:rPr/>
        <w:t>corporation (hereinafter referred to as "Guarantor"), to and for the benefit of</w:t>
      </w:r>
    </w:p>
    <w:p>
      <w:pPr>
        <w:pStyle w:val="PreformattedText"/>
        <w:rPr/>
      </w:pPr>
      <w:r>
        <w:rPr/>
        <w:t>NCP FINANCE LIMITED PARTNERSHIP, an Ohio limited partnership (hereinafter</w:t>
      </w:r>
    </w:p>
    <w:p>
      <w:pPr>
        <w:pStyle w:val="PreformattedText"/>
        <w:rPr/>
      </w:pPr>
      <w:r>
        <w:rPr/>
        <w:t>referred to as "Lender").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RECITALS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Texas EZPAWN, L.P. ("CSO"), a Texas limited partnership and a</w:t>
      </w:r>
    </w:p>
    <w:p>
      <w:pPr>
        <w:pStyle w:val="PreformattedText"/>
        <w:rPr/>
      </w:pPr>
      <w:r>
        <w:rPr/>
        <w:t xml:space="preserve">     </w:t>
      </w:r>
      <w:r>
        <w:rPr/>
        <w:t>subsidiary of Guarantor, has, on even date herewith, entered into a Credit</w:t>
      </w:r>
    </w:p>
    <w:p>
      <w:pPr>
        <w:pStyle w:val="PreformattedText"/>
        <w:rPr/>
      </w:pPr>
      <w:r>
        <w:rPr/>
        <w:t xml:space="preserve">     </w:t>
      </w:r>
      <w:r>
        <w:rPr/>
        <w:t>Services Agreement (the "CSA") with Lender. As a condition to entering into</w:t>
      </w:r>
    </w:p>
    <w:p>
      <w:pPr>
        <w:pStyle w:val="PreformattedText"/>
        <w:rPr/>
      </w:pPr>
      <w:r>
        <w:rPr/>
        <w:t xml:space="preserve">     </w:t>
      </w:r>
      <w:r>
        <w:rPr/>
        <w:t>the CSA, Lender is requiring Guarantor to guaranty the obligations of CSO</w:t>
      </w:r>
    </w:p>
    <w:p>
      <w:pPr>
        <w:pStyle w:val="PreformattedText"/>
        <w:rPr/>
      </w:pPr>
      <w:r>
        <w:rPr/>
        <w:t xml:space="preserve">     </w:t>
      </w:r>
      <w:r>
        <w:rPr/>
        <w:t>under the CSA as further described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NOW, THEREFORE, in consideration of the premises recited above and of One Dollar</w:t>
      </w:r>
    </w:p>
    <w:p>
      <w:pPr>
        <w:pStyle w:val="PreformattedText"/>
        <w:rPr/>
      </w:pPr>
      <w:r>
        <w:rPr/>
        <w:t>($1.00) in hand paid by CSO to Guarantor, and of other good and valuable</w:t>
      </w:r>
    </w:p>
    <w:p>
      <w:pPr>
        <w:pStyle w:val="PreformattedText"/>
        <w:rPr/>
      </w:pPr>
      <w:r>
        <w:rPr/>
        <w:t>consideration, the receipt and sufficiency of all of which are hereby</w:t>
      </w:r>
    </w:p>
    <w:p>
      <w:pPr>
        <w:pStyle w:val="PreformattedText"/>
        <w:rPr/>
      </w:pPr>
      <w:r>
        <w:rPr/>
        <w:t>acknowledged by Guarantor; and for the purpose of inducing Lender to enter into</w:t>
      </w:r>
    </w:p>
    <w:p>
      <w:pPr>
        <w:pStyle w:val="PreformattedText"/>
        <w:rPr/>
      </w:pPr>
      <w:r>
        <w:rPr/>
        <w:t>the CSA; and as long as CSO continues to be obligated to Lender in any manner</w:t>
      </w:r>
    </w:p>
    <w:p>
      <w:pPr>
        <w:pStyle w:val="PreformattedText"/>
        <w:rPr/>
      </w:pPr>
      <w:r>
        <w:rPr/>
        <w:t>whatsoever pursuant to the CSA, Guarantor: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 Unconditionally and absolutely guarantees the due and punctual payment of</w:t>
      </w:r>
    </w:p>
    <w:p>
      <w:pPr>
        <w:pStyle w:val="PreformattedText"/>
        <w:rPr/>
      </w:pPr>
      <w:r>
        <w:rPr/>
        <w:t xml:space="preserve">     </w:t>
      </w:r>
      <w:r>
        <w:rPr/>
        <w:t>all amounts due and payable from CSO to Lender under the CSA, including,</w:t>
      </w:r>
    </w:p>
    <w:p>
      <w:pPr>
        <w:pStyle w:val="PreformattedText"/>
        <w:rPr/>
      </w:pPr>
      <w:r>
        <w:rPr/>
        <w:t xml:space="preserve">     </w:t>
      </w:r>
      <w:r>
        <w:rPr/>
        <w:t>but not limited to, all stand-by letter of credit payment obligations,</w:t>
      </w:r>
    </w:p>
    <w:p>
      <w:pPr>
        <w:pStyle w:val="PreformattedText"/>
        <w:rPr/>
      </w:pPr>
      <w:r>
        <w:rPr/>
        <w:t xml:space="preserve">     </w:t>
      </w:r>
      <w:r>
        <w:rPr/>
        <w:t>daily settlement payment obligations (as applicable) and indemnification</w:t>
      </w:r>
    </w:p>
    <w:p>
      <w:pPr>
        <w:pStyle w:val="PreformattedText"/>
        <w:rPr/>
      </w:pPr>
      <w:r>
        <w:rPr/>
        <w:t xml:space="preserve">     </w:t>
      </w:r>
      <w:r>
        <w:rPr/>
        <w:t>payment obligations of CSO set forth in the CSA (all of which amounts</w:t>
      </w:r>
    </w:p>
    <w:p>
      <w:pPr>
        <w:pStyle w:val="PreformattedText"/>
        <w:rPr/>
      </w:pPr>
      <w:r>
        <w:rPr/>
        <w:t xml:space="preserve">     </w:t>
      </w:r>
      <w:r>
        <w:rPr/>
        <w:t>payable being herein called the "Obligations").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 Agrees that this Guaranty shall be a continuing guaranty, shall be binding</w:t>
      </w:r>
    </w:p>
    <w:p>
      <w:pPr>
        <w:pStyle w:val="PreformattedText"/>
        <w:rPr/>
      </w:pPr>
      <w:r>
        <w:rPr/>
        <w:t xml:space="preserve">     </w:t>
      </w:r>
      <w:r>
        <w:rPr/>
        <w:t>upon Guarantor, and upon its successors and assigns, and shall remain in</w:t>
      </w:r>
    </w:p>
    <w:p>
      <w:pPr>
        <w:pStyle w:val="PreformattedText"/>
        <w:rPr/>
      </w:pPr>
      <w:r>
        <w:rPr/>
        <w:t xml:space="preserve">     </w:t>
      </w:r>
      <w:r>
        <w:rPr/>
        <w:t>full force and effect, and shall not be discharged, impaired or affected by</w:t>
      </w:r>
    </w:p>
    <w:p>
      <w:pPr>
        <w:pStyle w:val="PreformattedText"/>
        <w:rPr/>
      </w:pPr>
      <w:r>
        <w:rPr/>
        <w:t xml:space="preserve">     </w:t>
      </w:r>
      <w:r>
        <w:rPr/>
        <w:t>(a) the existence or continuance of any of the Obligations; (b) the</w:t>
      </w:r>
    </w:p>
    <w:p>
      <w:pPr>
        <w:pStyle w:val="PreformattedText"/>
        <w:rPr/>
      </w:pPr>
      <w:r>
        <w:rPr/>
        <w:t xml:space="preserve">     </w:t>
      </w:r>
      <w:r>
        <w:rPr/>
        <w:t>validity or invalidity of any document or agreement evidencing the</w:t>
      </w:r>
    </w:p>
    <w:p>
      <w:pPr>
        <w:pStyle w:val="PreformattedText"/>
        <w:rPr/>
      </w:pPr>
      <w:r>
        <w:rPr/>
        <w:t xml:space="preserve">     </w:t>
      </w:r>
      <w:r>
        <w:rPr/>
        <w:t>Obligations or any of them; (c) the existence or continuance of CSO as a</w:t>
      </w:r>
    </w:p>
    <w:p>
      <w:pPr>
        <w:pStyle w:val="PreformattedText"/>
        <w:rPr/>
      </w:pPr>
      <w:r>
        <w:rPr/>
        <w:t xml:space="preserve">     </w:t>
      </w:r>
      <w:r>
        <w:rPr/>
        <w:t>legal entity; (d) any waiver, indulgence, alteration, substitution,</w:t>
      </w:r>
    </w:p>
    <w:p>
      <w:pPr>
        <w:pStyle w:val="PreformattedText"/>
        <w:rPr/>
      </w:pPr>
      <w:r>
        <w:rPr/>
        <w:t xml:space="preserve">     </w:t>
      </w:r>
      <w:r>
        <w:rPr/>
        <w:t>exchange, change in, modification or other disposition of any of the</w:t>
      </w:r>
    </w:p>
    <w:p>
      <w:pPr>
        <w:pStyle w:val="PreformattedText"/>
        <w:rPr/>
      </w:pPr>
      <w:r>
        <w:rPr/>
        <w:t xml:space="preserve">     </w:t>
      </w:r>
      <w:r>
        <w:rPr/>
        <w:t>Obligations, all of which CSO is hereby expressly authorized to make from</w:t>
      </w:r>
    </w:p>
    <w:p>
      <w:pPr>
        <w:pStyle w:val="PreformattedText"/>
        <w:rPr/>
      </w:pPr>
      <w:r>
        <w:rPr/>
        <w:t xml:space="preserve">     </w:t>
      </w:r>
      <w:r>
        <w:rPr/>
        <w:t>time to time without notice to Guarantor; (e) the acceptance by Lender of</w:t>
      </w:r>
    </w:p>
    <w:p>
      <w:pPr>
        <w:pStyle w:val="PreformattedText"/>
        <w:rPr/>
      </w:pPr>
      <w:r>
        <w:rPr/>
        <w:t xml:space="preserve">     </w:t>
      </w:r>
      <w:r>
        <w:rPr/>
        <w:t>any security for, or other guarantors upon, all or any part of the</w:t>
      </w:r>
    </w:p>
    <w:p>
      <w:pPr>
        <w:pStyle w:val="PreformattedText"/>
        <w:rPr/>
      </w:pPr>
      <w:r>
        <w:rPr/>
        <w:t xml:space="preserve">     </w:t>
      </w:r>
      <w:r>
        <w:rPr/>
        <w:t>Obligations; or (f) any defense (other than the payment of the Obligations</w:t>
      </w:r>
    </w:p>
    <w:p>
      <w:pPr>
        <w:pStyle w:val="PreformattedText"/>
        <w:rPr/>
      </w:pPr>
      <w:r>
        <w:rPr/>
        <w:t xml:space="preserve">     </w:t>
      </w:r>
      <w:r>
        <w:rPr/>
        <w:t>in accordance with their terms) that Guarantor may or might have to its</w:t>
      </w:r>
    </w:p>
    <w:p>
      <w:pPr>
        <w:pStyle w:val="PreformattedText"/>
        <w:rPr/>
      </w:pPr>
      <w:r>
        <w:rPr/>
        <w:t xml:space="preserve">     </w:t>
      </w:r>
      <w:r>
        <w:rPr/>
        <w:t>undertakings, liabilities and obligations hereunder, each and every such</w:t>
      </w:r>
    </w:p>
    <w:p>
      <w:pPr>
        <w:pStyle w:val="PreformattedText"/>
        <w:rPr/>
      </w:pPr>
      <w:r>
        <w:rPr/>
        <w:t xml:space="preserve">     </w:t>
      </w:r>
      <w:r>
        <w:rPr/>
        <w:t>defense being hereby waived by Guarantor; and in order to hold Guarantor</w:t>
      </w:r>
    </w:p>
    <w:p>
      <w:pPr>
        <w:pStyle w:val="PreformattedText"/>
        <w:rPr/>
      </w:pPr>
      <w:r>
        <w:rPr/>
        <w:t xml:space="preserve">     </w:t>
      </w:r>
      <w:r>
        <w:rPr/>
        <w:t>liable hereunder, there shall be no obligation on the part of Lender, or</w:t>
      </w:r>
    </w:p>
    <w:p>
      <w:pPr>
        <w:pStyle w:val="PreformattedText"/>
        <w:rPr/>
      </w:pPr>
      <w:r>
        <w:rPr/>
        <w:t xml:space="preserve">     </w:t>
      </w:r>
      <w:r>
        <w:rPr/>
        <w:t>anyone, at any time, to proceed against CSO, its properties or estates, or</w:t>
      </w:r>
    </w:p>
    <w:p>
      <w:pPr>
        <w:pStyle w:val="PreformattedText"/>
        <w:rPr/>
      </w:pPr>
      <w:r>
        <w:rPr/>
        <w:t xml:space="preserve">     </w:t>
      </w:r>
      <w:r>
        <w:rPr/>
        <w:t>to proceed against any other guarantor, or to resort to any collateral,</w:t>
      </w:r>
    </w:p>
    <w:p>
      <w:pPr>
        <w:pStyle w:val="PreformattedText"/>
        <w:rPr/>
      </w:pPr>
      <w:r>
        <w:rPr/>
        <w:t xml:space="preserve">     </w:t>
      </w:r>
      <w:r>
        <w:rPr/>
        <w:t>security, property, liens or other rights or remedies whatsoever.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 Agrees that Lender shall have the right to enforce this Guaranty against</w:t>
      </w:r>
    </w:p>
    <w:p>
      <w:pPr>
        <w:pStyle w:val="PreformattedText"/>
        <w:rPr/>
      </w:pPr>
      <w:r>
        <w:rPr/>
        <w:t xml:space="preserve">     </w:t>
      </w:r>
      <w:r>
        <w:rPr/>
        <w:t>Guarantor for and to the full amount of the Obligations, with or without</w:t>
      </w:r>
    </w:p>
    <w:p>
      <w:pPr>
        <w:pStyle w:val="PreformattedText"/>
        <w:rPr/>
      </w:pPr>
      <w:r>
        <w:rPr/>
        <w:t xml:space="preserve">     </w:t>
      </w:r>
      <w:r>
        <w:rPr/>
        <w:t>enforcing or attempting to enforce this Guaranty against any other</w:t>
      </w:r>
    </w:p>
    <w:p>
      <w:pPr>
        <w:pStyle w:val="PreformattedText"/>
        <w:rPr/>
      </w:pPr>
      <w:r>
        <w:rPr/>
        <w:t xml:space="preserve">     </w:t>
      </w:r>
      <w:r>
        <w:rPr/>
        <w:t>guarantor, and whether or not other proceedings or steps are pending or</w:t>
      </w:r>
    </w:p>
    <w:p>
      <w:pPr>
        <w:pStyle w:val="PreformattedText"/>
        <w:rPr/>
      </w:pPr>
      <w:r>
        <w:rPr/>
        <w:t xml:space="preserve">     </w:t>
      </w:r>
      <w:r>
        <w:rPr/>
        <w:t>have been taken or have been concluded to enforce or otherwise realize upon</w:t>
      </w:r>
    </w:p>
    <w:p>
      <w:pPr>
        <w:pStyle w:val="PreformattedText"/>
        <w:rPr/>
      </w:pPr>
      <w:r>
        <w:rPr/>
        <w:t xml:space="preserve">     </w:t>
      </w:r>
      <w:r>
        <w:rPr/>
        <w:t>the obligations or security of CSO or any other guarantor; and the payment</w:t>
      </w:r>
    </w:p>
    <w:p>
      <w:pPr>
        <w:pStyle w:val="PreformattedText"/>
        <w:rPr/>
      </w:pPr>
      <w:r>
        <w:rPr/>
        <w:t xml:space="preserve">     </w:t>
      </w:r>
      <w:r>
        <w:rPr/>
        <w:t>of any amount or amounts by Guarantor, pursuant to its obligations</w:t>
      </w:r>
    </w:p>
    <w:p>
      <w:pPr>
        <w:pStyle w:val="PreformattedText"/>
        <w:rPr/>
      </w:pPr>
      <w:r>
        <w:rPr/>
        <w:t xml:space="preserve">     </w:t>
      </w:r>
      <w:r>
        <w:rPr/>
        <w:t>hereunder, shall not entitle Guarantor,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either at law or otherwise, to any right, title or interest (whether by way</w:t>
      </w:r>
    </w:p>
    <w:p>
      <w:pPr>
        <w:pStyle w:val="PreformattedText"/>
        <w:rPr/>
      </w:pPr>
      <w:r>
        <w:rPr/>
        <w:t xml:space="preserve">     </w:t>
      </w:r>
      <w:r>
        <w:rPr/>
        <w:t>of subrogation or otherwise) in and to any of the Obligations, unless and</w:t>
      </w:r>
    </w:p>
    <w:p>
      <w:pPr>
        <w:pStyle w:val="PreformattedText"/>
        <w:rPr/>
      </w:pPr>
      <w:r>
        <w:rPr/>
        <w:t xml:space="preserve">     </w:t>
      </w:r>
      <w:r>
        <w:rPr/>
        <w:t>until the full amount of the Obligations has been fully paid.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 Waives diligence, presentment, protest, notice of dishonor, demand for</w:t>
      </w:r>
    </w:p>
    <w:p>
      <w:pPr>
        <w:pStyle w:val="PreformattedText"/>
        <w:rPr/>
      </w:pPr>
      <w:r>
        <w:rPr/>
        <w:t xml:space="preserve">     </w:t>
      </w:r>
      <w:r>
        <w:rPr/>
        <w:t>payment, extension of time of payment, notice of acceptance of this</w:t>
      </w:r>
    </w:p>
    <w:p>
      <w:pPr>
        <w:pStyle w:val="PreformattedText"/>
        <w:rPr/>
      </w:pPr>
      <w:r>
        <w:rPr/>
        <w:t xml:space="preserve">     </w:t>
      </w:r>
      <w:r>
        <w:rPr/>
        <w:t>Guaranty, nonpayment at maturity and indulgences and notices of every kind,</w:t>
      </w:r>
    </w:p>
    <w:p>
      <w:pPr>
        <w:pStyle w:val="PreformattedText"/>
        <w:rPr/>
      </w:pPr>
      <w:r>
        <w:rPr/>
        <w:t xml:space="preserve">     </w:t>
      </w:r>
      <w:r>
        <w:rPr/>
        <w:t>and consents to any and all forbearance and extensions of the time of</w:t>
      </w:r>
    </w:p>
    <w:p>
      <w:pPr>
        <w:pStyle w:val="PreformattedText"/>
        <w:rPr/>
      </w:pPr>
      <w:r>
        <w:rPr/>
        <w:t xml:space="preserve">     </w:t>
      </w:r>
      <w:r>
        <w:rPr/>
        <w:t>payment of the Obligations, and further consents to any and all changes in</w:t>
      </w:r>
    </w:p>
    <w:p>
      <w:pPr>
        <w:pStyle w:val="PreformattedText"/>
        <w:rPr/>
      </w:pPr>
      <w:r>
        <w:rPr/>
        <w:t xml:space="preserve">     </w:t>
      </w:r>
      <w:r>
        <w:rPr/>
        <w:t>the terms, covenants and conditions thereof hereafter made or granted; it</w:t>
      </w:r>
    </w:p>
    <w:p>
      <w:pPr>
        <w:pStyle w:val="PreformattedText"/>
        <w:rPr/>
      </w:pPr>
      <w:r>
        <w:rPr/>
        <w:t xml:space="preserve">     </w:t>
      </w:r>
      <w:r>
        <w:rPr/>
        <w:t>being the intention that Guarantor shall remain liable under this Guaranty</w:t>
      </w:r>
    </w:p>
    <w:p>
      <w:pPr>
        <w:pStyle w:val="PreformattedText"/>
        <w:rPr/>
      </w:pPr>
      <w:r>
        <w:rPr/>
        <w:t xml:space="preserve">     </w:t>
      </w:r>
      <w:r>
        <w:rPr/>
        <w:t>until the Obligations shall have been fully repaid to Lender,</w:t>
      </w:r>
    </w:p>
    <w:p>
      <w:pPr>
        <w:pStyle w:val="PreformattedText"/>
        <w:rPr/>
      </w:pPr>
      <w:r>
        <w:rPr/>
        <w:t xml:space="preserve">     </w:t>
      </w:r>
      <w:r>
        <w:rPr/>
        <w:t>notwithstanding any act, omission or thing which might otherwise operate as</w:t>
      </w:r>
    </w:p>
    <w:p>
      <w:pPr>
        <w:pStyle w:val="PreformattedText"/>
        <w:rPr/>
      </w:pPr>
      <w:r>
        <w:rPr/>
        <w:t xml:space="preserve">     </w:t>
      </w:r>
      <w:r>
        <w:rPr/>
        <w:t>a legal or equitable discharge of Guarantor.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  Agrees that this Guaranty shall inure to the benefit of and may be enforced</w:t>
      </w:r>
    </w:p>
    <w:p>
      <w:pPr>
        <w:pStyle w:val="PreformattedText"/>
        <w:rPr/>
      </w:pPr>
      <w:r>
        <w:rPr/>
        <w:t xml:space="preserve">     </w:t>
      </w:r>
      <w:r>
        <w:rPr/>
        <w:t>by Lender and its successors and assigns.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  Agrees, as does Lender by the acceptance hereof, that this Guaranty shall</w:t>
      </w:r>
    </w:p>
    <w:p>
      <w:pPr>
        <w:pStyle w:val="PreformattedText"/>
        <w:rPr/>
      </w:pPr>
      <w:r>
        <w:rPr/>
        <w:t xml:space="preserve">     </w:t>
      </w:r>
      <w:r>
        <w:rPr/>
        <w:t>be governed by the laws of the State of Texas and that any dispute or</w:t>
      </w:r>
    </w:p>
    <w:p>
      <w:pPr>
        <w:pStyle w:val="PreformattedText"/>
        <w:rPr/>
      </w:pPr>
      <w:r>
        <w:rPr/>
        <w:t xml:space="preserve">     </w:t>
      </w:r>
      <w:r>
        <w:rPr/>
        <w:t>controversy whatsoever arising hereunder shall be resolved by arbitration</w:t>
      </w:r>
    </w:p>
    <w:p>
      <w:pPr>
        <w:pStyle w:val="PreformattedText"/>
        <w:rPr/>
      </w:pPr>
      <w:r>
        <w:rPr/>
        <w:t xml:space="preserve">     </w:t>
      </w:r>
      <w:r>
        <w:rPr/>
        <w:t>pursuant to the applicable provisions set forth in the CSA or any other</w:t>
      </w:r>
    </w:p>
    <w:p>
      <w:pPr>
        <w:pStyle w:val="PreformattedText"/>
        <w:rPr/>
      </w:pPr>
      <w:r>
        <w:rPr/>
        <w:t xml:space="preserve">     </w:t>
      </w:r>
      <w:r>
        <w:rPr/>
        <w:t>dispute resolution procedures which CSO and Lender may agree upon in</w:t>
      </w:r>
    </w:p>
    <w:p>
      <w:pPr>
        <w:pStyle w:val="PreformattedText"/>
        <w:rPr/>
      </w:pPr>
      <w:r>
        <w:rPr/>
        <w:t xml:space="preserve">     </w:t>
      </w:r>
      <w:r>
        <w:rPr/>
        <w:t>writing, all of which are hereby consented and agreed to by Guarantor and</w:t>
      </w:r>
    </w:p>
    <w:p>
      <w:pPr>
        <w:pStyle w:val="PreformattedText"/>
        <w:rPr/>
      </w:pPr>
      <w:r>
        <w:rPr/>
        <w:t xml:space="preserve">     </w:t>
      </w:r>
      <w:r>
        <w:rPr/>
        <w:t>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Guarantor has executed this instrument as of the day and year first above</w:t>
      </w:r>
    </w:p>
    <w:p>
      <w:pPr>
        <w:pStyle w:val="PreformattedText"/>
        <w:rPr/>
      </w:pPr>
      <w:r>
        <w:rPr/>
        <w:t>written.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GUARANTOR: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a Delaware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By: /s/ Daniel N. Tonissen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Daniel N. Tonissen, Senior Vice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STATE OF TEXAS     )</w:t>
      </w:r>
    </w:p>
    <w:p>
      <w:pPr>
        <w:pStyle w:val="PreformattedText"/>
        <w:rPr/>
      </w:pPr>
      <w:r>
        <w:rPr/>
        <w:t xml:space="preserve">                   </w:t>
      </w:r>
      <w:r>
        <w:rPr/>
        <w:t>) SS:</w:t>
      </w:r>
    </w:p>
    <w:p>
      <w:pPr>
        <w:pStyle w:val="PreformattedText"/>
        <w:rPr/>
      </w:pPr>
      <w:r>
        <w:rPr/>
        <w:t>COUNTY OF TRAVIS   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this 11th day of April, 2006, before me personally appeared the undersigned,</w:t>
      </w:r>
    </w:p>
    <w:p>
      <w:pPr>
        <w:pStyle w:val="PreformattedText"/>
        <w:rPr/>
      </w:pPr>
      <w:r>
        <w:rPr/>
        <w:t>Daniel N. Tonissen, who acknowledged himself to be the Senior Vice President of</w:t>
      </w:r>
    </w:p>
    <w:p>
      <w:pPr>
        <w:pStyle w:val="PreformattedText"/>
        <w:rPr/>
      </w:pPr>
      <w:r>
        <w:rPr/>
        <w:t>EZCORP, Inc., a Delaware corporation (the "Corporation"), and that he, as such</w:t>
      </w:r>
    </w:p>
    <w:p>
      <w:pPr>
        <w:pStyle w:val="PreformattedText"/>
        <w:rPr/>
      </w:pPr>
      <w:r>
        <w:rPr/>
        <w:t>officer, being authorized so to do, executed the foregoing instrument for the</w:t>
      </w:r>
    </w:p>
    <w:p>
      <w:pPr>
        <w:pStyle w:val="PreformattedText"/>
        <w:rPr/>
      </w:pPr>
      <w:r>
        <w:rPr/>
        <w:t>purposes therein contained by signing the name of the Corporation by himself as</w:t>
      </w:r>
    </w:p>
    <w:p>
      <w:pPr>
        <w:pStyle w:val="PreformattedText"/>
        <w:rPr/>
      </w:pPr>
      <w:r>
        <w:rPr/>
        <w:t>Senior Vice President.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WITNESS WHEREOF, I hereunto set my hand and official seal.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/s/ Connie Kondik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Notary Public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Name: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My commission expires:</w:t>
      </w:r>
    </w:p>
    <w:p>
      <w:pPr>
        <w:pStyle w:val="PreformattedText"/>
        <w:spacing w:before="0" w:after="283"/>
        <w:rPr/>
      </w:pPr>
      <w:r>
        <w:rPr/>
        <w:t xml:space="preserve">                                                               </w:t>
      </w:r>
      <w:r>
        <w:rPr/>
        <w:t>-----------------</w:t>
      </w:r>
      <w:r>
        <w:br w:type="page"/>
      </w:r>
    </w:p>
    <w:p>
      <w:pPr>
        <w:pStyle w:val="PreformattedText"/>
        <w:rPr/>
      </w:pPr>
      <w:r>
        <w:rPr/>
      </w:r>
      <w:bookmarkStart w:id="12" w:name="d36005exv10w99.txt"/>
      <w:bookmarkStart w:id="13" w:name="ksd36005exv10w99"/>
      <w:bookmarkStart w:id="14" w:name="d36005exv10w99.txt"/>
      <w:bookmarkStart w:id="15" w:name="ksd36005exv10w99"/>
      <w:bookmarkEnd w:id="14"/>
      <w:bookmarkEnd w:id="15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EXHIBIT 10.99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CREDIT SERVICES ORGANIZATION AND LENDER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Credit Services Organization and Lender Agreement (as amended,</w:t>
      </w:r>
    </w:p>
    <w:p>
      <w:pPr>
        <w:pStyle w:val="PreformattedText"/>
        <w:rPr/>
      </w:pPr>
      <w:r>
        <w:rPr/>
        <w:t>modified or restated from time to time, this "Agreement") is made and entered</w:t>
      </w:r>
    </w:p>
    <w:p>
      <w:pPr>
        <w:pStyle w:val="PreformattedText"/>
        <w:rPr/>
      </w:pPr>
      <w:r>
        <w:rPr/>
        <w:t>into as of April 12, 2006, by and between Integrity Texas Funding, L.P. dba</w:t>
      </w:r>
    </w:p>
    <w:p>
      <w:pPr>
        <w:pStyle w:val="PreformattedText"/>
        <w:rPr/>
      </w:pPr>
      <w:r>
        <w:rPr/>
        <w:t>Integrity Funding, a Texas limited partnership (the "Lender"), and Texas</w:t>
      </w:r>
    </w:p>
    <w:p>
      <w:pPr>
        <w:pStyle w:val="PreformattedText"/>
        <w:rPr/>
      </w:pPr>
      <w:r>
        <w:rPr/>
        <w:t>EZMONEY, L.P., a Texas limited partnership (the "CSO").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RECITALS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parties desire to enter into this Agreement for the purpose of setting</w:t>
      </w:r>
    </w:p>
    <w:p>
      <w:pPr>
        <w:pStyle w:val="PreformattedText"/>
        <w:rPr/>
      </w:pPr>
      <w:r>
        <w:rPr/>
        <w:t>forth the terms and conditions which will govern certain business activities and</w:t>
      </w:r>
    </w:p>
    <w:p>
      <w:pPr>
        <w:pStyle w:val="PreformattedText"/>
        <w:rPr/>
      </w:pPr>
      <w:r>
        <w:rPr/>
        <w:t>transactions to be provided by the parties to consumers seeking credit services</w:t>
      </w:r>
    </w:p>
    <w:p>
      <w:pPr>
        <w:pStyle w:val="PreformattedText"/>
        <w:rPr/>
      </w:pPr>
      <w:r>
        <w:rPr/>
        <w:t>and loans ("Consumers").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CSO has developed a credit services program pursuant to Chapter 393 of</w:t>
      </w:r>
    </w:p>
    <w:p>
      <w:pPr>
        <w:pStyle w:val="PreformattedText"/>
        <w:rPr/>
      </w:pPr>
      <w:r>
        <w:rPr/>
        <w:t>the Texas Finance Code (the "CSO Program") under which the CSO will provide</w:t>
      </w:r>
    </w:p>
    <w:p>
      <w:pPr>
        <w:pStyle w:val="PreformattedText"/>
        <w:rPr/>
      </w:pPr>
      <w:r>
        <w:rPr/>
        <w:t>certain credit services including, but not limited to, assisting Consumers in</w:t>
      </w:r>
    </w:p>
    <w:p>
      <w:pPr>
        <w:pStyle w:val="PreformattedText"/>
        <w:rPr/>
      </w:pPr>
      <w:r>
        <w:rPr/>
        <w:t>obtaining Loans (as defined below) from the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Lender makes unsecured loans at an interest rate not to exceed ten</w:t>
      </w:r>
    </w:p>
    <w:p>
      <w:pPr>
        <w:pStyle w:val="PreformattedText"/>
        <w:rPr/>
      </w:pPr>
      <w:r>
        <w:rPr/>
        <w:t>percent (10.00%) per annum (the "Loans") pursuant to Chapter 302 of the Texas</w:t>
      </w:r>
    </w:p>
    <w:p>
      <w:pPr>
        <w:pStyle w:val="PreformattedText"/>
        <w:rPr/>
      </w:pPr>
      <w:r>
        <w:rPr/>
        <w:t>Finance Code to Consumers. The CSO desires to offer the CSO Program to Consumers</w:t>
      </w:r>
    </w:p>
    <w:p>
      <w:pPr>
        <w:pStyle w:val="PreformattedText"/>
        <w:rPr/>
      </w:pPr>
      <w:r>
        <w:rPr/>
        <w:t>who may be interested in the CSO Program and Loans. The duties and obligations</w:t>
      </w:r>
    </w:p>
    <w:p>
      <w:pPr>
        <w:pStyle w:val="PreformattedText"/>
        <w:rPr/>
      </w:pPr>
      <w:r>
        <w:rPr/>
        <w:t>of the CSO and the Lender relating to the CSO Program and Loans are set forth</w:t>
      </w:r>
    </w:p>
    <w:p>
      <w:pPr>
        <w:pStyle w:val="PreformattedText"/>
        <w:rPr/>
      </w:pPr>
      <w:r>
        <w:rPr/>
        <w:t>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consideration of the foregoing and of the mutual promises contained in</w:t>
      </w:r>
    </w:p>
    <w:p>
      <w:pPr>
        <w:pStyle w:val="PreformattedText"/>
        <w:rPr/>
      </w:pPr>
      <w:r>
        <w:rPr/>
        <w:t>this Agreement, the CSO and the Lender agree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The CSO Program.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The parties agree that, in accordance with the written guidelines</w:t>
      </w:r>
    </w:p>
    <w:p>
      <w:pPr>
        <w:pStyle w:val="PreformattedText"/>
        <w:rPr/>
      </w:pPr>
      <w:r>
        <w:rPr/>
        <w:t>as established from time to time by CSO for the CSO Program, CSO may broker the</w:t>
      </w:r>
    </w:p>
    <w:p>
      <w:pPr>
        <w:pStyle w:val="PreformattedText"/>
        <w:rPr/>
      </w:pPr>
      <w:r>
        <w:rPr/>
        <w:t>Loans to Lender from such locations in the State of Texas and such other markets</w:t>
      </w:r>
    </w:p>
    <w:p>
      <w:pPr>
        <w:pStyle w:val="PreformattedText"/>
        <w:rPr/>
      </w:pPr>
      <w:r>
        <w:rPr/>
        <w:t>as may from time to time be agreed upon by the parties in writing.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The CSO shall establish and operate retail locations where</w:t>
      </w:r>
    </w:p>
    <w:p>
      <w:pPr>
        <w:pStyle w:val="PreformattedText"/>
        <w:rPr/>
      </w:pPr>
      <w:r>
        <w:rPr/>
        <w:t>Consumers for credit services and Loans may submit applications for such credit</w:t>
      </w:r>
    </w:p>
    <w:p>
      <w:pPr>
        <w:pStyle w:val="PreformattedText"/>
        <w:rPr/>
      </w:pPr>
      <w:r>
        <w:rPr/>
        <w:t>services and Loans ("Applications").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CSO shall deliver to Consumers all disclosures required by</w:t>
      </w:r>
    </w:p>
    <w:p>
      <w:pPr>
        <w:pStyle w:val="PreformattedText"/>
        <w:rPr/>
      </w:pPr>
      <w:r>
        <w:rPr/>
        <w:t>applicable law for the credit services and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The CSO may establish and evaluate its own underwriting criteria</w:t>
      </w:r>
    </w:p>
    <w:p>
      <w:pPr>
        <w:pStyle w:val="PreformattedText"/>
        <w:rPr/>
      </w:pPr>
      <w:r>
        <w:rPr/>
        <w:t>for purposes of its issuance of a letter of credit for Consumers seeking its</w:t>
      </w:r>
    </w:p>
    <w:p>
      <w:pPr>
        <w:pStyle w:val="PreformattedText"/>
        <w:rPr/>
      </w:pPr>
      <w:r>
        <w:rPr/>
        <w:t>credit services as a credit enhancement for the Loans. The CSO shall not</w:t>
      </w:r>
    </w:p>
    <w:p>
      <w:pPr>
        <w:pStyle w:val="PreformattedText"/>
        <w:rPr/>
      </w:pPr>
      <w:r>
        <w:rPr/>
        <w:t>establish underwriting criteria for the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At the Consumer's request and upon approval by the CSO of the</w:t>
      </w:r>
    </w:p>
    <w:p>
      <w:pPr>
        <w:pStyle w:val="PreformattedText"/>
        <w:rPr/>
      </w:pPr>
      <w:r>
        <w:rPr/>
        <w:t>Consumer's Application, the CSO will timely provide to Lender all information</w:t>
      </w:r>
    </w:p>
    <w:p>
      <w:pPr>
        <w:pStyle w:val="PreformattedText"/>
        <w:rPr/>
      </w:pPr>
      <w:r>
        <w:rPr/>
        <w:t>provided by Consumers and requested by Lender including the CSO's decision</w:t>
      </w:r>
    </w:p>
    <w:p>
      <w:pPr>
        <w:pStyle w:val="PreformattedText"/>
        <w:rPr/>
      </w:pPr>
      <w:r>
        <w:rPr/>
        <w:t>whether it will issue a Letter of 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The CSO will arrange for the Consumer's completion and execution</w:t>
      </w:r>
    </w:p>
    <w:p>
      <w:pPr>
        <w:pStyle w:val="PreformattedText"/>
        <w:rPr/>
      </w:pPr>
      <w:r>
        <w:rPr/>
        <w:t>of the CSO Disclosure, the CSO Agreement, Credit Services and Loan Application,</w:t>
      </w:r>
    </w:p>
    <w:p>
      <w:pPr>
        <w:pStyle w:val="PreformattedText"/>
        <w:rPr/>
      </w:pPr>
      <w:r>
        <w:rPr/>
        <w:t>and, upon the Lender's approval of a Consumer's Application, the Lender's Loan</w:t>
      </w:r>
    </w:p>
    <w:p>
      <w:pPr>
        <w:pStyle w:val="PreformattedText"/>
        <w:rPr/>
      </w:pPr>
      <w:r>
        <w:rPr/>
        <w:t>Agreement and Disclosure between the Lender and the Consumer (the "Note") and</w:t>
      </w:r>
    </w:p>
    <w:p>
      <w:pPr>
        <w:pStyle w:val="PreformattedText"/>
        <w:rPr/>
      </w:pPr>
      <w:r>
        <w:rPr/>
        <w:t>Lender's payment draft for the Loan proceeds.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The CSO as part of its credit services will provide Consumer with</w:t>
      </w:r>
    </w:p>
    <w:p>
      <w:pPr>
        <w:pStyle w:val="PreformattedText"/>
        <w:rPr/>
      </w:pPr>
      <w:r>
        <w:rPr/>
        <w:t>a copy of the CSO Disclosure, CSO Agreement, and the Loan Agreement and</w:t>
      </w:r>
    </w:p>
    <w:p>
      <w:pPr>
        <w:pStyle w:val="PreformattedText"/>
        <w:rPr/>
      </w:pPr>
      <w:r>
        <w:rPr/>
        <w:t>Disclosure.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(h) Until such time as Lender is able to electronically scan or image</w:t>
      </w:r>
    </w:p>
    <w:p>
      <w:pPr>
        <w:pStyle w:val="PreformattedText"/>
        <w:rPr/>
      </w:pPr>
      <w:r>
        <w:rPr/>
        <w:t>executed Lender loan documents and instruments evidencing the Loans, as more</w:t>
      </w:r>
    </w:p>
    <w:p>
      <w:pPr>
        <w:pStyle w:val="PreformattedText"/>
        <w:rPr/>
      </w:pPr>
      <w:r>
        <w:rPr/>
        <w:t>fully described in the Lending Guidelines (the "Loan Documents") into the loan</w:t>
      </w:r>
    </w:p>
    <w:p>
      <w:pPr>
        <w:pStyle w:val="PreformattedText"/>
        <w:rPr/>
      </w:pPr>
      <w:r>
        <w:rPr/>
        <w:t>management system as part of the Lender's loan file for each Customer, CSO as</w:t>
      </w:r>
    </w:p>
    <w:p>
      <w:pPr>
        <w:pStyle w:val="PreformattedText"/>
        <w:rPr/>
      </w:pPr>
      <w:r>
        <w:rPr/>
        <w:t>special limited agent shall hold for Lender and subject to Lender's instructions</w:t>
      </w:r>
    </w:p>
    <w:p>
      <w:pPr>
        <w:pStyle w:val="PreformattedText"/>
        <w:rPr/>
      </w:pPr>
      <w:r>
        <w:rPr/>
        <w:t>all of the Loan Documents. Lender may at any time take possession and control</w:t>
      </w:r>
    </w:p>
    <w:p>
      <w:pPr>
        <w:pStyle w:val="PreformattedText"/>
        <w:rPr/>
      </w:pPr>
      <w:r>
        <w:rPr/>
        <w:t>over the Loan Documents or enter the CSO's business premises during normal</w:t>
      </w:r>
    </w:p>
    <w:p>
      <w:pPr>
        <w:pStyle w:val="PreformattedText"/>
        <w:rPr/>
      </w:pPr>
      <w:r>
        <w:rPr/>
        <w:t>business hours to inspect or take possession and control over the Loan</w:t>
      </w:r>
    </w:p>
    <w:p>
      <w:pPr>
        <w:pStyle w:val="PreformattedText"/>
        <w:rPr/>
      </w:pPr>
      <w:r>
        <w:rPr/>
        <w:t>Documents. All documents obtained or prepared by the CSO related to the credit</w:t>
      </w:r>
    </w:p>
    <w:p>
      <w:pPr>
        <w:pStyle w:val="PreformattedText"/>
        <w:rPr/>
      </w:pPr>
      <w:r>
        <w:rPr/>
        <w:t>services including the letters of credit shall be owned by the CSO. All Loan</w:t>
      </w:r>
    </w:p>
    <w:p>
      <w:pPr>
        <w:pStyle w:val="PreformattedText"/>
        <w:rPr/>
      </w:pPr>
      <w:r>
        <w:rPr/>
        <w:t>Documents shall be owned by the Lender. The originals or true and complete</w:t>
      </w:r>
    </w:p>
    <w:p>
      <w:pPr>
        <w:pStyle w:val="PreformattedText"/>
        <w:rPr/>
      </w:pPr>
      <w:r>
        <w:rPr/>
        <w:t>copies of all Loan Documents or legible reproductions thereof, as requested by</w:t>
      </w:r>
    </w:p>
    <w:p>
      <w:pPr>
        <w:pStyle w:val="PreformattedText"/>
        <w:rPr/>
      </w:pPr>
      <w:r>
        <w:rPr/>
        <w:t>Lender, shall be delivered by CSO to the Lender within a reasonable period time</w:t>
      </w:r>
    </w:p>
    <w:p>
      <w:pPr>
        <w:pStyle w:val="PreformattedText"/>
        <w:rPr/>
      </w:pPr>
      <w:r>
        <w:rPr/>
        <w:t>after receipt by CSO of Lender's written request.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The Lender's rights to draw on a Letter of Credit are set forth in</w:t>
      </w:r>
    </w:p>
    <w:p>
      <w:pPr>
        <w:pStyle w:val="PreformattedText"/>
        <w:rPr/>
      </w:pPr>
      <w:r>
        <w:rPr/>
        <w:t>the Letter of 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(j) The CSO has the exclusive right to market, offer, promote the CSO</w:t>
      </w:r>
    </w:p>
    <w:p>
      <w:pPr>
        <w:pStyle w:val="PreformattedText"/>
        <w:rPr/>
      </w:pPr>
      <w:r>
        <w:rPr/>
        <w:t>Program and Loans and solicit Consumers for the CSO Program and Loans at such</w:t>
      </w:r>
    </w:p>
    <w:p>
      <w:pPr>
        <w:pStyle w:val="PreformattedText"/>
        <w:rPr/>
      </w:pPr>
      <w:r>
        <w:rPr/>
        <w:t>CSO locations owned and operated by CSO in the State of Texas as CSO may</w:t>
      </w:r>
    </w:p>
    <w:p>
      <w:pPr>
        <w:pStyle w:val="PreformattedText"/>
        <w:rPr/>
      </w:pPr>
      <w:r>
        <w:rPr/>
        <w:t>designate from time to time. CSO shall disclose in its marketing of its credit</w:t>
      </w:r>
    </w:p>
    <w:p>
      <w:pPr>
        <w:pStyle w:val="PreformattedText"/>
        <w:rPr/>
      </w:pPr>
      <w:r>
        <w:rPr/>
        <w:t>services that Loans are made by a third party lender. Any marketing or</w:t>
      </w:r>
    </w:p>
    <w:p>
      <w:pPr>
        <w:pStyle w:val="PreformattedText"/>
        <w:rPr/>
      </w:pPr>
      <w:r>
        <w:rPr/>
        <w:t>solicitation materials, including letters, internet websites and e-mails,</w:t>
      </w:r>
    </w:p>
    <w:p>
      <w:pPr>
        <w:pStyle w:val="PreformattedText"/>
        <w:rPr/>
      </w:pPr>
      <w:r>
        <w:rPr/>
        <w:t>television and radio commercials, newspapers, magazines and the like, in which</w:t>
      </w:r>
    </w:p>
    <w:p>
      <w:pPr>
        <w:pStyle w:val="PreformattedText"/>
        <w:rPr/>
      </w:pPr>
      <w:r>
        <w:rPr/>
        <w:t>Lender's name or trade names is used in conjunction with the CSO Credit Services</w:t>
      </w:r>
    </w:p>
    <w:p>
      <w:pPr>
        <w:pStyle w:val="PreformattedText"/>
        <w:rPr/>
      </w:pPr>
      <w:r>
        <w:rPr/>
        <w:t>and Loans shall be submitted to and approved by Lender prior to use of such</w:t>
      </w:r>
    </w:p>
    <w:p>
      <w:pPr>
        <w:pStyle w:val="PreformattedText"/>
        <w:rPr/>
      </w:pPr>
      <w:r>
        <w:rPr/>
        <w:t>marketing or solicitation materials. Lender agrees not to unreasonably withhold</w:t>
      </w:r>
    </w:p>
    <w:p>
      <w:pPr>
        <w:pStyle w:val="PreformattedText"/>
        <w:rPr/>
      </w:pPr>
      <w:r>
        <w:rPr/>
        <w:t>such approval. CSO shall ensure that such marketing and solicitation efforts</w:t>
      </w:r>
    </w:p>
    <w:p>
      <w:pPr>
        <w:pStyle w:val="PreformattedText"/>
        <w:rPr/>
      </w:pPr>
      <w:r>
        <w:rPr/>
        <w:t>shall be in full compliance with law and applicable policies of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(k) As special limited agent, CSO shall timely deliver, as required by</w:t>
      </w:r>
    </w:p>
    <w:p>
      <w:pPr>
        <w:pStyle w:val="PreformattedText"/>
        <w:rPr/>
      </w:pPr>
      <w:r>
        <w:rPr/>
        <w:t>law, Lender's adverse action notices to all rejected Credit Services and Loan</w:t>
      </w:r>
    </w:p>
    <w:p>
      <w:pPr>
        <w:pStyle w:val="PreformattedText"/>
        <w:rPr/>
      </w:pPr>
      <w:r>
        <w:rPr/>
        <w:t>Applicants for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(l) Lender agrees and authorizes CSO as part of the CSO Program to</w:t>
      </w:r>
    </w:p>
    <w:p>
      <w:pPr>
        <w:pStyle w:val="PreformattedText"/>
        <w:rPr/>
      </w:pPr>
      <w:r>
        <w:rPr/>
        <w:t>report a consumer's credit information and history related to the CSO Program,</w:t>
      </w:r>
    </w:p>
    <w:p>
      <w:pPr>
        <w:pStyle w:val="PreformattedText"/>
        <w:rPr/>
      </w:pPr>
      <w:r>
        <w:rPr/>
        <w:t>Lender Loan Program, or a Loan to a consumer credit reporting agency in</w:t>
      </w:r>
    </w:p>
    <w:p>
      <w:pPr>
        <w:pStyle w:val="PreformattedText"/>
        <w:rPr/>
      </w:pPr>
      <w:r>
        <w:rPr/>
        <w:t>compliance with Fair Credit Reporting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(m) CSO shall be under no obligation or commitment to provide credit</w:t>
      </w:r>
    </w:p>
    <w:p>
      <w:pPr>
        <w:pStyle w:val="PreformattedText"/>
        <w:rPr/>
      </w:pPr>
      <w:r>
        <w:rPr/>
        <w:t>services or offer, broker, or arrange loans at any particular location, level,</w:t>
      </w:r>
    </w:p>
    <w:p>
      <w:pPr>
        <w:pStyle w:val="PreformattedText"/>
        <w:rPr/>
      </w:pPr>
      <w:r>
        <w:rPr/>
        <w:t>or number of applicants and makes no representations in those respects to</w:t>
      </w:r>
    </w:p>
    <w:p>
      <w:pPr>
        <w:pStyle w:val="PreformattedText"/>
        <w:rPr/>
      </w:pPr>
      <w:r>
        <w:rPr/>
        <w:t>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The Loans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The Lender in its sole discretion shall determine all of the</w:t>
      </w:r>
    </w:p>
    <w:p>
      <w:pPr>
        <w:pStyle w:val="PreformattedText"/>
        <w:rPr/>
      </w:pPr>
      <w:r>
        <w:rPr/>
        <w:t>conditions, terms and features of the Loans, including, without limitation, fees</w:t>
      </w:r>
    </w:p>
    <w:p>
      <w:pPr>
        <w:pStyle w:val="PreformattedText"/>
        <w:rPr/>
      </w:pPr>
      <w:r>
        <w:rPr/>
        <w:t>and charges, interest rates not to exceed ten percent (10.00%) per annum, credit</w:t>
      </w:r>
    </w:p>
    <w:p>
      <w:pPr>
        <w:pStyle w:val="PreformattedText"/>
        <w:rPr/>
      </w:pPr>
      <w:r>
        <w:rPr/>
        <w:t>limits, credit standards and all other terms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conditions of the Loans as more fully described in the Lending Guidelines.</w:t>
      </w:r>
    </w:p>
    <w:p>
      <w:pPr>
        <w:pStyle w:val="PreformattedText"/>
        <w:rPr/>
      </w:pPr>
      <w:r>
        <w:rPr/>
        <w:t>Notwithstanding the foregoing, Lender shall have no right to determine the fees</w:t>
      </w:r>
    </w:p>
    <w:p>
      <w:pPr>
        <w:pStyle w:val="PreformattedText"/>
        <w:rPr/>
      </w:pPr>
      <w:r>
        <w:rPr/>
        <w:t>and other compensation to be paid to CSO by a Consumer in connection with the</w:t>
      </w:r>
    </w:p>
    <w:p>
      <w:pPr>
        <w:pStyle w:val="PreformattedText"/>
        <w:rPr/>
      </w:pPr>
      <w:r>
        <w:rPr/>
        <w:t>CSO services. Lender agrees that it will make Loans to all Consumers who submit</w:t>
      </w:r>
    </w:p>
    <w:p>
      <w:pPr>
        <w:pStyle w:val="PreformattedText"/>
        <w:rPr/>
      </w:pPr>
      <w:r>
        <w:rPr/>
        <w:t>application through CSO and who meet the credit standards established by Lender</w:t>
      </w:r>
    </w:p>
    <w:p>
      <w:pPr>
        <w:pStyle w:val="PreformattedText"/>
        <w:rPr/>
      </w:pPr>
      <w:r>
        <w:rPr/>
        <w:t>for Loans from time to time. Neither Lender, nor CSO, nor their respective</w:t>
      </w:r>
    </w:p>
    <w:p>
      <w:pPr>
        <w:pStyle w:val="PreformattedText"/>
        <w:rPr/>
      </w:pPr>
      <w:r>
        <w:rPr/>
        <w:t>employees shall suggest to Consumers that Loans are made or approved by CSO or</w:t>
      </w:r>
    </w:p>
    <w:p>
      <w:pPr>
        <w:pStyle w:val="PreformattedText"/>
        <w:rPr/>
      </w:pPr>
      <w:r>
        <w:rPr/>
        <w:t>that CSO (or any employee of CSO) can improve a Consumer's prospect of obtaining</w:t>
      </w:r>
    </w:p>
    <w:p>
      <w:pPr>
        <w:pStyle w:val="PreformattedText"/>
        <w:rPr/>
      </w:pPr>
      <w:r>
        <w:rPr/>
        <w:t>a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Lender solely is responsible for ensuring that the Loan Documents</w:t>
      </w:r>
    </w:p>
    <w:p>
      <w:pPr>
        <w:pStyle w:val="PreformattedText"/>
        <w:rPr/>
      </w:pPr>
      <w:r>
        <w:rPr/>
        <w:t>comply with all applicable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Lender will advise CSO of Lender's underwriting criteria and terms</w:t>
      </w:r>
    </w:p>
    <w:p>
      <w:pPr>
        <w:pStyle w:val="PreformattedText"/>
        <w:rPr/>
      </w:pPr>
      <w:r>
        <w:rPr/>
        <w:t>for the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Lender represents that it will independently make an evaluation of</w:t>
      </w:r>
    </w:p>
    <w:p>
      <w:pPr>
        <w:pStyle w:val="PreformattedText"/>
        <w:rPr/>
      </w:pPr>
      <w:r>
        <w:rPr/>
        <w:t>the creditworthiness of a Consumer in deciding whether to make a Loan to such</w:t>
      </w:r>
    </w:p>
    <w:p>
      <w:pPr>
        <w:pStyle w:val="PreformattedText"/>
        <w:rPr/>
      </w:pPr>
      <w:r>
        <w:rPr/>
        <w:t>Consumer.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Upon approval of an Application for a Loan, Lender will enter into</w:t>
      </w:r>
    </w:p>
    <w:p>
      <w:pPr>
        <w:pStyle w:val="PreformattedText"/>
        <w:rPr/>
      </w:pPr>
      <w:r>
        <w:rPr/>
        <w:t>the Note with the Consumer, the execution of which will be assisted by the CSO.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Lender shall cause adverse action notices and other communications</w:t>
      </w:r>
    </w:p>
    <w:p>
      <w:pPr>
        <w:pStyle w:val="PreformattedText"/>
        <w:rPr/>
      </w:pPr>
      <w:r>
        <w:rPr/>
        <w:t>that may be required by law to persons who apply for but are denied a Loan,</w:t>
      </w:r>
    </w:p>
    <w:p>
      <w:pPr>
        <w:pStyle w:val="PreformattedText"/>
        <w:rPr/>
      </w:pPr>
      <w:r>
        <w:rPr/>
        <w:t>subject to CSO's responsibility to deliver and manage such adverse action</w:t>
      </w:r>
    </w:p>
    <w:p>
      <w:pPr>
        <w:pStyle w:val="PreformattedText"/>
        <w:rPr/>
      </w:pPr>
      <w:r>
        <w:rPr/>
        <w:t>notices as described herein or in the Lending Guidelines.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Lender shall promptly deliver to CSO all communications received</w:t>
      </w:r>
    </w:p>
    <w:p>
      <w:pPr>
        <w:pStyle w:val="PreformattedText"/>
        <w:rPr/>
      </w:pPr>
      <w:r>
        <w:rPr/>
        <w:t>from a Consumer who are denied a Loan (including, without limitation,</w:t>
      </w:r>
    </w:p>
    <w:p>
      <w:pPr>
        <w:pStyle w:val="PreformattedText"/>
        <w:rPr/>
      </w:pPr>
      <w:r>
        <w:rPr/>
        <w:t>information requests and bankruptcy filings) to the extent CSO reasonably needs</w:t>
      </w:r>
    </w:p>
    <w:p>
      <w:pPr>
        <w:pStyle w:val="PreformattedText"/>
        <w:rPr/>
      </w:pPr>
      <w:r>
        <w:rPr/>
        <w:t>the same in order to perform its credit services and other obligations</w:t>
      </w:r>
    </w:p>
    <w:p>
      <w:pPr>
        <w:pStyle w:val="PreformattedText"/>
        <w:rPr/>
      </w:pPr>
      <w:r>
        <w:rPr/>
        <w:t>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(h) Lender shall be under no obligation or commitment to make or fund</w:t>
      </w:r>
    </w:p>
    <w:p>
      <w:pPr>
        <w:pStyle w:val="PreformattedText"/>
        <w:rPr/>
      </w:pPr>
      <w:r>
        <w:rPr/>
        <w:t>loans at any particular level or number of applicants and makes no</w:t>
      </w:r>
    </w:p>
    <w:p>
      <w:pPr>
        <w:pStyle w:val="PreformattedText"/>
        <w:rPr/>
      </w:pPr>
      <w:r>
        <w:rPr/>
        <w:t>representations in those respects to CSO; provided however, Lender hereby</w:t>
      </w:r>
    </w:p>
    <w:p>
      <w:pPr>
        <w:pStyle w:val="PreformattedText"/>
        <w:rPr/>
      </w:pPr>
      <w:r>
        <w:rPr/>
        <w:t>commits to CSO that it will have no less than $15,000,000.00 available to fund</w:t>
      </w:r>
    </w:p>
    <w:p>
      <w:pPr>
        <w:pStyle w:val="PreformattedText"/>
        <w:rPr/>
      </w:pPr>
      <w:r>
        <w:rPr/>
        <w:t>Loans that satisfy the Lender's underwriting criteria for making such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Approval, Making, and Funding of Loans. Based on the information</w:t>
      </w:r>
    </w:p>
    <w:p>
      <w:pPr>
        <w:pStyle w:val="PreformattedText"/>
        <w:rPr/>
      </w:pPr>
      <w:r>
        <w:rPr/>
        <w:t>provided by a Consumer to the CSO and Lender in an Application, CSO shall be</w:t>
      </w:r>
    </w:p>
    <w:p>
      <w:pPr>
        <w:pStyle w:val="PreformattedText"/>
        <w:rPr/>
      </w:pPr>
      <w:r>
        <w:rPr/>
        <w:t>solely responsible for determining whether to provide credit services including</w:t>
      </w:r>
    </w:p>
    <w:p>
      <w:pPr>
        <w:pStyle w:val="PreformattedText"/>
        <w:rPr/>
      </w:pPr>
      <w:r>
        <w:rPr/>
        <w:t>issuing the Letter of Credit to a Consumer and Lender shall be solely</w:t>
      </w:r>
    </w:p>
    <w:p>
      <w:pPr>
        <w:pStyle w:val="PreformattedText"/>
        <w:rPr/>
      </w:pPr>
      <w:r>
        <w:rPr/>
        <w:t>responsible for determining whether to make a loan to a Consumer. CSO is not</w:t>
      </w:r>
    </w:p>
    <w:p>
      <w:pPr>
        <w:pStyle w:val="PreformattedText"/>
        <w:rPr/>
      </w:pPr>
      <w:r>
        <w:rPr/>
        <w:t>required to submit an Application to Lender where CSO has independently</w:t>
      </w:r>
    </w:p>
    <w:p>
      <w:pPr>
        <w:pStyle w:val="PreformattedText"/>
        <w:rPr/>
      </w:pPr>
      <w:r>
        <w:rPr/>
        <w:t>determined not to provide the Consumer credit services and not to issue the</w:t>
      </w:r>
    </w:p>
    <w:p>
      <w:pPr>
        <w:pStyle w:val="PreformattedText"/>
        <w:rPr/>
      </w:pPr>
      <w:r>
        <w:rPr/>
        <w:t>Letter of Credit. For any Application received by Lender, Lender shall review</w:t>
      </w:r>
    </w:p>
    <w:p>
      <w:pPr>
        <w:pStyle w:val="PreformattedText"/>
        <w:rPr/>
      </w:pPr>
      <w:r>
        <w:rPr/>
        <w:t>the Application and advise CSO of its decision to approve or reject the Credit</w:t>
      </w:r>
    </w:p>
    <w:p>
      <w:pPr>
        <w:pStyle w:val="PreformattedText"/>
        <w:rPr/>
      </w:pPr>
      <w:r>
        <w:rPr/>
        <w:t>Services and Loan Application. Lender shall advance to Consumer the entire</w:t>
      </w:r>
    </w:p>
    <w:p>
      <w:pPr>
        <w:pStyle w:val="PreformattedText"/>
        <w:rPr/>
      </w:pPr>
      <w:r>
        <w:rPr/>
        <w:t>proceeds of any Loan, via cash, check, draft or similar payment instrument.</w:t>
      </w:r>
    </w:p>
    <w:p>
      <w:pPr>
        <w:pStyle w:val="PreformattedText"/>
        <w:rPr/>
      </w:pPr>
      <w:r>
        <w:rPr/>
        <w:t>Lender acknowledges and agrees that if it disburses the proceeds of a Loan in</w:t>
      </w:r>
    </w:p>
    <w:p>
      <w:pPr>
        <w:pStyle w:val="PreformattedText"/>
        <w:rPr/>
      </w:pPr>
      <w:r>
        <w:rPr/>
        <w:t>the form of check, draft, or similar payment instrument to a Consumer and CSO</w:t>
      </w:r>
    </w:p>
    <w:p>
      <w:pPr>
        <w:pStyle w:val="PreformattedText"/>
        <w:rPr/>
      </w:pPr>
      <w:r>
        <w:rPr/>
        <w:t>then honors that check, draft, or similar payment instrument, the amount of such</w:t>
      </w:r>
    </w:p>
    <w:p>
      <w:pPr>
        <w:pStyle w:val="PreformattedText"/>
        <w:rPr/>
      </w:pPr>
      <w:r>
        <w:rPr/>
        <w:t>check, draft or similar payment instrument shall be considered due and owing</w:t>
      </w:r>
    </w:p>
    <w:p>
      <w:pPr>
        <w:pStyle w:val="PreformattedText"/>
        <w:rPr/>
      </w:pPr>
      <w:r>
        <w:rPr/>
        <w:t>from Lender to CSO on the date that CSO honors the check, draft or similar</w:t>
      </w:r>
    </w:p>
    <w:p>
      <w:pPr>
        <w:pStyle w:val="PreformattedText"/>
        <w:rPr/>
      </w:pPr>
      <w:r>
        <w:rPr/>
        <w:t>payment instrument.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Settlement and Reporting of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On each business day in which the CSO is open for business, except</w:t>
      </w:r>
    </w:p>
    <w:p>
      <w:pPr>
        <w:pStyle w:val="PreformattedText"/>
        <w:rPr/>
      </w:pPr>
      <w:r>
        <w:rPr/>
        <w:t>as otherwise provided herein, CSO will make available to Lender through the loan</w:t>
      </w:r>
    </w:p>
    <w:p>
      <w:pPr>
        <w:pStyle w:val="PreformattedText"/>
        <w:rPr/>
      </w:pPr>
      <w:r>
        <w:rPr/>
        <w:t>management system reports and data related to the Loans made, payments received,</w:t>
      </w:r>
    </w:p>
    <w:p>
      <w:pPr>
        <w:pStyle w:val="PreformattedText"/>
        <w:rPr/>
      </w:pPr>
      <w:r>
        <w:rPr/>
        <w:t>defaults, and collections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performed on the immediately preceding business day. CSO shall be responsible</w:t>
      </w:r>
    </w:p>
    <w:p>
      <w:pPr>
        <w:pStyle w:val="PreformattedText"/>
        <w:rPr/>
      </w:pPr>
      <w:r>
        <w:rPr/>
        <w:t>for settling and remitting to Lender via ACH credit or wire transfer as soon as</w:t>
      </w:r>
    </w:p>
    <w:p>
      <w:pPr>
        <w:pStyle w:val="PreformattedText"/>
        <w:rPr/>
      </w:pPr>
      <w:r>
        <w:rPr/>
        <w:t>practical any monies due Lender received by CSO from Consumers. Lender shall be</w:t>
      </w:r>
    </w:p>
    <w:p>
      <w:pPr>
        <w:pStyle w:val="PreformattedText"/>
        <w:rPr/>
      </w:pPr>
      <w:r>
        <w:rPr/>
        <w:t>responsible for settling and remitting to CSO via ACH credit or wire transfer as</w:t>
      </w:r>
    </w:p>
    <w:p>
      <w:pPr>
        <w:pStyle w:val="PreformattedText"/>
        <w:rPr/>
      </w:pPr>
      <w:r>
        <w:rPr/>
        <w:t>soon as practical any monies due CSO. The payment obligations of the parties</w:t>
      </w:r>
    </w:p>
    <w:p>
      <w:pPr>
        <w:pStyle w:val="PreformattedText"/>
        <w:rPr/>
      </w:pPr>
      <w:r>
        <w:rPr/>
        <w:t>under this Agreement and the Lending Guidelines shall survive the termination of</w:t>
      </w:r>
    </w:p>
    <w:p>
      <w:pPr>
        <w:pStyle w:val="PreformattedText"/>
        <w:rPr/>
      </w:pPr>
      <w:r>
        <w:rPr/>
        <w:t>this Agreement and will remain in effect as long as any Loans remain on the</w:t>
      </w:r>
    </w:p>
    <w:p>
      <w:pPr>
        <w:pStyle w:val="PreformattedText"/>
        <w:rPr/>
      </w:pPr>
      <w:r>
        <w:rPr/>
        <w:t>books of Lender. CSO shall capture and record all relevant data concerning any</w:t>
      </w:r>
    </w:p>
    <w:p>
      <w:pPr>
        <w:pStyle w:val="PreformattedText"/>
        <w:rPr/>
      </w:pPr>
      <w:r>
        <w:rPr/>
        <w:t>Loan transaction and prepare appropriate report and summaries as may be</w:t>
      </w:r>
    </w:p>
    <w:p>
      <w:pPr>
        <w:pStyle w:val="PreformattedText"/>
        <w:rPr/>
      </w:pPr>
      <w:r>
        <w:rPr/>
        <w:t>necessary to effect settlement hereunder and make available to Lender such data,</w:t>
      </w:r>
    </w:p>
    <w:p>
      <w:pPr>
        <w:pStyle w:val="PreformattedText"/>
        <w:rPr/>
      </w:pPr>
      <w:r>
        <w:rPr/>
        <w:t>reports, and summaries as Lender may reasonably deem necessary to maintain</w:t>
      </w:r>
    </w:p>
    <w:p>
      <w:pPr>
        <w:pStyle w:val="PreformattedText"/>
        <w:rPr/>
      </w:pPr>
      <w:r>
        <w:rPr/>
        <w:t>effective internal controls and to monitor results under this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During the term of this Agreement and for a reasonable period</w:t>
      </w:r>
    </w:p>
    <w:p>
      <w:pPr>
        <w:pStyle w:val="PreformattedText"/>
        <w:rPr/>
      </w:pPr>
      <w:r>
        <w:rPr/>
        <w:t>thereafter, the parties agree that they will give each other reasonable access</w:t>
      </w:r>
    </w:p>
    <w:p>
      <w:pPr>
        <w:pStyle w:val="PreformattedText"/>
        <w:rPr/>
      </w:pPr>
      <w:r>
        <w:rPr/>
        <w:t>to their books and records related to the CSO Program, Loans, and any other</w:t>
      </w:r>
    </w:p>
    <w:p>
      <w:pPr>
        <w:pStyle w:val="PreformattedText"/>
        <w:rPr/>
      </w:pPr>
      <w:r>
        <w:rPr/>
        <w:t>relevant business activities and any other information reasonably requested of</w:t>
      </w:r>
    </w:p>
    <w:p>
      <w:pPr>
        <w:pStyle w:val="PreformattedText"/>
        <w:rPr/>
      </w:pPr>
      <w:r>
        <w:rPr/>
        <w:t>the other to allow the requesting party to maintain effective internal controls,</w:t>
      </w:r>
    </w:p>
    <w:p>
      <w:pPr>
        <w:pStyle w:val="PreformattedText"/>
        <w:rPr/>
      </w:pPr>
      <w:r>
        <w:rPr/>
        <w:t>monitor the CSO Program and Loan results, prepare financial statements and</w:t>
      </w:r>
    </w:p>
    <w:p>
      <w:pPr>
        <w:pStyle w:val="PreformattedText"/>
        <w:rPr/>
      </w:pPr>
      <w:r>
        <w:rPr/>
        <w:t>reports as may be required by generally accepted accounting practices, law,</w:t>
      </w:r>
    </w:p>
    <w:p>
      <w:pPr>
        <w:pStyle w:val="PreformattedText"/>
        <w:rPr/>
      </w:pPr>
      <w:r>
        <w:rPr/>
        <w:t>state and federal regulators including, but not limited to the Securities and</w:t>
      </w:r>
    </w:p>
    <w:p>
      <w:pPr>
        <w:pStyle w:val="PreformattedText"/>
        <w:rPr/>
      </w:pPr>
      <w:r>
        <w:rPr/>
        <w:t>Exchange Commission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 Collection of Payments by CSO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Lender hereby authorizes the CSO as a special limited agent to</w:t>
      </w:r>
    </w:p>
    <w:p>
      <w:pPr>
        <w:pStyle w:val="PreformattedText"/>
        <w:rPr/>
      </w:pPr>
      <w:r>
        <w:rPr/>
        <w:t>receive payments from Consumers due under the Loans for remittance to Lender.</w:t>
      </w:r>
    </w:p>
    <w:p>
      <w:pPr>
        <w:pStyle w:val="PreformattedText"/>
        <w:rPr/>
      </w:pPr>
      <w:r>
        <w:rPr/>
        <w:t>The parties agree that all payments received by the CSO from Consumers relieve</w:t>
      </w:r>
    </w:p>
    <w:p>
      <w:pPr>
        <w:pStyle w:val="PreformattedText"/>
        <w:rPr/>
      </w:pPr>
      <w:r>
        <w:rPr/>
        <w:t>Consumers from any further payment obligations to Lender for any such payments</w:t>
      </w:r>
    </w:p>
    <w:p>
      <w:pPr>
        <w:pStyle w:val="PreformattedText"/>
        <w:rPr/>
      </w:pPr>
      <w:r>
        <w:rPr/>
        <w:t>received by CSO. The CSO shall not be acting as a general agent or fiduciary for</w:t>
      </w:r>
    </w:p>
    <w:p>
      <w:pPr>
        <w:pStyle w:val="PreformattedText"/>
        <w:rPr/>
      </w:pPr>
      <w:r>
        <w:rPr/>
        <w:t>and on account of the interests of Lender. Any payments received by CSO from a</w:t>
      </w:r>
    </w:p>
    <w:p>
      <w:pPr>
        <w:pStyle w:val="PreformattedText"/>
        <w:rPr/>
      </w:pPr>
      <w:r>
        <w:rPr/>
        <w:t>Consumer regarding a Loan from Lender shall be deemed binding upon Lender, and</w:t>
      </w:r>
    </w:p>
    <w:p>
      <w:pPr>
        <w:pStyle w:val="PreformattedText"/>
        <w:rPr/>
      </w:pPr>
      <w:r>
        <w:rPr/>
        <w:t>CSO is designated a special limited agent of Lender for that purpose and CSO is</w:t>
      </w:r>
    </w:p>
    <w:p>
      <w:pPr>
        <w:pStyle w:val="PreformattedText"/>
        <w:rPr/>
      </w:pPr>
      <w:r>
        <w:rPr/>
        <w:t>authorized to issue payment receipts that are binding upon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Lender agrees to open a deposit account (the "Operating Account")</w:t>
      </w:r>
    </w:p>
    <w:p>
      <w:pPr>
        <w:pStyle w:val="PreformattedText"/>
        <w:rPr/>
      </w:pPr>
      <w:r>
        <w:rPr/>
        <w:t>with a federally insured financial institution acceptable to Lender and in</w:t>
      </w:r>
    </w:p>
    <w:p>
      <w:pPr>
        <w:pStyle w:val="PreformattedText"/>
        <w:rPr/>
      </w:pPr>
      <w:r>
        <w:rPr/>
        <w:t>Lender's name into which CSO will periodically remit to Lender, as mutually</w:t>
      </w:r>
    </w:p>
    <w:p>
      <w:pPr>
        <w:pStyle w:val="PreformattedText"/>
        <w:rPr/>
      </w:pPr>
      <w:r>
        <w:rPr/>
        <w:t>agreed to by the parties all payments on the Loans received by CSO.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CSO agrees to receive and remit any payments it receives in</w:t>
      </w:r>
    </w:p>
    <w:p>
      <w:pPr>
        <w:pStyle w:val="PreformattedText"/>
        <w:rPr/>
      </w:pPr>
      <w:r>
        <w:rPr/>
        <w:t>connection with the Loans in accordance with mutually acceptable policies and</w:t>
      </w:r>
    </w:p>
    <w:p>
      <w:pPr>
        <w:pStyle w:val="PreformattedText"/>
        <w:rPr/>
      </w:pPr>
      <w:r>
        <w:rPr/>
        <w:t>procedures utilizing CSO's loan management system.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CSO shall keep full and complete records and accounts of all</w:t>
      </w:r>
    </w:p>
    <w:p>
      <w:pPr>
        <w:pStyle w:val="PreformattedText"/>
        <w:rPr/>
      </w:pPr>
      <w:r>
        <w:rPr/>
        <w:t>transactions with respect to the Loan payments remitted to the Operating Account</w:t>
      </w:r>
    </w:p>
    <w:p>
      <w:pPr>
        <w:pStyle w:val="PreformattedText"/>
        <w:rPr/>
      </w:pPr>
      <w:r>
        <w:rPr/>
        <w:t>and all collections received on account of the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CSO agrees, upon request of Lender, to forward all Loan Documents</w:t>
      </w:r>
    </w:p>
    <w:p>
      <w:pPr>
        <w:pStyle w:val="PreformattedText"/>
        <w:rPr/>
      </w:pPr>
      <w:r>
        <w:rPr/>
        <w:t>relating to Loans in the possession of CSO to Lender or Lender's designee for</w:t>
      </w:r>
    </w:p>
    <w:p>
      <w:pPr>
        <w:pStyle w:val="PreformattedText"/>
        <w:rPr/>
      </w:pPr>
      <w:r>
        <w:rPr/>
        <w:t>servicing and otherwise to cooperate fully with Lender or such substitute</w:t>
      </w:r>
    </w:p>
    <w:p>
      <w:pPr>
        <w:pStyle w:val="PreformattedText"/>
        <w:rPr/>
      </w:pPr>
      <w:r>
        <w:rPr/>
        <w:t>servicer in the orderly and prompt transfer of servicing of such Loans. Lender</w:t>
      </w:r>
    </w:p>
    <w:p>
      <w:pPr>
        <w:pStyle w:val="PreformattedText"/>
        <w:rPr/>
      </w:pPr>
      <w:r>
        <w:rPr/>
        <w:t>agrees that, upon delivery of such Loan Documents to Lender or Lender's</w:t>
      </w:r>
    </w:p>
    <w:p>
      <w:pPr>
        <w:pStyle w:val="PreformattedText"/>
        <w:rPr/>
      </w:pPr>
      <w:r>
        <w:rPr/>
        <w:t>designee, CSO shall be released from and have no further duties with regard to</w:t>
      </w:r>
    </w:p>
    <w:p>
      <w:pPr>
        <w:pStyle w:val="PreformattedText"/>
        <w:rPr/>
      </w:pPr>
      <w:r>
        <w:rPr/>
        <w:t>the retention of such Loan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In the event a Consumer fails to pay any sums in accordance with</w:t>
      </w:r>
    </w:p>
    <w:p>
      <w:pPr>
        <w:pStyle w:val="PreformattedText"/>
        <w:rPr/>
      </w:pPr>
      <w:r>
        <w:rPr/>
        <w:t>the Loan Documents, Lender has the right immediately upon default to make demand</w:t>
      </w:r>
    </w:p>
    <w:p>
      <w:pPr>
        <w:pStyle w:val="PreformattedText"/>
        <w:rPr/>
      </w:pPr>
      <w:r>
        <w:rPr/>
        <w:t>under 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stand-by letter of credit issued by the CSO to ensure the Consumer's repayment</w:t>
      </w:r>
    </w:p>
    <w:p>
      <w:pPr>
        <w:pStyle w:val="PreformattedText"/>
        <w:rPr/>
      </w:pPr>
      <w:r>
        <w:rPr/>
        <w:t>of the Loan pursuant to the terms of any such letter of 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6. Lending Guidelines. Lending Guidelines means those guidelines</w:t>
      </w:r>
    </w:p>
    <w:p>
      <w:pPr>
        <w:pStyle w:val="PreformattedText"/>
        <w:rPr/>
      </w:pPr>
      <w:r>
        <w:rPr/>
        <w:t>established from time to time by Lender for the development, implementation, and</w:t>
      </w:r>
    </w:p>
    <w:p>
      <w:pPr>
        <w:pStyle w:val="PreformattedText"/>
        <w:rPr/>
      </w:pPr>
      <w:r>
        <w:rPr/>
        <w:t>administration of the Loans.. Both parties agree to act in good faith and in a</w:t>
      </w:r>
    </w:p>
    <w:p>
      <w:pPr>
        <w:pStyle w:val="PreformattedText"/>
        <w:rPr/>
      </w:pPr>
      <w:r>
        <w:rPr/>
        <w:t>commercially reasonable manner in connection with the implementation and</w:t>
      </w:r>
    </w:p>
    <w:p>
      <w:pPr>
        <w:pStyle w:val="PreformattedText"/>
        <w:rPr/>
      </w:pPr>
      <w:r>
        <w:rPr/>
        <w:t>administration of the Lending Guidelines.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7. Independence of the Parties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This Agreement contemplates the CSO and Lender acting</w:t>
      </w:r>
    </w:p>
    <w:p>
      <w:pPr>
        <w:pStyle w:val="PreformattedText"/>
        <w:rPr/>
      </w:pPr>
      <w:r>
        <w:rPr/>
        <w:t>independently of each other with respect to their respective decisions to</w:t>
      </w:r>
    </w:p>
    <w:p>
      <w:pPr>
        <w:pStyle w:val="PreformattedText"/>
        <w:rPr/>
      </w:pPr>
      <w:r>
        <w:rPr/>
        <w:t>provide credit services or make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This Agreement shall not be construed as creating or evidencing</w:t>
      </w:r>
    </w:p>
    <w:p>
      <w:pPr>
        <w:pStyle w:val="PreformattedText"/>
        <w:rPr/>
      </w:pPr>
      <w:r>
        <w:rPr/>
        <w:t>any general agency between the parties. Neither party is authorized to act on</w:t>
      </w:r>
    </w:p>
    <w:p>
      <w:pPr>
        <w:pStyle w:val="PreformattedText"/>
        <w:rPr/>
      </w:pPr>
      <w:r>
        <w:rPr/>
        <w:t>behalf of the other except to the limited extent specified herein or any other</w:t>
      </w:r>
    </w:p>
    <w:p>
      <w:pPr>
        <w:pStyle w:val="PreformattedText"/>
        <w:rPr/>
      </w:pPr>
      <w:r>
        <w:rPr/>
        <w:t>relationship.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The CSO shall mark its books and records to indicate clearly the</w:t>
      </w:r>
    </w:p>
    <w:p>
      <w:pPr>
        <w:pStyle w:val="PreformattedText"/>
        <w:rPr/>
      </w:pPr>
      <w:r>
        <w:rPr/>
        <w:t>Lender's ownership interest in any Loans and the Loan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In each and every instance, the acts that this Agreement</w:t>
      </w:r>
    </w:p>
    <w:p>
      <w:pPr>
        <w:pStyle w:val="PreformattedText"/>
        <w:rPr/>
      </w:pPr>
      <w:r>
        <w:rPr/>
        <w:t>authorizes CSO to perform for or on Lender's behalf shall solely constitute CSO</w:t>
      </w:r>
    </w:p>
    <w:p>
      <w:pPr>
        <w:pStyle w:val="PreformattedText"/>
        <w:rPr/>
      </w:pPr>
      <w:r>
        <w:rPr/>
        <w:t>as special agent of Lender to assist Consumer's in obtaining a Loan from Lender,</w:t>
      </w:r>
    </w:p>
    <w:p>
      <w:pPr>
        <w:pStyle w:val="PreformattedText"/>
        <w:rPr/>
      </w:pPr>
      <w:r>
        <w:rPr/>
        <w:t>and certain incidental acts related thereto. In no event may CSO act as Lender's</w:t>
      </w:r>
    </w:p>
    <w:p>
      <w:pPr>
        <w:pStyle w:val="PreformattedText"/>
        <w:rPr/>
      </w:pPr>
      <w:r>
        <w:rPr/>
        <w:t>general agent or represent to others that it may act as Lender's general agent.</w:t>
      </w:r>
    </w:p>
    <w:p>
      <w:pPr>
        <w:pStyle w:val="PreformattedText"/>
        <w:rPr/>
      </w:pPr>
      <w:r>
        <w:rPr/>
        <w:t>Lender shall have no authority to act for or bind CSO.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It is the intention of CSO and Lender to comply with applicable</w:t>
      </w:r>
    </w:p>
    <w:p>
      <w:pPr>
        <w:pStyle w:val="PreformattedText"/>
        <w:rPr/>
      </w:pPr>
      <w:r>
        <w:rPr/>
        <w:t>law and to operate independently of each other in their respective capacities as</w:t>
      </w:r>
    </w:p>
    <w:p>
      <w:pPr>
        <w:pStyle w:val="PreformattedText"/>
        <w:rPr/>
      </w:pPr>
      <w:r>
        <w:rPr/>
        <w:t>credit service organization and lender. In the event that any provision of this</w:t>
      </w:r>
    </w:p>
    <w:p>
      <w:pPr>
        <w:pStyle w:val="PreformattedText"/>
        <w:rPr/>
      </w:pPr>
      <w:r>
        <w:rPr/>
        <w:t>Agreement would require an act that applicable law disallows in order for the</w:t>
      </w:r>
    </w:p>
    <w:p>
      <w:pPr>
        <w:pStyle w:val="PreformattedText"/>
        <w:rPr/>
      </w:pPr>
      <w:r>
        <w:rPr/>
        <w:t>CSO and Lender to operate lawfully as an independent credit service organization</w:t>
      </w:r>
    </w:p>
    <w:p>
      <w:pPr>
        <w:pStyle w:val="PreformattedText"/>
        <w:rPr/>
      </w:pPr>
      <w:r>
        <w:rPr/>
        <w:t>and lender, then such provision shall be modified so as to conform to applicable</w:t>
      </w:r>
    </w:p>
    <w:p>
      <w:pPr>
        <w:pStyle w:val="PreformattedText"/>
        <w:rPr/>
      </w:pPr>
      <w:r>
        <w:rPr/>
        <w:t>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Neither the existence of this Agreement, nor its execution, is</w:t>
      </w:r>
    </w:p>
    <w:p>
      <w:pPr>
        <w:pStyle w:val="PreformattedText"/>
        <w:rPr/>
      </w:pPr>
      <w:r>
        <w:rPr/>
        <w:t>intended to be, nor shall it be construed to be, the formation of a partnership,</w:t>
      </w:r>
    </w:p>
    <w:p>
      <w:pPr>
        <w:pStyle w:val="PreformattedText"/>
        <w:rPr/>
      </w:pPr>
      <w:r>
        <w:rPr/>
        <w:t>association, or joint venture between Lender and CSO. CSO is the special limited</w:t>
      </w:r>
    </w:p>
    <w:p>
      <w:pPr>
        <w:pStyle w:val="PreformattedText"/>
        <w:rPr/>
      </w:pPr>
      <w:r>
        <w:rPr/>
        <w:t>agent of Lender solely for the purposes set forth in this Agreement. Neither</w:t>
      </w:r>
    </w:p>
    <w:p>
      <w:pPr>
        <w:pStyle w:val="PreformattedText"/>
        <w:rPr/>
      </w:pPr>
      <w:r>
        <w:rPr/>
        <w:t>party is granted any right or authority to assume or to create any obligation or</w:t>
      </w:r>
    </w:p>
    <w:p>
      <w:pPr>
        <w:pStyle w:val="PreformattedText"/>
        <w:rPr/>
      </w:pPr>
      <w:r>
        <w:rPr/>
        <w:t>responsibility, express or implied, on behalf of or in the name of the other</w:t>
      </w:r>
    </w:p>
    <w:p>
      <w:pPr>
        <w:pStyle w:val="PreformattedText"/>
        <w:rPr/>
      </w:pPr>
      <w:r>
        <w:rPr/>
        <w:t>Party, except as expressly provided in this Agreement. Each Party shall be</w:t>
      </w:r>
    </w:p>
    <w:p>
      <w:pPr>
        <w:pStyle w:val="PreformattedText"/>
        <w:rPr/>
      </w:pPr>
      <w:r>
        <w:rPr/>
        <w:t>responsible only for its obligations and liabilities as set forth in this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In connection with CSO's performance of its obligations under this</w:t>
      </w:r>
    </w:p>
    <w:p>
      <w:pPr>
        <w:pStyle w:val="PreformattedText"/>
        <w:rPr/>
      </w:pPr>
      <w:r>
        <w:rPr/>
        <w:t>Agreement, it is expressly agreed that (i) Lender shall not hold any ownership</w:t>
      </w:r>
    </w:p>
    <w:p>
      <w:pPr>
        <w:pStyle w:val="PreformattedText"/>
        <w:rPr/>
      </w:pPr>
      <w:r>
        <w:rPr/>
        <w:t>or leasehold interest in any business location of CSO or any personal property</w:t>
      </w:r>
    </w:p>
    <w:p>
      <w:pPr>
        <w:pStyle w:val="PreformattedText"/>
        <w:rPr/>
      </w:pPr>
      <w:r>
        <w:rPr/>
        <w:t>located therein, except for the Lender Loan Documents and cash or instruments</w:t>
      </w:r>
    </w:p>
    <w:p>
      <w:pPr>
        <w:pStyle w:val="PreformattedText"/>
        <w:rPr/>
      </w:pPr>
      <w:r>
        <w:rPr/>
        <w:t>reflecting Loan repayments as may be located at such business locations from</w:t>
      </w:r>
    </w:p>
    <w:p>
      <w:pPr>
        <w:pStyle w:val="PreformattedText"/>
        <w:rPr/>
      </w:pPr>
      <w:r>
        <w:rPr/>
        <w:t>time to time, (ii) no employee of Lender shall work in any CSO business</w:t>
      </w:r>
    </w:p>
    <w:p>
      <w:pPr>
        <w:pStyle w:val="PreformattedText"/>
        <w:rPr/>
      </w:pPr>
      <w:r>
        <w:rPr/>
        <w:t>location, and (iii) Lender shall exercise no authority or control over CSO's</w:t>
      </w:r>
    </w:p>
    <w:p>
      <w:pPr>
        <w:pStyle w:val="PreformattedText"/>
        <w:rPr/>
      </w:pPr>
      <w:r>
        <w:rPr/>
        <w:t>employees or methods of operation except as expressly provided in this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8. Compliance With Law and Regulation.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In performing its services hereunder, CSO shall at all times and</w:t>
      </w:r>
    </w:p>
    <w:p>
      <w:pPr>
        <w:pStyle w:val="PreformattedText"/>
        <w:rPr/>
      </w:pPr>
      <w:r>
        <w:rPr/>
        <w:t>in all material respects comply with all local, state, and federal statutes or</w:t>
      </w:r>
    </w:p>
    <w:p>
      <w:pPr>
        <w:pStyle w:val="PreformattedText"/>
        <w:rPr/>
      </w:pPr>
      <w:r>
        <w:rPr/>
        <w:t>ordinances applicable to the acts of Lender or CSO, as they related to the CSO</w:t>
      </w:r>
    </w:p>
    <w:p>
      <w:pPr>
        <w:pStyle w:val="PreformattedText"/>
        <w:rPr/>
      </w:pPr>
      <w:r>
        <w:rPr/>
        <w:t>Program or the Loans; any order, decision, injunction, or similar pronouncement</w:t>
      </w:r>
    </w:p>
    <w:p>
      <w:pPr>
        <w:pStyle w:val="PreformattedText"/>
        <w:rPr/>
      </w:pPr>
      <w:r>
        <w:rPr/>
        <w:t>of any court, tribunal, or arbitration panel issued with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respect to Lender or CSO in connection with the CSO Program or the Loans; and</w:t>
      </w:r>
    </w:p>
    <w:p>
      <w:pPr>
        <w:pStyle w:val="PreformattedText"/>
        <w:rPr/>
      </w:pPr>
      <w:r>
        <w:rPr/>
        <w:t>any regulations, policy statements, and any similar pronouncement of any</w:t>
      </w:r>
    </w:p>
    <w:p>
      <w:pPr>
        <w:pStyle w:val="PreformattedText"/>
        <w:rPr/>
      </w:pPr>
      <w:r>
        <w:rPr/>
        <w:t>regulatory authority applicable and binding on the acts of Lender or CSO as they</w:t>
      </w:r>
    </w:p>
    <w:p>
      <w:pPr>
        <w:pStyle w:val="PreformattedText"/>
        <w:rPr/>
      </w:pPr>
      <w:r>
        <w:rPr/>
        <w:t>relate to the CSO Program or the Loans (collectively, the "Rules").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The performance of each of the parties under this Agreement is</w:t>
      </w:r>
    </w:p>
    <w:p>
      <w:pPr>
        <w:pStyle w:val="PreformattedText"/>
        <w:rPr/>
      </w:pPr>
      <w:r>
        <w:rPr/>
        <w:t>subject to all the Rules and each party hereby covenants to comply with the</w:t>
      </w:r>
    </w:p>
    <w:p>
      <w:pPr>
        <w:pStyle w:val="PreformattedText"/>
        <w:rPr/>
      </w:pPr>
      <w:r>
        <w:rPr/>
        <w:t>Rules and the lawful and reasonable actions or requests of duly authorized state</w:t>
      </w:r>
    </w:p>
    <w:p>
      <w:pPr>
        <w:pStyle w:val="PreformattedText"/>
        <w:rPr/>
      </w:pPr>
      <w:r>
        <w:rPr/>
        <w:t>and federal regulatory authorities in connection with the matters contemplated</w:t>
      </w:r>
    </w:p>
    <w:p>
      <w:pPr>
        <w:pStyle w:val="PreformattedText"/>
        <w:rPr/>
      </w:pPr>
      <w:r>
        <w:rPr/>
        <w:t>by this Agreement. If any party becomes aware of any change in law or regulation</w:t>
      </w:r>
    </w:p>
    <w:p>
      <w:pPr>
        <w:pStyle w:val="PreformattedText"/>
        <w:rPr/>
      </w:pPr>
      <w:r>
        <w:rPr/>
        <w:t>affecting the performance of obligations by any party under this Agreement, it</w:t>
      </w:r>
    </w:p>
    <w:p>
      <w:pPr>
        <w:pStyle w:val="PreformattedText"/>
        <w:rPr/>
      </w:pPr>
      <w:r>
        <w:rPr/>
        <w:t>shall promptly thereafter provide written notice of the same to the other party,</w:t>
      </w:r>
    </w:p>
    <w:p>
      <w:pPr>
        <w:pStyle w:val="PreformattedText"/>
        <w:rPr/>
      </w:pPr>
      <w:r>
        <w:rPr/>
        <w:t>provided that the failure to provide such notice shall not relieve any party of</w:t>
      </w:r>
    </w:p>
    <w:p>
      <w:pPr>
        <w:pStyle w:val="PreformattedText"/>
        <w:rPr/>
      </w:pPr>
      <w:r>
        <w:rPr/>
        <w:t>its obligation to comply with applicable law and regulation as it may change</w:t>
      </w:r>
    </w:p>
    <w:p>
      <w:pPr>
        <w:pStyle w:val="PreformattedText"/>
        <w:rPr/>
      </w:pPr>
      <w:r>
        <w:rPr/>
        <w:t>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In the event either party becomes aware that any underwriting</w:t>
      </w:r>
    </w:p>
    <w:p>
      <w:pPr>
        <w:pStyle w:val="PreformattedText"/>
        <w:rPr/>
      </w:pPr>
      <w:r>
        <w:rPr/>
        <w:t>criteria, Loan terms, interest, fee or other charge associated with the CSO</w:t>
      </w:r>
    </w:p>
    <w:p>
      <w:pPr>
        <w:pStyle w:val="PreformattedText"/>
        <w:rPr/>
      </w:pPr>
      <w:r>
        <w:rPr/>
        <w:t>Program, the Lending Guidelines, or the Loan Documents are not in compliance</w:t>
      </w:r>
    </w:p>
    <w:p>
      <w:pPr>
        <w:pStyle w:val="PreformattedText"/>
        <w:rPr/>
      </w:pPr>
      <w:r>
        <w:rPr/>
        <w:t>with the Rules governing same, the party becoming aware of the same shall notify</w:t>
      </w:r>
    </w:p>
    <w:p>
      <w:pPr>
        <w:pStyle w:val="PreformattedText"/>
        <w:rPr/>
      </w:pPr>
      <w:r>
        <w:rPr/>
        <w:t>the other party of such non-compliance and each party agrees to cooperate in</w:t>
      </w:r>
    </w:p>
    <w:p>
      <w:pPr>
        <w:pStyle w:val="PreformattedText"/>
        <w:rPr/>
      </w:pPr>
      <w:r>
        <w:rPr/>
        <w:t>good faith with each other, and to diligently take commercially reasonable</w:t>
      </w:r>
    </w:p>
    <w:p>
      <w:pPr>
        <w:pStyle w:val="PreformattedText"/>
        <w:rPr/>
      </w:pPr>
      <w:r>
        <w:rPr/>
        <w:t>steps, as may be necessary in order to promptly correct any such non-compliance.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The parties, whether jointly or severally, shall not discriminate</w:t>
      </w:r>
    </w:p>
    <w:p>
      <w:pPr>
        <w:pStyle w:val="PreformattedText"/>
        <w:rPr/>
      </w:pPr>
      <w:r>
        <w:rPr/>
        <w:t>against any Consumer in the credit application process on any "prohibited basis"</w:t>
      </w:r>
    </w:p>
    <w:p>
      <w:pPr>
        <w:pStyle w:val="PreformattedText"/>
        <w:rPr/>
      </w:pPr>
      <w:r>
        <w:rPr/>
        <w:t>as such term is defined in the federal Equal Credit Opportunity Act and</w:t>
      </w:r>
    </w:p>
    <w:p>
      <w:pPr>
        <w:pStyle w:val="PreformattedText"/>
        <w:rPr/>
      </w:pPr>
      <w:r>
        <w:rPr/>
        <w:t>Regulation B of the Board of Governors of the Federal Reserve System and any</w:t>
      </w:r>
    </w:p>
    <w:p>
      <w:pPr>
        <w:pStyle w:val="PreformattedText"/>
        <w:rPr/>
      </w:pPr>
      <w:r>
        <w:rPr/>
        <w:t>other applicable State or Federal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9. Financial Covenants of EZCORP. CSO is an affiliate of EZCORP, Inc</w:t>
      </w:r>
    </w:p>
    <w:p>
      <w:pPr>
        <w:pStyle w:val="PreformattedText"/>
        <w:rPr/>
      </w:pPr>
      <w:r>
        <w:rPr/>
        <w:t>("EZCORP"). As security for performance of its stand by letter of credit</w:t>
      </w:r>
    </w:p>
    <w:p>
      <w:pPr>
        <w:pStyle w:val="PreformattedText"/>
        <w:rPr/>
      </w:pPr>
      <w:r>
        <w:rPr/>
        <w:t>obligations to Lender on behalf of Consumers under CSO's CSO Program, EZCORP</w:t>
      </w:r>
    </w:p>
    <w:p>
      <w:pPr>
        <w:pStyle w:val="PreformattedText"/>
        <w:rPr/>
      </w:pPr>
      <w:r>
        <w:rPr/>
        <w:t>covenants and agrees that during the term of this Agreement that it will: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Maintain at all times total stockholders' equity, as defined by</w:t>
      </w:r>
    </w:p>
    <w:p>
      <w:pPr>
        <w:pStyle w:val="PreformattedText"/>
        <w:rPr/>
      </w:pPr>
      <w:r>
        <w:rPr/>
        <w:t>GAAP, of not less than $75,000,000.00;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Maintain a Leverage Ratio at the end of each fiscal quarter of not</w:t>
      </w:r>
    </w:p>
    <w:p>
      <w:pPr>
        <w:pStyle w:val="PreformattedText"/>
        <w:rPr/>
      </w:pPr>
      <w:r>
        <w:rPr/>
        <w:t>greater than 3.25 to 1.00;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Notify Lender within five (5) business days after the filing of</w:t>
      </w:r>
    </w:p>
    <w:p>
      <w:pPr>
        <w:pStyle w:val="PreformattedText"/>
        <w:rPr/>
      </w:pPr>
      <w:r>
        <w:rPr/>
        <w:t>its quarterly or annual reports with the Securities and Exchange Commission</w:t>
      </w:r>
    </w:p>
    <w:p>
      <w:pPr>
        <w:pStyle w:val="PreformattedText"/>
        <w:rPr/>
      </w:pPr>
      <w:r>
        <w:rPr/>
        <w:t>("SEC"), if EZCORP is in violation of a covenant under its credit agreement with</w:t>
      </w:r>
    </w:p>
    <w:p>
      <w:pPr>
        <w:pStyle w:val="PreformattedText"/>
        <w:rPr/>
      </w:pPr>
      <w:r>
        <w:rPr/>
        <w:t>Wells Fargo Bank (Agent and Issuing Bank), and such violation is not cured or</w:t>
      </w:r>
    </w:p>
    <w:p>
      <w:pPr>
        <w:pStyle w:val="PreformattedText"/>
        <w:rPr/>
      </w:pPr>
      <w:r>
        <w:rPr/>
        <w:t>waived at the time of filing its quarterly reports (10-Q) or annual reports</w:t>
      </w:r>
    </w:p>
    <w:p>
      <w:pPr>
        <w:pStyle w:val="PreformattedText"/>
        <w:rPr/>
      </w:pPr>
      <w:r>
        <w:rPr/>
        <w:t>(10-K) with the SEC such that it must be reported in EZCORP's periodic filings</w:t>
      </w:r>
    </w:p>
    <w:p>
      <w:pPr>
        <w:pStyle w:val="PreformattedText"/>
        <w:rPr/>
      </w:pPr>
      <w:r>
        <w:rPr/>
        <w:t>with the SEC. For the purpose of this paragraph, the terms used herein have the</w:t>
      </w:r>
    </w:p>
    <w:p>
      <w:pPr>
        <w:pStyle w:val="PreformattedText"/>
        <w:rPr/>
      </w:pPr>
      <w:r>
        <w:rPr/>
        <w:t>following meanings:(i) "Consolidated Net Income" means, at any particular time,</w:t>
      </w:r>
    </w:p>
    <w:p>
      <w:pPr>
        <w:pStyle w:val="PreformattedText"/>
        <w:rPr/>
      </w:pPr>
      <w:r>
        <w:rPr/>
        <w:t>the aggregate net income or loss of EZCORP determined on a consolidated basis as</w:t>
      </w:r>
    </w:p>
    <w:p>
      <w:pPr>
        <w:pStyle w:val="PreformattedText"/>
        <w:rPr/>
      </w:pPr>
      <w:r>
        <w:rPr/>
        <w:t>determined in accordance with GAAP; (ii) "CSO LC Liabilities" means, at any</w:t>
      </w:r>
    </w:p>
    <w:p>
      <w:pPr>
        <w:pStyle w:val="PreformattedText"/>
        <w:rPr/>
      </w:pPr>
      <w:r>
        <w:rPr/>
        <w:t>time, the sum of that portion of the aggregate amounts available to be drawn of</w:t>
      </w:r>
    </w:p>
    <w:p>
      <w:pPr>
        <w:pStyle w:val="PreformattedText"/>
        <w:rPr/>
      </w:pPr>
      <w:r>
        <w:rPr/>
        <w:t>all outstanding Consumers' letters of credit, equal to the principal amounts of</w:t>
      </w:r>
    </w:p>
    <w:p>
      <w:pPr>
        <w:pStyle w:val="PreformattedText"/>
        <w:rPr/>
      </w:pPr>
      <w:r>
        <w:rPr/>
        <w:t>the Consumer notes supported by such letters of credit; (iii) "EBITDA" means,</w:t>
      </w:r>
    </w:p>
    <w:p>
      <w:pPr>
        <w:pStyle w:val="PreformattedText"/>
        <w:rPr/>
      </w:pPr>
      <w:r>
        <w:rPr/>
        <w:t>for any period of determination, Consolidated Net Income, plus, to the extent</w:t>
      </w:r>
    </w:p>
    <w:p>
      <w:pPr>
        <w:pStyle w:val="PreformattedText"/>
        <w:rPr/>
      </w:pPr>
      <w:r>
        <w:rPr/>
        <w:t>that any of the following were deducted in calculating such Consolidated Net</w:t>
      </w:r>
    </w:p>
    <w:p>
      <w:pPr>
        <w:pStyle w:val="PreformattedText"/>
        <w:rPr/>
      </w:pPr>
      <w:r>
        <w:rPr/>
        <w:t>Income, interest expense, tax expenses, and depreciation and amortization.</w:t>
      </w:r>
    </w:p>
    <w:p>
      <w:pPr>
        <w:pStyle w:val="PreformattedText"/>
        <w:rPr/>
      </w:pPr>
      <w:r>
        <w:rPr/>
        <w:t>EBITDA will exclude all extraordinary items of income and loss, any gain or loss</w:t>
      </w:r>
    </w:p>
    <w:p>
      <w:pPr>
        <w:pStyle w:val="PreformattedText"/>
        <w:rPr/>
      </w:pPr>
      <w:r>
        <w:rPr/>
        <w:t>on the sale of assets, and any impairment of goodwill. In the event an</w:t>
      </w:r>
    </w:p>
    <w:p>
      <w:pPr>
        <w:pStyle w:val="PreformattedText"/>
        <w:rPr/>
      </w:pPr>
      <w:r>
        <w:rPr/>
        <w:t>acquisition is consummated prior to the end of a period for which EBITDA is</w:t>
      </w:r>
    </w:p>
    <w:p>
      <w:pPr>
        <w:pStyle w:val="PreformattedText"/>
        <w:rPr/>
      </w:pPr>
      <w:r>
        <w:rPr/>
        <w:t>calculated, but during the period covered by the calculation, EZCORP shall</w:t>
      </w:r>
    </w:p>
    <w:p>
      <w:pPr>
        <w:pStyle w:val="PreformattedText"/>
        <w:rPr/>
      </w:pPr>
      <w:r>
        <w:rPr/>
        <w:t>include the historical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EBITDA (as calculated in accordance with this definition) of the acquired</w:t>
      </w:r>
    </w:p>
    <w:p>
      <w:pPr>
        <w:pStyle w:val="PreformattedText"/>
        <w:rPr/>
      </w:pPr>
      <w:r>
        <w:rPr/>
        <w:t>company for the time period covered by the calculation; (iv) "Funded Debt"</w:t>
      </w:r>
    </w:p>
    <w:p>
      <w:pPr>
        <w:pStyle w:val="PreformattedText"/>
        <w:rPr/>
      </w:pPr>
      <w:r>
        <w:rPr/>
        <w:t>means, at any particular time, the sum of the following, calculated on a</w:t>
      </w:r>
    </w:p>
    <w:p>
      <w:pPr>
        <w:pStyle w:val="PreformattedText"/>
        <w:rPr/>
      </w:pPr>
      <w:r>
        <w:rPr/>
        <w:t>consolidated basis for EZCORP in accordance with GAAP: (A) all obligations for</w:t>
      </w:r>
    </w:p>
    <w:p>
      <w:pPr>
        <w:pStyle w:val="PreformattedText"/>
        <w:rPr/>
      </w:pPr>
      <w:r>
        <w:rPr/>
        <w:t>borrowed money, including but not limited to senior bank debt, senior notes and</w:t>
      </w:r>
    </w:p>
    <w:p>
      <w:pPr>
        <w:pStyle w:val="PreformattedText"/>
        <w:rPr/>
      </w:pPr>
      <w:r>
        <w:rPr/>
        <w:t>subordinated debt, (B) all obligations relating to the deferred purchase price</w:t>
      </w:r>
    </w:p>
    <w:p>
      <w:pPr>
        <w:pStyle w:val="PreformattedText"/>
        <w:rPr/>
      </w:pPr>
      <w:r>
        <w:rPr/>
        <w:t>of property and services, (C) the principal portion of all GAAP capital lease</w:t>
      </w:r>
    </w:p>
    <w:p>
      <w:pPr>
        <w:pStyle w:val="PreformattedText"/>
        <w:rPr/>
      </w:pPr>
      <w:r>
        <w:rPr/>
        <w:t>obligations, and (D) all obligations under a guarantee of borrowed money, or any</w:t>
      </w:r>
    </w:p>
    <w:p>
      <w:pPr>
        <w:pStyle w:val="PreformattedText"/>
        <w:rPr/>
      </w:pPr>
      <w:r>
        <w:rPr/>
        <w:t>other type of direct or contingent obligation; (v) "GAAP" means accounting</w:t>
      </w:r>
    </w:p>
    <w:p>
      <w:pPr>
        <w:pStyle w:val="PreformattedText"/>
        <w:rPr/>
      </w:pPr>
      <w:r>
        <w:rPr/>
        <w:t>principles generally accepted in the United States of America; and (v) "Leverage</w:t>
      </w:r>
    </w:p>
    <w:p>
      <w:pPr>
        <w:pStyle w:val="PreformattedText"/>
        <w:rPr/>
      </w:pPr>
      <w:r>
        <w:rPr/>
        <w:t>Ratio" means, as of any fiscal quarter end, the ratio of (a) Funded Debt, minus</w:t>
      </w:r>
    </w:p>
    <w:p>
      <w:pPr>
        <w:pStyle w:val="PreformattedText"/>
        <w:rPr/>
      </w:pPr>
      <w:r>
        <w:rPr/>
        <w:t>CSO LC Liabilities (to the extent included in Funded Debt) to (b) EBITDA, in</w:t>
      </w:r>
    </w:p>
    <w:p>
      <w:pPr>
        <w:pStyle w:val="PreformattedText"/>
        <w:rPr/>
      </w:pPr>
      <w:r>
        <w:rPr/>
        <w:t>each case for such fiscal quarter and the prior three fiscal quarters.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10. General Liability Insurance. During the term of this Agreement, CSO</w:t>
      </w:r>
    </w:p>
    <w:p>
      <w:pPr>
        <w:pStyle w:val="PreformattedText"/>
        <w:rPr/>
      </w:pPr>
      <w:r>
        <w:rPr/>
        <w:t>shall maintain at its expense a general comprehensive liability policy with a</w:t>
      </w:r>
    </w:p>
    <w:p>
      <w:pPr>
        <w:pStyle w:val="PreformattedText"/>
        <w:rPr/>
      </w:pPr>
      <w:r>
        <w:rPr/>
        <w:t>financially sound and reputable insurer. Such general comprehensive liability</w:t>
      </w:r>
    </w:p>
    <w:p>
      <w:pPr>
        <w:pStyle w:val="PreformattedText"/>
        <w:rPr/>
      </w:pPr>
      <w:r>
        <w:rPr/>
        <w:t>policies shall provide coverage limits of not less than $1,000,000. Upon receipt</w:t>
      </w:r>
    </w:p>
    <w:p>
      <w:pPr>
        <w:pStyle w:val="PreformattedText"/>
        <w:rPr/>
      </w:pPr>
      <w:r>
        <w:rPr/>
        <w:t>of Lender's written request, CSO shall provide copies of such insurance policies</w:t>
      </w:r>
    </w:p>
    <w:p>
      <w:pPr>
        <w:pStyle w:val="PreformattedText"/>
        <w:rPr/>
      </w:pPr>
      <w:r>
        <w:rPr/>
        <w:t>to Lender and provide to Lender such evidence as it may reasonably request</w:t>
      </w:r>
    </w:p>
    <w:p>
      <w:pPr>
        <w:pStyle w:val="PreformattedText"/>
        <w:rPr/>
      </w:pPr>
      <w:r>
        <w:rPr/>
        <w:t>concerning the continued existence of such coverages during the term of this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11. Modification and Waiver. Lender reserve the right to modify the Lending</w:t>
      </w:r>
    </w:p>
    <w:p>
      <w:pPr>
        <w:pStyle w:val="PreformattedText"/>
        <w:rPr/>
      </w:pPr>
      <w:r>
        <w:rPr/>
        <w:t>Guidelines and the Loans with Consumer as Lender determines in its sole</w:t>
      </w:r>
    </w:p>
    <w:p>
      <w:pPr>
        <w:pStyle w:val="PreformattedText"/>
        <w:rPr/>
      </w:pPr>
      <w:r>
        <w:rPr/>
        <w:t>discretion but no such acts on the part of the Lender shall diminish, modify,</w:t>
      </w:r>
    </w:p>
    <w:p>
      <w:pPr>
        <w:pStyle w:val="PreformattedText"/>
        <w:rPr/>
      </w:pPr>
      <w:r>
        <w:rPr/>
        <w:t>alter, or impair rights of the CSO unless the Lender has obtained the CSO's</w:t>
      </w:r>
    </w:p>
    <w:p>
      <w:pPr>
        <w:pStyle w:val="PreformattedText"/>
        <w:rPr/>
      </w:pPr>
      <w:r>
        <w:rPr/>
        <w:t>prior written consent.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12. Default and Enforcement. CSO or Lender may institute such arbitration</w:t>
      </w:r>
    </w:p>
    <w:p>
      <w:pPr>
        <w:pStyle w:val="PreformattedText"/>
        <w:rPr/>
      </w:pPr>
      <w:r>
        <w:rPr/>
        <w:t>proceedings against Consumers as are authorized by the CSO Agreement, the</w:t>
      </w:r>
    </w:p>
    <w:p>
      <w:pPr>
        <w:pStyle w:val="PreformattedText"/>
        <w:rPr/>
      </w:pPr>
      <w:r>
        <w:rPr/>
        <w:t>Application, and Loan Documents reasonably deemed by CSO or Lender to be</w:t>
      </w:r>
    </w:p>
    <w:p>
      <w:pPr>
        <w:pStyle w:val="PreformattedText"/>
        <w:rPr/>
      </w:pPr>
      <w:r>
        <w:rPr/>
        <w:t>necessary or appropriate to collect a Loans or a Consumer's obligations to</w:t>
      </w:r>
    </w:p>
    <w:p>
      <w:pPr>
        <w:pStyle w:val="PreformattedText"/>
        <w:rPr/>
      </w:pPr>
      <w:r>
        <w:rPr/>
        <w:t>reimburse CSO under a Letter of Credit, to enforce the Loan Documents and to</w:t>
      </w:r>
    </w:p>
    <w:p>
      <w:pPr>
        <w:pStyle w:val="PreformattedText"/>
        <w:rPr/>
      </w:pPr>
      <w:r>
        <w:rPr/>
        <w:t>protect the respective rights of Lender and CSO. Lender and CSO shall bear their</w:t>
      </w:r>
    </w:p>
    <w:p>
      <w:pPr>
        <w:pStyle w:val="PreformattedText"/>
        <w:rPr/>
      </w:pPr>
      <w:r>
        <w:rPr/>
        <w:t>own costs and expenses, including the attorneys' fees of such proceedings. The</w:t>
      </w:r>
    </w:p>
    <w:p>
      <w:pPr>
        <w:pStyle w:val="PreformattedText"/>
        <w:rPr/>
      </w:pPr>
      <w:r>
        <w:rPr/>
        <w:t>parties agree to cooperate with each other in such collection and enforcement</w:t>
      </w:r>
    </w:p>
    <w:p>
      <w:pPr>
        <w:pStyle w:val="PreformattedText"/>
        <w:rPr/>
      </w:pPr>
      <w:r>
        <w:rPr/>
        <w:t>proceedings against Consumers.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13. Availability of Records and Facilities of CSO. During the term of this</w:t>
      </w:r>
    </w:p>
    <w:p>
      <w:pPr>
        <w:pStyle w:val="PreformattedText"/>
        <w:rPr/>
      </w:pPr>
      <w:r>
        <w:rPr/>
        <w:t>Agreement and for a period of three (3) years thereafter, upon reasonable notice</w:t>
      </w:r>
    </w:p>
    <w:p>
      <w:pPr>
        <w:pStyle w:val="PreformattedText"/>
        <w:rPr/>
      </w:pPr>
      <w:r>
        <w:rPr/>
        <w:t>to CSO and at the request of Lender, CSO shall make available for review and</w:t>
      </w:r>
    </w:p>
    <w:p>
      <w:pPr>
        <w:pStyle w:val="PreformattedText"/>
        <w:rPr/>
      </w:pPr>
      <w:r>
        <w:rPr/>
        <w:t>examination by Lender, its premises, facilities, staff and such books and</w:t>
      </w:r>
    </w:p>
    <w:p>
      <w:pPr>
        <w:pStyle w:val="PreformattedText"/>
        <w:rPr/>
      </w:pPr>
      <w:r>
        <w:rPr/>
        <w:t>records of CSO relating to the Loans as Lender may reasonably request for</w:t>
      </w:r>
    </w:p>
    <w:p>
      <w:pPr>
        <w:pStyle w:val="PreformattedText"/>
        <w:rPr/>
      </w:pPr>
      <w:r>
        <w:rPr/>
        <w:t>purposes of Lender's, its auditors' or such agency's financial accounting or</w:t>
      </w:r>
    </w:p>
    <w:p>
      <w:pPr>
        <w:pStyle w:val="PreformattedText"/>
        <w:rPr/>
      </w:pPr>
      <w:r>
        <w:rPr/>
        <w:t>regulatory examination purposes. Any such review, inspection or examination</w:t>
      </w:r>
    </w:p>
    <w:p>
      <w:pPr>
        <w:pStyle w:val="PreformattedText"/>
        <w:rPr/>
      </w:pPr>
      <w:r>
        <w:rPr/>
        <w:t>shall take place during CSO's normal business hours. Lender shall have the</w:t>
      </w:r>
    </w:p>
    <w:p>
      <w:pPr>
        <w:pStyle w:val="PreformattedText"/>
        <w:rPr/>
      </w:pPr>
      <w:r>
        <w:rPr/>
        <w:t>right, at least annually during the term of this Agreement, at Lender's sole</w:t>
      </w:r>
    </w:p>
    <w:p>
      <w:pPr>
        <w:pStyle w:val="PreformattedText"/>
        <w:rPr/>
      </w:pPr>
      <w:r>
        <w:rPr/>
        <w:t>cost and expense, to conduct audits and/or compliance reviews of the services</w:t>
      </w:r>
    </w:p>
    <w:p>
      <w:pPr>
        <w:pStyle w:val="PreformattedText"/>
        <w:rPr/>
      </w:pPr>
      <w:r>
        <w:rPr/>
        <w:t>provided hereunder, and the records generated thereunder; provided that such</w:t>
      </w:r>
    </w:p>
    <w:p>
      <w:pPr>
        <w:pStyle w:val="PreformattedText"/>
        <w:rPr/>
      </w:pPr>
      <w:r>
        <w:rPr/>
        <w:t>audits and reviews shall be conducted during normal business hours in a manner</w:t>
      </w:r>
    </w:p>
    <w:p>
      <w:pPr>
        <w:pStyle w:val="PreformattedText"/>
        <w:rPr/>
      </w:pPr>
      <w:r>
        <w:rPr/>
        <w:t>which does not unreasonably interfere with CSO's normal business operations.</w:t>
      </w:r>
    </w:p>
    <w:p>
      <w:pPr>
        <w:pStyle w:val="PreformattedText"/>
        <w:rPr/>
      </w:pPr>
      <w:r>
        <w:rPr/>
        <w:t>Upon termination of this Agreement CSO shall deliver to Lender the originals or</w:t>
      </w:r>
    </w:p>
    <w:p>
      <w:pPr>
        <w:pStyle w:val="PreformattedText"/>
        <w:rPr/>
      </w:pPr>
      <w:r>
        <w:rPr/>
        <w:t>copies of all Loan Documents and consumer records in its possession in forms</w:t>
      </w:r>
    </w:p>
    <w:p>
      <w:pPr>
        <w:pStyle w:val="PreformattedText"/>
        <w:rPr/>
      </w:pPr>
      <w:r>
        <w:rPr/>
        <w:t>reasonably acceptable to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14. Inability to Perform. In the event that either party to this Agreement</w:t>
      </w:r>
    </w:p>
    <w:p>
      <w:pPr>
        <w:pStyle w:val="PreformattedText"/>
        <w:rPr/>
      </w:pPr>
      <w:r>
        <w:rPr/>
        <w:t>or a Customer is unable to timely perform its duties or obligations hereunder or</w:t>
      </w:r>
    </w:p>
    <w:p>
      <w:pPr>
        <w:pStyle w:val="PreformattedText"/>
        <w:rPr/>
      </w:pPr>
      <w:r>
        <w:rPr/>
        <w:t>under the Loan Documents as a result of riots, acts of God, strikes, lockouts,</w:t>
      </w:r>
    </w:p>
    <w:p>
      <w:pPr>
        <w:pStyle w:val="PreformattedText"/>
        <w:rPr/>
      </w:pPr>
      <w:r>
        <w:rPr/>
        <w:t>material or labor shortages, state or national emergency, acts of the public</w:t>
      </w:r>
    </w:p>
    <w:p>
      <w:pPr>
        <w:pStyle w:val="PreformattedText"/>
        <w:rPr/>
      </w:pPr>
      <w:r>
        <w:rPr/>
        <w:t>enemy, terrorist activity, criminal activity, governmental restrictions, laws,</w:t>
      </w:r>
    </w:p>
    <w:p>
      <w:pPr>
        <w:pStyle w:val="PreformattedText"/>
        <w:rPr/>
      </w:pPr>
      <w:r>
        <w:rPr/>
        <w:t>regulations, decree or order, systems failures or other unforeseen event, CSO</w:t>
      </w:r>
    </w:p>
    <w:p>
      <w:pPr>
        <w:pStyle w:val="PreformattedText"/>
        <w:rPr/>
      </w:pPr>
      <w:r>
        <w:rPr/>
        <w:t>and Lender shall reasonably cooperate and work together to resolve and take such</w:t>
      </w:r>
    </w:p>
    <w:p>
      <w:pPr>
        <w:pStyle w:val="PreformattedText"/>
        <w:rPr/>
      </w:pPr>
      <w:r>
        <w:rPr/>
        <w:t>actions reasonably necessary to protect the Customer and business operations of</w:t>
      </w:r>
    </w:p>
    <w:p>
      <w:pPr>
        <w:pStyle w:val="PreformattedText"/>
        <w:rPr/>
      </w:pPr>
      <w:r>
        <w:rPr/>
        <w:t>the other including but not limited to temporary modifications, deviations,</w:t>
      </w:r>
    </w:p>
    <w:p>
      <w:pPr>
        <w:pStyle w:val="PreformattedText"/>
        <w:rPr/>
      </w:pPr>
      <w:r>
        <w:rPr/>
        <w:t>alterations to the CSO Program, Lending Guidelines, and Loan Documents as may be</w:t>
      </w:r>
    </w:p>
    <w:p>
      <w:pPr>
        <w:pStyle w:val="PreformattedText"/>
        <w:rPr/>
      </w:pPr>
      <w:r>
        <w:rPr/>
        <w:t>necessary.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15. Termination.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This Agreement shall have an indefinite term.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Either party may terminate this Agreement immediately on the</w:t>
      </w:r>
    </w:p>
    <w:p>
      <w:pPr>
        <w:pStyle w:val="PreformattedText"/>
        <w:rPr/>
      </w:pPr>
      <w:r>
        <w:rPr/>
        <w:t>material breach by the other of the terms hereof or obligations hereunder if the</w:t>
      </w:r>
    </w:p>
    <w:p>
      <w:pPr>
        <w:pStyle w:val="PreformattedText"/>
        <w:rPr/>
      </w:pPr>
      <w:r>
        <w:rPr/>
        <w:t>non-breaching party gives the breaching party written notice of and describing</w:t>
      </w:r>
    </w:p>
    <w:p>
      <w:pPr>
        <w:pStyle w:val="PreformattedText"/>
        <w:rPr/>
      </w:pPr>
      <w:r>
        <w:rPr/>
        <w:t>the breach; but, if the breach is curable, the breaching party shall be given</w:t>
      </w:r>
    </w:p>
    <w:p>
      <w:pPr>
        <w:pStyle w:val="PreformattedText"/>
        <w:rPr/>
      </w:pPr>
      <w:r>
        <w:rPr/>
        <w:t>not less than thirty (30) days from the date of the giving of such notice to</w:t>
      </w:r>
    </w:p>
    <w:p>
      <w:pPr>
        <w:pStyle w:val="PreformattedText"/>
        <w:rPr/>
      </w:pPr>
      <w:r>
        <w:rPr/>
        <w:t>cure such default to the reasonable satisfaction of the non-breaching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Either party may terminate this Agreement upon the earlier of (1)</w:t>
      </w:r>
    </w:p>
    <w:p>
      <w:pPr>
        <w:pStyle w:val="PreformattedText"/>
        <w:rPr/>
      </w:pPr>
      <w:r>
        <w:rPr/>
        <w:t>ninety (90) days prior written notice; or (2) earlier if required by law,</w:t>
      </w:r>
    </w:p>
    <w:p>
      <w:pPr>
        <w:pStyle w:val="PreformattedText"/>
        <w:rPr/>
      </w:pPr>
      <w:r>
        <w:rPr/>
        <w:t>regulatory action, judicial determination or similar tribunal or governmental</w:t>
      </w:r>
    </w:p>
    <w:p>
      <w:pPr>
        <w:pStyle w:val="PreformattedText"/>
        <w:rPr/>
      </w:pPr>
      <w:r>
        <w:rPr/>
        <w:t>body or agency if applicable laws or regulations governing the CSO Program or</w:t>
      </w:r>
    </w:p>
    <w:p>
      <w:pPr>
        <w:pStyle w:val="PreformattedText"/>
        <w:rPr/>
      </w:pPr>
      <w:r>
        <w:rPr/>
        <w:t>the making of Loans make (or are claimed by a regulatory agency to make) the</w:t>
      </w:r>
    </w:p>
    <w:p>
      <w:pPr>
        <w:pStyle w:val="PreformattedText"/>
        <w:rPr/>
      </w:pPr>
      <w:r>
        <w:rPr/>
        <w:t>continued operation of the CSO Program and/or Loan Program of questionable</w:t>
      </w:r>
    </w:p>
    <w:p>
      <w:pPr>
        <w:pStyle w:val="PreformattedText"/>
        <w:rPr/>
      </w:pPr>
      <w:r>
        <w:rPr/>
        <w:t>legality, either generally or in a material but specific fashion, or should any</w:t>
      </w:r>
    </w:p>
    <w:p>
      <w:pPr>
        <w:pStyle w:val="PreformattedText"/>
        <w:rPr/>
      </w:pPr>
      <w:r>
        <w:rPr/>
        <w:t>such regulatory or governmental body or agency, court of competent jurisdiction,</w:t>
      </w:r>
    </w:p>
    <w:p>
      <w:pPr>
        <w:pStyle w:val="PreformattedText"/>
        <w:rPr/>
      </w:pPr>
      <w:r>
        <w:rPr/>
        <w:t>or arbitrator or other tribunal take or threaten to take action, such as the</w:t>
      </w:r>
    </w:p>
    <w:p>
      <w:pPr>
        <w:pStyle w:val="PreformattedText"/>
        <w:rPr/>
      </w:pPr>
      <w:r>
        <w:rPr/>
        <w:t>issuance of a cease and desist order, against either party which would bar</w:t>
      </w:r>
    </w:p>
    <w:p>
      <w:pPr>
        <w:pStyle w:val="PreformattedText"/>
        <w:rPr/>
      </w:pPr>
      <w:r>
        <w:rPr/>
        <w:t>either or both parties from continuing to perform its or their obligations under</w:t>
      </w:r>
    </w:p>
    <w:p>
      <w:pPr>
        <w:pStyle w:val="PreformattedText"/>
        <w:rPr/>
      </w:pPr>
      <w:r>
        <w:rPr/>
        <w:t>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CSO may terminate this Agreement upon ninety (90) days prior</w:t>
      </w:r>
    </w:p>
    <w:p>
      <w:pPr>
        <w:pStyle w:val="PreformattedText"/>
        <w:rPr/>
      </w:pPr>
      <w:r>
        <w:rPr/>
        <w:t>written notice if the Rules governing the CSO Program or the making of Loans</w:t>
      </w:r>
    </w:p>
    <w:p>
      <w:pPr>
        <w:pStyle w:val="PreformattedText"/>
        <w:rPr/>
      </w:pPr>
      <w:r>
        <w:rPr/>
        <w:t>change or are enforced or interpreted in such a way (i) as to materially impact</w:t>
      </w:r>
    </w:p>
    <w:p>
      <w:pPr>
        <w:pStyle w:val="PreformattedText"/>
        <w:rPr/>
      </w:pPr>
      <w:r>
        <w:rPr/>
        <w:t>the profitability of the CSO Program and/or the Loans; or (ii) that continued</w:t>
      </w:r>
    </w:p>
    <w:p>
      <w:pPr>
        <w:pStyle w:val="PreformattedText"/>
        <w:rPr/>
      </w:pPr>
      <w:r>
        <w:rPr/>
        <w:t>operation of the CSO Program and/or the Loans would place CSO at a competitive</w:t>
      </w:r>
    </w:p>
    <w:p>
      <w:pPr>
        <w:pStyle w:val="PreformattedText"/>
        <w:rPr/>
      </w:pPr>
      <w:r>
        <w:rPr/>
        <w:t>disadvantage in the marketplace, in CSO's sole discretion.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In the event that Lender alters, modifies, or amends the Lending</w:t>
      </w:r>
    </w:p>
    <w:p>
      <w:pPr>
        <w:pStyle w:val="PreformattedText"/>
        <w:rPr/>
      </w:pPr>
      <w:r>
        <w:rPr/>
        <w:t>Guidelines that in CSO's sole opinion, is undesirable for CSO's continued</w:t>
      </w:r>
    </w:p>
    <w:p>
      <w:pPr>
        <w:pStyle w:val="PreformattedText"/>
        <w:rPr/>
      </w:pPr>
      <w:r>
        <w:rPr/>
        <w:t>operation or takes any actions or makes any determinations pursuant to paragraph</w:t>
      </w:r>
    </w:p>
    <w:p>
      <w:pPr>
        <w:pStyle w:val="PreformattedText"/>
        <w:rPr/>
      </w:pPr>
      <w:r>
        <w:rPr/>
        <w:t>9 above, then CSO may terminate this Agreement on ninety 90 days prior written</w:t>
      </w:r>
    </w:p>
    <w:p>
      <w:pPr>
        <w:pStyle w:val="PreformattedText"/>
        <w:rPr/>
      </w:pPr>
      <w:r>
        <w:rPr/>
        <w:t>notice unless the parties are otherwise able to reach a mutual resolution and/or</w:t>
      </w:r>
    </w:p>
    <w:p>
      <w:pPr>
        <w:pStyle w:val="PreformattedText"/>
        <w:rPr/>
      </w:pPr>
      <w:r>
        <w:rPr/>
        <w:t>compromise.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In addition to any other right to terminate this Agreement, a</w:t>
      </w:r>
    </w:p>
    <w:p>
      <w:pPr>
        <w:pStyle w:val="PreformattedText"/>
        <w:rPr/>
      </w:pPr>
      <w:r>
        <w:rPr/>
        <w:t>party may terminate this Agreement if the other party hereto, or such other</w:t>
      </w:r>
    </w:p>
    <w:p>
      <w:pPr>
        <w:pStyle w:val="PreformattedText"/>
        <w:rPr/>
      </w:pPr>
      <w:r>
        <w:rPr/>
        <w:t>party's principals are the subject of any of the following or if any of the</w:t>
      </w:r>
    </w:p>
    <w:p>
      <w:pPr>
        <w:pStyle w:val="PreformattedText"/>
        <w:rPr/>
      </w:pPr>
      <w:r>
        <w:rPr/>
        <w:t>following occurs with respect to such other party or such other party's</w:t>
      </w:r>
    </w:p>
    <w:p>
      <w:pPr>
        <w:pStyle w:val="PreformattedText"/>
        <w:rPr/>
      </w:pPr>
      <w:r>
        <w:rPr/>
        <w:t>principals: insolvency, inability to pay its debts as they become due, the</w:t>
      </w:r>
    </w:p>
    <w:p>
      <w:pPr>
        <w:pStyle w:val="PreformattedText"/>
        <w:rPr/>
      </w:pPr>
      <w:r>
        <w:rPr/>
        <w:t>filing of a voluntary bankruptcy petition, the filing of an involuntary</w:t>
      </w:r>
    </w:p>
    <w:p>
      <w:pPr>
        <w:pStyle w:val="PreformattedText"/>
        <w:rPr/>
      </w:pPr>
      <w:r>
        <w:rPr/>
        <w:t>bankruptcy petition which is not dismissed within thirty (30) days after filing</w:t>
      </w:r>
    </w:p>
    <w:p>
      <w:pPr>
        <w:pStyle w:val="PreformattedText"/>
        <w:rPr/>
      </w:pPr>
      <w:r>
        <w:rPr/>
        <w:t>thereof, dissolution or termination of its existence as a going concern, or the</w:t>
      </w:r>
    </w:p>
    <w:p>
      <w:pPr>
        <w:pStyle w:val="PreformattedText"/>
        <w:rPr/>
      </w:pPr>
      <w:r>
        <w:rPr/>
        <w:t>appointment of a receiver for any part of its property.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16. Confidentiality, Ownership of Customer Information.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The parties agree and acknowledge that the Consumers referred by</w:t>
      </w:r>
    </w:p>
    <w:p>
      <w:pPr>
        <w:pStyle w:val="PreformattedText"/>
        <w:rPr/>
      </w:pPr>
      <w:r>
        <w:rPr/>
        <w:t>CSO to Lender for Loans are customers of both parties. Lender agrees that it</w:t>
      </w:r>
    </w:p>
    <w:p>
      <w:pPr>
        <w:pStyle w:val="PreformattedText"/>
        <w:rPr/>
      </w:pPr>
      <w:r>
        <w:rPr/>
        <w:t>will not solicit Consumers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any other product or service offered by Lender or others nor divulge, except</w:t>
      </w:r>
    </w:p>
    <w:p>
      <w:pPr>
        <w:pStyle w:val="PreformattedText"/>
        <w:rPr/>
      </w:pPr>
      <w:r>
        <w:rPr/>
        <w:t>in accordance with applicable law or regulation the names or other</w:t>
      </w:r>
    </w:p>
    <w:p>
      <w:pPr>
        <w:pStyle w:val="PreformattedText"/>
        <w:rPr/>
      </w:pPr>
      <w:r>
        <w:rPr/>
        <w:t>identification information regarding the customers to others except with CSO'</w:t>
      </w:r>
    </w:p>
    <w:p>
      <w:pPr>
        <w:pStyle w:val="PreformattedText"/>
        <w:rPr/>
      </w:pPr>
      <w:r>
        <w:rPr/>
        <w:t>prior written consent and then only in accordance with the Privacy Policy</w:t>
      </w:r>
    </w:p>
    <w:p>
      <w:pPr>
        <w:pStyle w:val="PreformattedText"/>
        <w:rPr/>
      </w:pPr>
      <w:r>
        <w:rPr/>
        <w:t>contained in the Application. This restriction shall apply during the term and</w:t>
      </w:r>
    </w:p>
    <w:p>
      <w:pPr>
        <w:pStyle w:val="PreformattedText"/>
        <w:rPr/>
      </w:pPr>
      <w:r>
        <w:rPr/>
        <w:t>after termination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The parties agree and acknowledge that certain information</w:t>
      </w:r>
    </w:p>
    <w:p>
      <w:pPr>
        <w:pStyle w:val="PreformattedText"/>
        <w:rPr/>
      </w:pPr>
      <w:r>
        <w:rPr/>
        <w:t>regarding the Consumers is nonpublic personal information and will not be</w:t>
      </w:r>
    </w:p>
    <w:p>
      <w:pPr>
        <w:pStyle w:val="PreformattedText"/>
        <w:rPr/>
      </w:pPr>
      <w:r>
        <w:rPr/>
        <w:t>provided to third parties except as necessary to service, administer, process</w:t>
      </w:r>
    </w:p>
    <w:p>
      <w:pPr>
        <w:pStyle w:val="PreformattedText"/>
        <w:rPr/>
      </w:pPr>
      <w:r>
        <w:rPr/>
        <w:t>and enforce a transaction a Consumer requests or authorizes, marketing of other</w:t>
      </w:r>
    </w:p>
    <w:p>
      <w:pPr>
        <w:pStyle w:val="PreformattedText"/>
        <w:rPr/>
      </w:pPr>
      <w:r>
        <w:rPr/>
        <w:t>products and services by CSO and Lender, marketing or offering other products</w:t>
      </w:r>
    </w:p>
    <w:p>
      <w:pPr>
        <w:pStyle w:val="PreformattedText"/>
        <w:rPr/>
      </w:pPr>
      <w:r>
        <w:rPr/>
        <w:t>and services by CSO and any other third party, or as otherwise authorized by</w:t>
      </w:r>
    </w:p>
    <w:p>
      <w:pPr>
        <w:pStyle w:val="PreformattedText"/>
        <w:rPr/>
      </w:pPr>
      <w:r>
        <w:rPr/>
        <w:t>this Agreement and the Privacy Policy between CSO, Lender, and the Customer. The</w:t>
      </w:r>
    </w:p>
    <w:p>
      <w:pPr>
        <w:pStyle w:val="PreformattedText"/>
        <w:rPr/>
      </w:pPr>
      <w:r>
        <w:rPr/>
        <w:t>parties shall implement an effective security program to protect Consumers</w:t>
      </w:r>
    </w:p>
    <w:p>
      <w:pPr>
        <w:pStyle w:val="PreformattedText"/>
        <w:rPr/>
      </w:pPr>
      <w:r>
        <w:rPr/>
        <w:t>nonpublic personal information to ensure that the parties do not violate the</w:t>
      </w:r>
    </w:p>
    <w:p>
      <w:pPr>
        <w:pStyle w:val="PreformattedText"/>
        <w:rPr/>
      </w:pPr>
      <w:r>
        <w:rPr/>
        <w:t>Privacy Policy and applicable law. Such security program shall incorporate</w:t>
      </w:r>
    </w:p>
    <w:p>
      <w:pPr>
        <w:pStyle w:val="PreformattedText"/>
        <w:rPr/>
      </w:pPr>
      <w:r>
        <w:rPr/>
        <w:t>methods for the secure destruction of confidential information, such as Loan</w:t>
      </w:r>
    </w:p>
    <w:p>
      <w:pPr>
        <w:pStyle w:val="PreformattedText"/>
        <w:rPr/>
      </w:pPr>
      <w:r>
        <w:rPr/>
        <w:t>Documents and other records and documents no longer required to be maintained by</w:t>
      </w:r>
    </w:p>
    <w:p>
      <w:pPr>
        <w:pStyle w:val="PreformattedText"/>
        <w:rPr/>
      </w:pPr>
      <w:r>
        <w:rPr/>
        <w:t>either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The parties shall jointly own all Consumers names, addresses, and</w:t>
      </w:r>
    </w:p>
    <w:p>
      <w:pPr>
        <w:pStyle w:val="PreformattedText"/>
        <w:rPr/>
      </w:pPr>
      <w:r>
        <w:rPr/>
        <w:t>telephone numbers and all account and other information, including payment</w:t>
      </w:r>
    </w:p>
    <w:p>
      <w:pPr>
        <w:pStyle w:val="PreformattedText"/>
        <w:rPr/>
      </w:pPr>
      <w:r>
        <w:rPr/>
        <w:t>information, regarding Consumers who have been denied and all records, data, and</w:t>
      </w:r>
    </w:p>
    <w:p>
      <w:pPr>
        <w:pStyle w:val="PreformattedText"/>
        <w:rPr/>
      </w:pPr>
      <w:r>
        <w:rPr/>
        <w:t>information pertaining to the foregoing (collectively, "Consumer Information");</w:t>
      </w:r>
    </w:p>
    <w:p>
      <w:pPr>
        <w:pStyle w:val="PreformattedText"/>
        <w:rPr/>
      </w:pPr>
      <w:r>
        <w:rPr/>
        <w:t>provided, however, that neither party will use any such Consumer Information</w:t>
      </w:r>
    </w:p>
    <w:p>
      <w:pPr>
        <w:pStyle w:val="PreformattedText"/>
        <w:rPr/>
      </w:pPr>
      <w:r>
        <w:rPr/>
        <w:t>except to the extent permitted by the privacy policies of the parties set forth</w:t>
      </w:r>
    </w:p>
    <w:p>
      <w:pPr>
        <w:pStyle w:val="PreformattedText"/>
        <w:rPr/>
      </w:pPr>
      <w:r>
        <w:rPr/>
        <w:t>in the CSO Program, Lending Guidelines, and/or Loan Documents. Notwithstanding</w:t>
      </w:r>
    </w:p>
    <w:p>
      <w:pPr>
        <w:pStyle w:val="PreformattedText"/>
        <w:rPr/>
      </w:pPr>
      <w:r>
        <w:rPr/>
        <w:t>the foregoing, without the need for obtaining Lender's consent, CSO shall be</w:t>
      </w:r>
    </w:p>
    <w:p>
      <w:pPr>
        <w:pStyle w:val="PreformattedText"/>
        <w:rPr/>
      </w:pPr>
      <w:r>
        <w:rPr/>
        <w:t>free to use Consumer Information for purposes of marketing, offering, selling,</w:t>
      </w:r>
    </w:p>
    <w:p>
      <w:pPr>
        <w:pStyle w:val="PreformattedText"/>
        <w:rPr/>
      </w:pPr>
      <w:r>
        <w:rPr/>
        <w:t>brokering, underwriting and providing other products and services, including,</w:t>
      </w:r>
    </w:p>
    <w:p>
      <w:pPr>
        <w:pStyle w:val="PreformattedText"/>
        <w:rPr/>
      </w:pPr>
      <w:r>
        <w:rPr/>
        <w:t>without limitation, other loan products and services that may be offered to</w:t>
      </w:r>
    </w:p>
    <w:p>
      <w:pPr>
        <w:pStyle w:val="PreformattedText"/>
        <w:rPr/>
      </w:pPr>
      <w:r>
        <w:rPr/>
        <w:t>Consumers by CSO, any third party service provider of CSO or any other lenders</w:t>
      </w:r>
    </w:p>
    <w:p>
      <w:pPr>
        <w:pStyle w:val="PreformattedText"/>
        <w:rPr/>
      </w:pPr>
      <w:r>
        <w:rPr/>
        <w:t>through the distribution channels of CSO and any third party service provider of</w:t>
      </w:r>
    </w:p>
    <w:p>
      <w:pPr>
        <w:pStyle w:val="PreformattedText"/>
        <w:rPr/>
      </w:pPr>
      <w:r>
        <w:rPr/>
        <w:t>CSO, provided that, in all cases, however, any use by CSO of any such Consumer</w:t>
      </w:r>
    </w:p>
    <w:p>
      <w:pPr>
        <w:pStyle w:val="PreformattedText"/>
        <w:rPr/>
      </w:pPr>
      <w:r>
        <w:rPr/>
        <w:t>Information shall comply with all applicable laws and CSO's privacy policies. In</w:t>
      </w:r>
    </w:p>
    <w:p>
      <w:pPr>
        <w:pStyle w:val="PreformattedText"/>
        <w:rPr/>
      </w:pPr>
      <w:r>
        <w:rPr/>
        <w:t>addition, notwithstanding that Lender has an ownership interest in the Consumer</w:t>
      </w:r>
    </w:p>
    <w:p>
      <w:pPr>
        <w:pStyle w:val="PreformattedText"/>
        <w:rPr/>
      </w:pPr>
      <w:r>
        <w:rPr/>
        <w:t>Information, Lender agrees that it will not use the Consumer Information to</w:t>
      </w:r>
    </w:p>
    <w:p>
      <w:pPr>
        <w:pStyle w:val="PreformattedText"/>
        <w:rPr/>
      </w:pPr>
      <w:r>
        <w:rPr/>
        <w:t>market other products or services to the Consumers or to applicants who have</w:t>
      </w:r>
    </w:p>
    <w:p>
      <w:pPr>
        <w:pStyle w:val="PreformattedText"/>
        <w:rPr/>
      </w:pPr>
      <w:r>
        <w:rPr/>
        <w:t>been denied Loans without prior written consent of CSO. The rights and</w:t>
      </w:r>
    </w:p>
    <w:p>
      <w:pPr>
        <w:pStyle w:val="PreformattedText"/>
        <w:rPr/>
      </w:pPr>
      <w:r>
        <w:rPr/>
        <w:t>obligations of the parties under this Paragraph shall indefinitely survive the</w:t>
      </w:r>
    </w:p>
    <w:p>
      <w:pPr>
        <w:pStyle w:val="PreformattedText"/>
        <w:rPr/>
      </w:pPr>
      <w:r>
        <w:rPr/>
        <w:t>termination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17. Arbitration. Unless otherwise agreed by the parties in writing and</w:t>
      </w:r>
    </w:p>
    <w:p>
      <w:pPr>
        <w:pStyle w:val="PreformattedText"/>
        <w:rPr/>
      </w:pPr>
      <w:r>
        <w:rPr/>
        <w:t>except for enforcement of any equitable remedies, any disputes, claims, or</w:t>
      </w:r>
    </w:p>
    <w:p>
      <w:pPr>
        <w:pStyle w:val="PreformattedText"/>
        <w:rPr/>
      </w:pPr>
      <w:r>
        <w:rPr/>
        <w:t>controversies that may arise in connection with, arising out of or relating to</w:t>
      </w:r>
    </w:p>
    <w:p>
      <w:pPr>
        <w:pStyle w:val="PreformattedText"/>
        <w:rPr/>
      </w:pPr>
      <w:r>
        <w:rPr/>
        <w:t>this Agreement or the rights and obligations herein, or the breach, validity,</w:t>
      </w:r>
    </w:p>
    <w:p>
      <w:pPr>
        <w:pStyle w:val="PreformattedText"/>
        <w:rPr/>
      </w:pPr>
      <w:r>
        <w:rPr/>
        <w:t>existence or termination hereof, or any dispute that relates in any way in whole</w:t>
      </w:r>
    </w:p>
    <w:p>
      <w:pPr>
        <w:pStyle w:val="PreformattedText"/>
        <w:rPr/>
      </w:pPr>
      <w:r>
        <w:rPr/>
        <w:t>or in part to the right of any party or any other indemnified person to</w:t>
      </w:r>
    </w:p>
    <w:p>
      <w:pPr>
        <w:pStyle w:val="PreformattedText"/>
        <w:rPr/>
      </w:pPr>
      <w:r>
        <w:rPr/>
        <w:t>indemnification pursuant to any provision of this Agreement, shall be submitted</w:t>
      </w:r>
    </w:p>
    <w:p>
      <w:pPr>
        <w:pStyle w:val="PreformattedText"/>
        <w:rPr/>
      </w:pPr>
      <w:r>
        <w:rPr/>
        <w:t>to binding arbitration in Austin, Texas in accordance with the Commercial Rules</w:t>
      </w:r>
    </w:p>
    <w:p>
      <w:pPr>
        <w:pStyle w:val="PreformattedText"/>
        <w:rPr/>
      </w:pPr>
      <w:r>
        <w:rPr/>
        <w:t>of Arbitration of the American Arbitration Association. There shall be one</w:t>
      </w:r>
    </w:p>
    <w:p>
      <w:pPr>
        <w:pStyle w:val="PreformattedText"/>
        <w:rPr/>
      </w:pPr>
      <w:r>
        <w:rPr/>
        <w:t>arbitrator who shall be selected in accordance with such rules and procedures.</w:t>
      </w:r>
    </w:p>
    <w:p>
      <w:pPr>
        <w:pStyle w:val="PreformattedText"/>
        <w:rPr/>
      </w:pPr>
      <w:r>
        <w:rPr/>
        <w:t>The arbitrator may order, in addition to the remedies provided in such rules,</w:t>
      </w:r>
    </w:p>
    <w:p>
      <w:pPr>
        <w:pStyle w:val="PreformattedText"/>
        <w:rPr/>
      </w:pPr>
      <w:r>
        <w:rPr/>
        <w:t>specific performance of this Agreement. Judgment on the award may be entered in</w:t>
      </w:r>
    </w:p>
    <w:p>
      <w:pPr>
        <w:pStyle w:val="PreformattedText"/>
        <w:rPr/>
      </w:pPr>
      <w:r>
        <w:rPr/>
        <w:t>any court having jurisdiction.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18. Assignment. CSO may sell or assign its rights and obligations under</w:t>
      </w:r>
    </w:p>
    <w:p>
      <w:pPr>
        <w:pStyle w:val="PreformattedText"/>
        <w:rPr/>
      </w:pPr>
      <w:r>
        <w:rPr/>
        <w:t>this Agreement, whether voluntarily or involuntarily, to an affiliate of EZCORP</w:t>
      </w:r>
    </w:p>
    <w:p>
      <w:pPr>
        <w:pStyle w:val="PreformattedText"/>
        <w:rPr/>
      </w:pPr>
      <w:r>
        <w:rPr/>
        <w:t>without the prior written consent of Lender. Lender may sell or assign its</w:t>
      </w:r>
    </w:p>
    <w:p>
      <w:pPr>
        <w:pStyle w:val="PreformattedText"/>
        <w:rPr/>
      </w:pPr>
      <w:r>
        <w:rPr/>
        <w:t>rights and obligations under this Agreement with the prior written consent of</w:t>
      </w:r>
    </w:p>
    <w:p>
      <w:pPr>
        <w:pStyle w:val="PreformattedText"/>
        <w:rPr/>
      </w:pPr>
      <w:r>
        <w:rPr/>
        <w:t>CSO, which shall not be unreasonably withheld or delayed.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19. Representations and Warranties. The parties make the following</w:t>
      </w:r>
    </w:p>
    <w:p>
      <w:pPr>
        <w:pStyle w:val="PreformattedText"/>
        <w:rPr/>
      </w:pPr>
      <w:r>
        <w:rPr/>
        <w:t>warranties and representations to each other, all of which shall survive the</w:t>
      </w:r>
    </w:p>
    <w:p>
      <w:pPr>
        <w:pStyle w:val="PreformattedText"/>
        <w:rPr/>
      </w:pPr>
      <w:r>
        <w:rPr/>
        <w:t>execution and termination, for any reason, of this Agreement: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This Agreement is valid, binding and enforceable against each</w:t>
      </w:r>
    </w:p>
    <w:p>
      <w:pPr>
        <w:pStyle w:val="PreformattedText"/>
        <w:rPr/>
      </w:pPr>
      <w:r>
        <w:rPr/>
        <w:t>party in accordance with its terms and each party has received all necessary</w:t>
      </w:r>
    </w:p>
    <w:p>
      <w:pPr>
        <w:pStyle w:val="PreformattedText"/>
        <w:rPr/>
      </w:pPr>
      <w:r>
        <w:rPr/>
        <w:t>corporate approvals.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CSO is a duly formed limited partnership and Lender is a duly</w:t>
      </w:r>
    </w:p>
    <w:p>
      <w:pPr>
        <w:pStyle w:val="PreformattedText"/>
        <w:rPr/>
      </w:pPr>
      <w:r>
        <w:rPr/>
        <w:t>formed limited partnership, validly existing, and in good standing under the</w:t>
      </w:r>
    </w:p>
    <w:p>
      <w:pPr>
        <w:pStyle w:val="PreformattedText"/>
        <w:rPr/>
      </w:pPr>
      <w:r>
        <w:rPr/>
        <w:t>laws of the state of its formation and is authorized, registered, and licensed</w:t>
      </w:r>
    </w:p>
    <w:p>
      <w:pPr>
        <w:pStyle w:val="PreformattedText"/>
        <w:rPr/>
      </w:pPr>
      <w:r>
        <w:rPr/>
        <w:t>to do business in Texas. Each location of CSO in Texas from which CSO will</w:t>
      </w:r>
    </w:p>
    <w:p>
      <w:pPr>
        <w:pStyle w:val="PreformattedText"/>
        <w:rPr/>
      </w:pPr>
      <w:r>
        <w:rPr/>
        <w:t>provide credit services hereunder is registered and bonded as required for</w:t>
      </w:r>
    </w:p>
    <w:p>
      <w:pPr>
        <w:pStyle w:val="PreformattedText"/>
        <w:rPr/>
      </w:pPr>
      <w:r>
        <w:rPr/>
        <w:t>credit services organizations under Section 393 of the Texas Finance Code and</w:t>
      </w:r>
    </w:p>
    <w:p>
      <w:pPr>
        <w:pStyle w:val="PreformattedText"/>
        <w:rPr/>
      </w:pPr>
      <w:r>
        <w:rPr/>
        <w:t>will remain so registered and bonded throughout the term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Each party has the full organizational power and authority to</w:t>
      </w:r>
    </w:p>
    <w:p>
      <w:pPr>
        <w:pStyle w:val="PreformattedText"/>
        <w:rPr/>
      </w:pPr>
      <w:r>
        <w:rPr/>
        <w:t>execute and deliver this Agreement and perform all of its obligations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The provisions of this Agreement and the performance by each party</w:t>
      </w:r>
    </w:p>
    <w:p>
      <w:pPr>
        <w:pStyle w:val="PreformattedText"/>
        <w:rPr/>
      </w:pPr>
      <w:r>
        <w:rPr/>
        <w:t>of its' obligations hereunder do not conflict with any agreement, contract,</w:t>
      </w:r>
    </w:p>
    <w:p>
      <w:pPr>
        <w:pStyle w:val="PreformattedText"/>
        <w:rPr/>
      </w:pPr>
      <w:r>
        <w:rPr/>
        <w:t>lease, or obligation to which such party is a party or by which such party is</w:t>
      </w:r>
    </w:p>
    <w:p>
      <w:pPr>
        <w:pStyle w:val="PreformattedText"/>
        <w:rPr/>
      </w:pPr>
      <w:r>
        <w:rPr/>
        <w:t>bound.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20. Miscellaneous.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Neither the execution of this Agreement or the Loan Documents is</w:t>
      </w:r>
    </w:p>
    <w:p>
      <w:pPr>
        <w:pStyle w:val="PreformattedText"/>
        <w:rPr/>
      </w:pPr>
      <w:r>
        <w:rPr/>
        <w:t>intended to be, nor shall it be construed to be, the formation of an agency,</w:t>
      </w:r>
    </w:p>
    <w:p>
      <w:pPr>
        <w:pStyle w:val="PreformattedText"/>
        <w:rPr/>
      </w:pPr>
      <w:r>
        <w:rPr/>
        <w:t>partnership, or joint venture between Lender and CSO. CSO does not have the</w:t>
      </w:r>
    </w:p>
    <w:p>
      <w:pPr>
        <w:pStyle w:val="PreformattedText"/>
        <w:rPr/>
      </w:pPr>
      <w:r>
        <w:rPr/>
        <w:t>right or authority to act for or on behalf of or to otherwise bind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This Agreement supersedes any negotiations, discussions or</w:t>
      </w:r>
    </w:p>
    <w:p>
      <w:pPr>
        <w:pStyle w:val="PreformattedText"/>
        <w:rPr/>
      </w:pPr>
      <w:r>
        <w:rPr/>
        <w:t>communications between Lender and CSO and constitutes the entire agreement of</w:t>
      </w:r>
    </w:p>
    <w:p>
      <w:pPr>
        <w:pStyle w:val="PreformattedText"/>
        <w:rPr/>
      </w:pPr>
      <w:r>
        <w:rPr/>
        <w:t>Lender and CSO with respect to the CSO and Loan Programs, the Loans, the Lender</w:t>
      </w:r>
    </w:p>
    <w:p>
      <w:pPr>
        <w:pStyle w:val="PreformattedText"/>
        <w:rPr/>
      </w:pPr>
      <w:r>
        <w:rPr/>
        <w:t>Loan Documents, the CSO Agreement, credit services, and Letter of 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Any written notice or demand to be given under this Agreement</w:t>
      </w:r>
    </w:p>
    <w:p>
      <w:pPr>
        <w:pStyle w:val="PreformattedText"/>
        <w:rPr/>
      </w:pPr>
      <w:r>
        <w:rPr/>
        <w:t>shall be duly and properly given if delivered personally and a receipt</w:t>
      </w:r>
    </w:p>
    <w:p>
      <w:pPr>
        <w:pStyle w:val="PreformattedText"/>
        <w:rPr/>
      </w:pPr>
      <w:r>
        <w:rPr/>
        <w:t>evidencing delivery thereof is obtained, if sent by private delivery service and</w:t>
      </w:r>
    </w:p>
    <w:p>
      <w:pPr>
        <w:pStyle w:val="PreformattedText"/>
        <w:rPr/>
      </w:pPr>
      <w:r>
        <w:rPr/>
        <w:t>a receipt evidencing delivery thereof is obtained, or if sent by confirmed</w:t>
      </w:r>
    </w:p>
    <w:p>
      <w:pPr>
        <w:pStyle w:val="PreformattedText"/>
        <w:rPr/>
      </w:pPr>
      <w:r>
        <w:rPr/>
        <w:t>facsimile transmission, to the party entitled to such notice or demand at the</w:t>
      </w:r>
    </w:p>
    <w:p>
      <w:pPr>
        <w:pStyle w:val="PreformattedText"/>
        <w:rPr/>
      </w:pPr>
      <w:r>
        <w:rPr/>
        <w:t>address set forth below, or at such other address as such party may, from time</w:t>
      </w:r>
    </w:p>
    <w:p>
      <w:pPr>
        <w:pStyle w:val="PreformattedText"/>
        <w:rPr/>
      </w:pPr>
      <w:r>
        <w:rPr/>
        <w:t>to time, specify in writing or if sent by confirmed facsimile transmission to</w:t>
      </w:r>
    </w:p>
    <w:p>
      <w:pPr>
        <w:pStyle w:val="PreformattedText"/>
        <w:rPr/>
      </w:pPr>
      <w:r>
        <w:rPr/>
        <w:t>the recipient's then current facsimile transmission number and shall be</w:t>
      </w:r>
    </w:p>
    <w:p>
      <w:pPr>
        <w:pStyle w:val="PreformattedText"/>
        <w:rPr/>
      </w:pPr>
      <w:r>
        <w:rPr/>
        <w:t>effective when actually received by such party: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To CSO:                            To Lender:</w:t>
      </w:r>
    </w:p>
    <w:p>
      <w:pPr>
        <w:pStyle w:val="PreformattedText"/>
        <w:rPr/>
      </w:pPr>
      <w:r>
        <w:rPr/>
        <w:t xml:space="preserve">             </w:t>
      </w:r>
      <w:r>
        <w:rPr/>
        <w:t>Connie Kondik              C. Dan Adams</w:t>
      </w:r>
    </w:p>
    <w:p>
      <w:pPr>
        <w:pStyle w:val="PreformattedText"/>
        <w:rPr/>
      </w:pPr>
      <w:r>
        <w:rPr/>
        <w:t xml:space="preserve">             </w:t>
      </w:r>
      <w:r>
        <w:rPr/>
        <w:t>General Counsel            President and CEO</w:t>
      </w:r>
    </w:p>
    <w:p>
      <w:pPr>
        <w:pStyle w:val="PreformattedText"/>
        <w:rPr/>
      </w:pPr>
      <w:r>
        <w:rPr/>
        <w:t xml:space="preserve">             </w:t>
      </w:r>
      <w:r>
        <w:rPr/>
        <w:t>Texas EZMONEY, L.P.        809 E. Main Street</w:t>
      </w:r>
    </w:p>
    <w:p>
      <w:pPr>
        <w:pStyle w:val="PreformattedText"/>
        <w:rPr/>
      </w:pPr>
      <w:r>
        <w:rPr/>
        <w:t xml:space="preserve">             </w:t>
      </w:r>
      <w:r>
        <w:rPr/>
        <w:t>1901 Capital Parkway       Spartanburg, SC 29302</w:t>
      </w:r>
    </w:p>
    <w:p>
      <w:pPr>
        <w:pStyle w:val="PreformattedText"/>
        <w:rPr/>
      </w:pPr>
      <w:r>
        <w:rPr/>
        <w:t xml:space="preserve">             </w:t>
      </w:r>
      <w:r>
        <w:rPr/>
        <w:t>Austin, Texas 78746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With a Copy to: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GARDERE WYNNE SEWELL, L.L.P.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1601 Elm Street, Suite 3000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Dallas, TX 75201-4761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Attention: Steven S. Camp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Although CSO and Lender may use the same counsel when appropriate,</w:t>
      </w:r>
    </w:p>
    <w:p>
      <w:pPr>
        <w:pStyle w:val="PreformattedText"/>
        <w:rPr/>
      </w:pPr>
      <w:r>
        <w:rPr/>
        <w:t>nothing in this Agreement shall be deemed to prevent CSO and Lender from using</w:t>
      </w:r>
    </w:p>
    <w:p>
      <w:pPr>
        <w:pStyle w:val="PreformattedText"/>
        <w:rPr/>
      </w:pPr>
      <w:r>
        <w:rPr/>
        <w:t>separate counsel.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This Agreement and the rights and duties described herein shall be</w:t>
      </w:r>
    </w:p>
    <w:p>
      <w:pPr>
        <w:pStyle w:val="PreformattedText"/>
        <w:rPr/>
      </w:pPr>
      <w:r>
        <w:rPr/>
        <w:t>governed by, and construed and interpreted in accordance with, the laws of the</w:t>
      </w:r>
    </w:p>
    <w:p>
      <w:pPr>
        <w:pStyle w:val="PreformattedText"/>
        <w:rPr/>
      </w:pPr>
      <w:r>
        <w:rPr/>
        <w:t>State of Texas without regard to its law on conflicts of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Except as expressly provided to the contrary in this Agreement,</w:t>
      </w:r>
    </w:p>
    <w:p>
      <w:pPr>
        <w:pStyle w:val="PreformattedText"/>
        <w:rPr/>
      </w:pPr>
      <w:r>
        <w:rPr/>
        <w:t>each party shall be responsible for all expenses incurred by it in the</w:t>
      </w:r>
    </w:p>
    <w:p>
      <w:pPr>
        <w:pStyle w:val="PreformattedText"/>
        <w:rPr/>
      </w:pPr>
      <w:r>
        <w:rPr/>
        <w:t>performance of its obligations under this Agreement, including any expenses</w:t>
      </w:r>
    </w:p>
    <w:p>
      <w:pPr>
        <w:pStyle w:val="PreformattedText"/>
        <w:rPr/>
      </w:pPr>
      <w:r>
        <w:rPr/>
        <w:t>incurred by it in performing its respective duties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This Agreement may be executed by the parties hereto on separate</w:t>
      </w:r>
    </w:p>
    <w:p>
      <w:pPr>
        <w:pStyle w:val="PreformattedText"/>
        <w:rPr/>
      </w:pPr>
      <w:r>
        <w:rPr/>
        <w:t>counterparts, each of which is an original but all of which together shall</w:t>
      </w:r>
    </w:p>
    <w:p>
      <w:pPr>
        <w:pStyle w:val="PreformattedText"/>
        <w:rPr/>
      </w:pPr>
      <w:r>
        <w:rPr/>
        <w:t>constitute one and the same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(h) This Agreement shall governed by the laws of the State of Texas</w:t>
      </w:r>
    </w:p>
    <w:p>
      <w:pPr>
        <w:pStyle w:val="PreformattedText"/>
        <w:rPr/>
      </w:pPr>
      <w:r>
        <w:rPr/>
        <w:t>and any action or litigation related to any claim, dispute or controversy</w:t>
      </w:r>
    </w:p>
    <w:p>
      <w:pPr>
        <w:pStyle w:val="PreformattedText"/>
        <w:rPr/>
      </w:pPr>
      <w:r>
        <w:rPr/>
        <w:t>arising out of this Agreement between the parties shall be brought in Travis</w:t>
      </w:r>
    </w:p>
    <w:p>
      <w:pPr>
        <w:pStyle w:val="PreformattedText"/>
        <w:rPr/>
      </w:pPr>
      <w:r>
        <w:rPr/>
        <w:t>County, Texas.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Notice of Final Agreement. THIS AGREEMENT REPRESENTS THE FINAL</w:t>
      </w:r>
    </w:p>
    <w:p>
      <w:pPr>
        <w:pStyle w:val="PreformattedText"/>
        <w:rPr/>
      </w:pPr>
      <w:r>
        <w:rPr/>
        <w:t>AGREEMENT BETWEEN THE PARTIES, AND THE SAME MAY NOT BE CONTRADICTED BY EVIDENCE</w:t>
      </w:r>
    </w:p>
    <w:p>
      <w:pPr>
        <w:pStyle w:val="PreformattedText"/>
        <w:rPr/>
      </w:pPr>
      <w:r>
        <w:rPr/>
        <w:t>OF PRIOR, CONTEMPORANEOUS OR SUBSEQUENT ORAL AGREEMENTS BETWEEN THE PARTIES.</w:t>
      </w:r>
    </w:p>
    <w:p>
      <w:pPr>
        <w:pStyle w:val="PreformattedText"/>
        <w:rPr/>
      </w:pPr>
      <w:r>
        <w:rPr/>
        <w:t>THERE ARE NO UNWRITTEN ORAL AGREEMENTS BETWEEN THE 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WITNESS WHEREOF, Lender and CSO, each intending to be legally bound hereby,</w:t>
      </w:r>
    </w:p>
    <w:p>
      <w:pPr>
        <w:pStyle w:val="PreformattedText"/>
        <w:rPr/>
      </w:pPr>
      <w:r>
        <w:rPr/>
        <w:t>have caused this Agreement to be executed by its duly authorized officer as of</w:t>
      </w:r>
    </w:p>
    <w:p>
      <w:pPr>
        <w:pStyle w:val="PreformattedText"/>
        <w:rPr/>
      </w:pPr>
      <w:r>
        <w:rPr/>
        <w:t>the date first written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CSO                                     LENDER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Texas EZMONEY, L.P., by and             Integrity Texas Funding, L.P., through</w:t>
      </w:r>
    </w:p>
    <w:p>
      <w:pPr>
        <w:pStyle w:val="PreformattedText"/>
        <w:rPr/>
      </w:pPr>
      <w:r>
        <w:rPr/>
        <w:t>through its general partner, Payday     its general partner,</w:t>
      </w:r>
    </w:p>
    <w:p>
      <w:pPr>
        <w:pStyle w:val="PreformattedText"/>
        <w:rPr/>
      </w:pPr>
      <w:r>
        <w:rPr/>
        <w:t>Loan Management, Inc.                                        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 /s/ Daniel N. Tonissen              By: /s/ C. Dan Adams</w:t>
      </w:r>
    </w:p>
    <w:p>
      <w:pPr>
        <w:pStyle w:val="PreformattedText"/>
        <w:rPr/>
      </w:pPr>
      <w:r>
        <w:rPr/>
        <w:t xml:space="preserve">    </w:t>
      </w:r>
      <w:r>
        <w:rPr/>
        <w:t>---------------------------------       ------------------------------------</w:t>
      </w:r>
    </w:p>
    <w:p>
      <w:pPr>
        <w:pStyle w:val="PreformattedText"/>
        <w:rPr/>
      </w:pPr>
      <w:r>
        <w:rPr/>
        <w:t>Name: Daniel N. Tonissen                Name: C. Dan Adams</w:t>
      </w:r>
    </w:p>
    <w:p>
      <w:pPr>
        <w:pStyle w:val="PreformattedText"/>
        <w:rPr/>
      </w:pPr>
      <w:r>
        <w:rPr/>
        <w:t>Title: Sr. Vice-President               Title: President</w:t>
      </w:r>
    </w:p>
    <w:p>
      <w:pPr>
        <w:pStyle w:val="PreformattedText"/>
        <w:spacing w:before="0" w:after="283"/>
        <w:rPr/>
      </w:pPr>
      <w:r>
        <w:rPr/>
        <w:t>DATE: APRIL 12, 2006                    DATE: APRIL 13, 2006</w:t>
      </w:r>
      <w:r>
        <w:br w:type="page"/>
      </w:r>
    </w:p>
    <w:p>
      <w:pPr>
        <w:pStyle w:val="PreformattedText"/>
        <w:rPr/>
      </w:pPr>
      <w:r>
        <w:rPr/>
      </w:r>
      <w:bookmarkStart w:id="16" w:name="d36005exv10w100.txt"/>
      <w:bookmarkStart w:id="17" w:name="ksd36005exv10w100"/>
      <w:bookmarkStart w:id="18" w:name="d36005exv10w100.txt"/>
      <w:bookmarkStart w:id="19" w:name="ksd36005exv10w100"/>
      <w:bookmarkEnd w:id="18"/>
      <w:bookmarkEnd w:id="19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EXHIBIT 10.100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CREDIT SERVICES ORGANIZATION AND LENDER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Credit Services Organization and Lender Agreement (as amended,</w:t>
      </w:r>
    </w:p>
    <w:p>
      <w:pPr>
        <w:pStyle w:val="PreformattedText"/>
        <w:rPr/>
      </w:pPr>
      <w:r>
        <w:rPr/>
        <w:t>modified or restated from time to time, this "Agreement") is made and entered</w:t>
      </w:r>
    </w:p>
    <w:p>
      <w:pPr>
        <w:pStyle w:val="PreformattedText"/>
        <w:rPr/>
      </w:pPr>
      <w:r>
        <w:rPr/>
        <w:t>into as of November 9, 2005, by and between Integrity Texas Funding, L.P. dba</w:t>
      </w:r>
    </w:p>
    <w:p>
      <w:pPr>
        <w:pStyle w:val="PreformattedText"/>
        <w:rPr/>
      </w:pPr>
      <w:r>
        <w:rPr/>
        <w:t>Integrity Funding, a Texas limited partnership (the "Lender"), and Texas EZPAWN,</w:t>
      </w:r>
    </w:p>
    <w:p>
      <w:pPr>
        <w:pStyle w:val="PreformattedText"/>
        <w:rPr/>
      </w:pPr>
      <w:r>
        <w:rPr/>
        <w:t>L.P., a Texas limited partnership (the "CSO").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RECITALS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parties desire to enter into this Agreement for the purpose of setting</w:t>
      </w:r>
    </w:p>
    <w:p>
      <w:pPr>
        <w:pStyle w:val="PreformattedText"/>
        <w:rPr/>
      </w:pPr>
      <w:r>
        <w:rPr/>
        <w:t>forth the terms and conditions which will govern certain business activities and</w:t>
      </w:r>
    </w:p>
    <w:p>
      <w:pPr>
        <w:pStyle w:val="PreformattedText"/>
        <w:rPr/>
      </w:pPr>
      <w:r>
        <w:rPr/>
        <w:t>transactions to be provided by the parties to consumers seeking credit services</w:t>
      </w:r>
    </w:p>
    <w:p>
      <w:pPr>
        <w:pStyle w:val="PreformattedText"/>
        <w:rPr/>
      </w:pPr>
      <w:r>
        <w:rPr/>
        <w:t>and loans ("Consumers").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CSO has developed a credit services program pursuant to Chapter 393 of</w:t>
      </w:r>
    </w:p>
    <w:p>
      <w:pPr>
        <w:pStyle w:val="PreformattedText"/>
        <w:rPr/>
      </w:pPr>
      <w:r>
        <w:rPr/>
        <w:t>the Texas Finance Code (the "CSO Program") under which the CSO will provide</w:t>
      </w:r>
    </w:p>
    <w:p>
      <w:pPr>
        <w:pStyle w:val="PreformattedText"/>
        <w:rPr/>
      </w:pPr>
      <w:r>
        <w:rPr/>
        <w:t>certain credit services including, but not limited to, assisting Consumers in</w:t>
      </w:r>
    </w:p>
    <w:p>
      <w:pPr>
        <w:pStyle w:val="PreformattedText"/>
        <w:rPr/>
      </w:pPr>
      <w:r>
        <w:rPr/>
        <w:t>obtaining Loans (as defined below) from the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Lender makes unsecured loans at an interest rate not to exceed ten</w:t>
      </w:r>
    </w:p>
    <w:p>
      <w:pPr>
        <w:pStyle w:val="PreformattedText"/>
        <w:rPr/>
      </w:pPr>
      <w:r>
        <w:rPr/>
        <w:t>percent (10.00%) per annum (the "Loans") pursuant to Chapter 302 of the Texas</w:t>
      </w:r>
    </w:p>
    <w:p>
      <w:pPr>
        <w:pStyle w:val="PreformattedText"/>
        <w:rPr/>
      </w:pPr>
      <w:r>
        <w:rPr/>
        <w:t>Finance Code to Consumers. The CSO desires to offer the CSO Program to Consumers</w:t>
      </w:r>
    </w:p>
    <w:p>
      <w:pPr>
        <w:pStyle w:val="PreformattedText"/>
        <w:rPr/>
      </w:pPr>
      <w:r>
        <w:rPr/>
        <w:t>who may be interested in the CSO Program and Loans. The duties and obligations</w:t>
      </w:r>
    </w:p>
    <w:p>
      <w:pPr>
        <w:pStyle w:val="PreformattedText"/>
        <w:rPr/>
      </w:pPr>
      <w:r>
        <w:rPr/>
        <w:t>of the CSO and the Lender relating to the CSO Program and Loans are set forth</w:t>
      </w:r>
    </w:p>
    <w:p>
      <w:pPr>
        <w:pStyle w:val="PreformattedText"/>
        <w:rPr/>
      </w:pPr>
      <w:r>
        <w:rPr/>
        <w:t>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consideration of the foregoing and of the mutual promises contained in</w:t>
      </w:r>
    </w:p>
    <w:p>
      <w:pPr>
        <w:pStyle w:val="PreformattedText"/>
        <w:rPr/>
      </w:pPr>
      <w:r>
        <w:rPr/>
        <w:t>this Agreement, the CSO and the Lender agree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The CSO Program.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The parties agree that, in accordance with the written guidelines</w:t>
      </w:r>
    </w:p>
    <w:p>
      <w:pPr>
        <w:pStyle w:val="PreformattedText"/>
        <w:rPr/>
      </w:pPr>
      <w:r>
        <w:rPr/>
        <w:t>as established from time to time by CSO for the CSO Program, CSO may broker the</w:t>
      </w:r>
    </w:p>
    <w:p>
      <w:pPr>
        <w:pStyle w:val="PreformattedText"/>
        <w:rPr/>
      </w:pPr>
      <w:r>
        <w:rPr/>
        <w:t>Loans to Lender from such locations in the State of Texas and such other markets</w:t>
      </w:r>
    </w:p>
    <w:p>
      <w:pPr>
        <w:pStyle w:val="PreformattedText"/>
        <w:rPr/>
      </w:pPr>
      <w:r>
        <w:rPr/>
        <w:t>as may from time to time be agreed upon by the parties in writing.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The CSO shall establish and operate retail locations where</w:t>
      </w:r>
    </w:p>
    <w:p>
      <w:pPr>
        <w:pStyle w:val="PreformattedText"/>
        <w:rPr/>
      </w:pPr>
      <w:r>
        <w:rPr/>
        <w:t>Consumers for credit services and Loans may submit applications for such credit</w:t>
      </w:r>
    </w:p>
    <w:p>
      <w:pPr>
        <w:pStyle w:val="PreformattedText"/>
        <w:rPr/>
      </w:pPr>
      <w:r>
        <w:rPr/>
        <w:t>services and Loans ("Applications").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CSO shall deliver to Consumers all disclosures required by</w:t>
      </w:r>
    </w:p>
    <w:p>
      <w:pPr>
        <w:pStyle w:val="PreformattedText"/>
        <w:rPr/>
      </w:pPr>
      <w:r>
        <w:rPr/>
        <w:t>applicable law for the credit services and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The CSO may establish and evaluate its own underwriting criteria</w:t>
      </w:r>
    </w:p>
    <w:p>
      <w:pPr>
        <w:pStyle w:val="PreformattedText"/>
        <w:rPr/>
      </w:pPr>
      <w:r>
        <w:rPr/>
        <w:t>for purposes of its issuance of a letter of credit for Consumers seeking its</w:t>
      </w:r>
    </w:p>
    <w:p>
      <w:pPr>
        <w:pStyle w:val="PreformattedText"/>
        <w:rPr/>
      </w:pPr>
      <w:r>
        <w:rPr/>
        <w:t>credit services as a credit enhancement for the Loans. The CSO shall not</w:t>
      </w:r>
    </w:p>
    <w:p>
      <w:pPr>
        <w:pStyle w:val="PreformattedText"/>
        <w:rPr/>
      </w:pPr>
      <w:r>
        <w:rPr/>
        <w:t>establish underwriting criteria for the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At the Consumer's request and upon approval by the CSO of the</w:t>
      </w:r>
    </w:p>
    <w:p>
      <w:pPr>
        <w:pStyle w:val="PreformattedText"/>
        <w:rPr/>
      </w:pPr>
      <w:r>
        <w:rPr/>
        <w:t>Consumer's Application, the CSO will timely provide to Lender all information</w:t>
      </w:r>
    </w:p>
    <w:p>
      <w:pPr>
        <w:pStyle w:val="PreformattedText"/>
        <w:rPr/>
      </w:pPr>
      <w:r>
        <w:rPr/>
        <w:t>provided by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Consumers and requested by Lender including the CSO's decision whether it will</w:t>
      </w:r>
    </w:p>
    <w:p>
      <w:pPr>
        <w:pStyle w:val="PreformattedText"/>
        <w:rPr/>
      </w:pPr>
      <w:r>
        <w:rPr/>
        <w:t>issue a Letter of 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The CSO will arrange for the Consumer's completion and execution</w:t>
      </w:r>
    </w:p>
    <w:p>
      <w:pPr>
        <w:pStyle w:val="PreformattedText"/>
        <w:rPr/>
      </w:pPr>
      <w:r>
        <w:rPr/>
        <w:t>of the CSO Disclosure, the CSO Agreement, Credit Services and Loan Application,</w:t>
      </w:r>
    </w:p>
    <w:p>
      <w:pPr>
        <w:pStyle w:val="PreformattedText"/>
        <w:rPr/>
      </w:pPr>
      <w:r>
        <w:rPr/>
        <w:t>and, upon the Lender's approval of a Consumer's Application, the Lender's Loan</w:t>
      </w:r>
    </w:p>
    <w:p>
      <w:pPr>
        <w:pStyle w:val="PreformattedText"/>
        <w:rPr/>
      </w:pPr>
      <w:r>
        <w:rPr/>
        <w:t>Agreement and Disclosure between the Lender and the Consumer (the "Note") and</w:t>
      </w:r>
    </w:p>
    <w:p>
      <w:pPr>
        <w:pStyle w:val="PreformattedText"/>
        <w:rPr/>
      </w:pPr>
      <w:r>
        <w:rPr/>
        <w:t>Lender's payment draft for the Loan proceeds.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The CSO as part of its credit services will provide Consumer with</w:t>
      </w:r>
    </w:p>
    <w:p>
      <w:pPr>
        <w:pStyle w:val="PreformattedText"/>
        <w:rPr/>
      </w:pPr>
      <w:r>
        <w:rPr/>
        <w:t>a copy of the CSO Disclosure, CSO Agreement, and the Loan Agreement and</w:t>
      </w:r>
    </w:p>
    <w:p>
      <w:pPr>
        <w:pStyle w:val="PreformattedText"/>
        <w:rPr/>
      </w:pPr>
      <w:r>
        <w:rPr/>
        <w:t>Disclosure.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(h) Until such time as Lender is able to electronically scan or image</w:t>
      </w:r>
    </w:p>
    <w:p>
      <w:pPr>
        <w:pStyle w:val="PreformattedText"/>
        <w:rPr/>
      </w:pPr>
      <w:r>
        <w:rPr/>
        <w:t>executed Lender loan documents and instruments evidencing the Loans, as more</w:t>
      </w:r>
    </w:p>
    <w:p>
      <w:pPr>
        <w:pStyle w:val="PreformattedText"/>
        <w:rPr/>
      </w:pPr>
      <w:r>
        <w:rPr/>
        <w:t>fully described in the Lending Guidelines (the "Loan Documents") into the loan</w:t>
      </w:r>
    </w:p>
    <w:p>
      <w:pPr>
        <w:pStyle w:val="PreformattedText"/>
        <w:rPr/>
      </w:pPr>
      <w:r>
        <w:rPr/>
        <w:t>management system as part of the Lender's loan file for each Customer, CSO as</w:t>
      </w:r>
    </w:p>
    <w:p>
      <w:pPr>
        <w:pStyle w:val="PreformattedText"/>
        <w:rPr/>
      </w:pPr>
      <w:r>
        <w:rPr/>
        <w:t>special limited agent shall hold for Lender and subject to Lender's instructions</w:t>
      </w:r>
    </w:p>
    <w:p>
      <w:pPr>
        <w:pStyle w:val="PreformattedText"/>
        <w:rPr/>
      </w:pPr>
      <w:r>
        <w:rPr/>
        <w:t>all of the Loan Documents. Lender may at any time take possession and control</w:t>
      </w:r>
    </w:p>
    <w:p>
      <w:pPr>
        <w:pStyle w:val="PreformattedText"/>
        <w:rPr/>
      </w:pPr>
      <w:r>
        <w:rPr/>
        <w:t>over the Loan Documents or enter the CSO's business premises during normal</w:t>
      </w:r>
    </w:p>
    <w:p>
      <w:pPr>
        <w:pStyle w:val="PreformattedText"/>
        <w:rPr/>
      </w:pPr>
      <w:r>
        <w:rPr/>
        <w:t>business hours to inspect or take possession and control over the Loan</w:t>
      </w:r>
    </w:p>
    <w:p>
      <w:pPr>
        <w:pStyle w:val="PreformattedText"/>
        <w:rPr/>
      </w:pPr>
      <w:r>
        <w:rPr/>
        <w:t>Documents. All documents obtained or prepared by the CSO related to the credit</w:t>
      </w:r>
    </w:p>
    <w:p>
      <w:pPr>
        <w:pStyle w:val="PreformattedText"/>
        <w:rPr/>
      </w:pPr>
      <w:r>
        <w:rPr/>
        <w:t>services including the letters of credit shall be owned by the CSO. All Loan</w:t>
      </w:r>
    </w:p>
    <w:p>
      <w:pPr>
        <w:pStyle w:val="PreformattedText"/>
        <w:rPr/>
      </w:pPr>
      <w:r>
        <w:rPr/>
        <w:t>Documents shall be owned by the Lender. The originals or true and complete</w:t>
      </w:r>
    </w:p>
    <w:p>
      <w:pPr>
        <w:pStyle w:val="PreformattedText"/>
        <w:rPr/>
      </w:pPr>
      <w:r>
        <w:rPr/>
        <w:t>copies of all Loan Documents or legible reproductions thereof, as requested by</w:t>
      </w:r>
    </w:p>
    <w:p>
      <w:pPr>
        <w:pStyle w:val="PreformattedText"/>
        <w:rPr/>
      </w:pPr>
      <w:r>
        <w:rPr/>
        <w:t>Lender, shall be delivered by CSO to the Lender within a reasonable period time</w:t>
      </w:r>
    </w:p>
    <w:p>
      <w:pPr>
        <w:pStyle w:val="PreformattedText"/>
        <w:rPr/>
      </w:pPr>
      <w:r>
        <w:rPr/>
        <w:t>after receipt by CSO of Lender's written request.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The Lender's rights to draw on a Letter of Credit are set forth in</w:t>
      </w:r>
    </w:p>
    <w:p>
      <w:pPr>
        <w:pStyle w:val="PreformattedText"/>
        <w:rPr/>
      </w:pPr>
      <w:r>
        <w:rPr/>
        <w:t>the Letter of 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(j) The CSO has the exclusive right to market, offer, promote the CSO</w:t>
      </w:r>
    </w:p>
    <w:p>
      <w:pPr>
        <w:pStyle w:val="PreformattedText"/>
        <w:rPr/>
      </w:pPr>
      <w:r>
        <w:rPr/>
        <w:t>Program and Loans and solicit Consumers for the CSO Program and Loans at such</w:t>
      </w:r>
    </w:p>
    <w:p>
      <w:pPr>
        <w:pStyle w:val="PreformattedText"/>
        <w:rPr/>
      </w:pPr>
      <w:r>
        <w:rPr/>
        <w:t>CSO locations owned and operated by CSO in the State of Texas as CSO may</w:t>
      </w:r>
    </w:p>
    <w:p>
      <w:pPr>
        <w:pStyle w:val="PreformattedText"/>
        <w:rPr/>
      </w:pPr>
      <w:r>
        <w:rPr/>
        <w:t>designate from time to time. CSO shall disclose in its marketing of its credit</w:t>
      </w:r>
    </w:p>
    <w:p>
      <w:pPr>
        <w:pStyle w:val="PreformattedText"/>
        <w:rPr/>
      </w:pPr>
      <w:r>
        <w:rPr/>
        <w:t>services that Loans are made by a third party lender. Any marketing or</w:t>
      </w:r>
    </w:p>
    <w:p>
      <w:pPr>
        <w:pStyle w:val="PreformattedText"/>
        <w:rPr/>
      </w:pPr>
      <w:r>
        <w:rPr/>
        <w:t>solicitation materials, including letters, internet websites and e-mails,</w:t>
      </w:r>
    </w:p>
    <w:p>
      <w:pPr>
        <w:pStyle w:val="PreformattedText"/>
        <w:rPr/>
      </w:pPr>
      <w:r>
        <w:rPr/>
        <w:t>television and radio commercials, newspapers, magazines and the like, in which</w:t>
      </w:r>
    </w:p>
    <w:p>
      <w:pPr>
        <w:pStyle w:val="PreformattedText"/>
        <w:rPr/>
      </w:pPr>
      <w:r>
        <w:rPr/>
        <w:t>Lender's name or trade names is used in conjunction with the CSO Credit Services</w:t>
      </w:r>
    </w:p>
    <w:p>
      <w:pPr>
        <w:pStyle w:val="PreformattedText"/>
        <w:rPr/>
      </w:pPr>
      <w:r>
        <w:rPr/>
        <w:t>and Loans shall be submitted to and approved by Lender prior to use of such</w:t>
      </w:r>
    </w:p>
    <w:p>
      <w:pPr>
        <w:pStyle w:val="PreformattedText"/>
        <w:rPr/>
      </w:pPr>
      <w:r>
        <w:rPr/>
        <w:t>marketing or solicitation materials. Lender agrees not to unreasonably withhold</w:t>
      </w:r>
    </w:p>
    <w:p>
      <w:pPr>
        <w:pStyle w:val="PreformattedText"/>
        <w:rPr/>
      </w:pPr>
      <w:r>
        <w:rPr/>
        <w:t>such approval. CSO shall ensure that such marketing and solicitation efforts</w:t>
      </w:r>
    </w:p>
    <w:p>
      <w:pPr>
        <w:pStyle w:val="PreformattedText"/>
        <w:rPr/>
      </w:pPr>
      <w:r>
        <w:rPr/>
        <w:t>shall be in full compliance with law and applicable policies of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(k) As special limited agent, CSO shall timely deliver, as required by</w:t>
      </w:r>
    </w:p>
    <w:p>
      <w:pPr>
        <w:pStyle w:val="PreformattedText"/>
        <w:rPr/>
      </w:pPr>
      <w:r>
        <w:rPr/>
        <w:t>law, Lender's adverse action notices to all rejected Credit Services and Loan</w:t>
      </w:r>
    </w:p>
    <w:p>
      <w:pPr>
        <w:pStyle w:val="PreformattedText"/>
        <w:rPr/>
      </w:pPr>
      <w:r>
        <w:rPr/>
        <w:t>Applicants for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(l) Lender agrees and authorizes CSO as part of the CSO Program to</w:t>
      </w:r>
    </w:p>
    <w:p>
      <w:pPr>
        <w:pStyle w:val="PreformattedText"/>
        <w:rPr/>
      </w:pPr>
      <w:r>
        <w:rPr/>
        <w:t>report a consumer's credit information and history related to the CSO Program,</w:t>
      </w:r>
    </w:p>
    <w:p>
      <w:pPr>
        <w:pStyle w:val="PreformattedText"/>
        <w:rPr/>
      </w:pPr>
      <w:r>
        <w:rPr/>
        <w:t>Lender Loan Program, or a Loan to a consumer credit reporting agency in</w:t>
      </w:r>
    </w:p>
    <w:p>
      <w:pPr>
        <w:pStyle w:val="PreformattedText"/>
        <w:rPr/>
      </w:pPr>
      <w:r>
        <w:rPr/>
        <w:t>compliance with Fair Credit Reporting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(m) CSO shall be under no obligation or commitment to provide credit</w:t>
      </w:r>
    </w:p>
    <w:p>
      <w:pPr>
        <w:pStyle w:val="PreformattedText"/>
        <w:rPr/>
      </w:pPr>
      <w:r>
        <w:rPr/>
        <w:t>services or offer, broker, or arrange loans at any particular location, level,</w:t>
      </w:r>
    </w:p>
    <w:p>
      <w:pPr>
        <w:pStyle w:val="PreformattedText"/>
        <w:rPr/>
      </w:pPr>
      <w:r>
        <w:rPr/>
        <w:t>or number of applicants and makes no representations in those respects to</w:t>
      </w:r>
    </w:p>
    <w:p>
      <w:pPr>
        <w:pStyle w:val="PreformattedText"/>
        <w:rPr/>
      </w:pPr>
      <w:r>
        <w:rPr/>
        <w:t>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The Loans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The Lender in its sole discretion shall determine all of the</w:t>
      </w:r>
    </w:p>
    <w:p>
      <w:pPr>
        <w:pStyle w:val="PreformattedText"/>
        <w:rPr/>
      </w:pPr>
      <w:r>
        <w:rPr/>
        <w:t>conditions,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terms and features of the Loans, including, without limitation, fees and</w:t>
      </w:r>
    </w:p>
    <w:p>
      <w:pPr>
        <w:pStyle w:val="PreformattedText"/>
        <w:rPr/>
      </w:pPr>
      <w:r>
        <w:rPr/>
        <w:t>charges, interest rates not to exceed ten percent (10.00%) per annum, credit</w:t>
      </w:r>
    </w:p>
    <w:p>
      <w:pPr>
        <w:pStyle w:val="PreformattedText"/>
        <w:rPr/>
      </w:pPr>
      <w:r>
        <w:rPr/>
        <w:t>limits, credit standards and all other terms and conditions of the Loans as more</w:t>
      </w:r>
    </w:p>
    <w:p>
      <w:pPr>
        <w:pStyle w:val="PreformattedText"/>
        <w:rPr/>
      </w:pPr>
      <w:r>
        <w:rPr/>
        <w:t>fully described in the Lending Guidelines. Notwithstanding the foregoing, Lender</w:t>
      </w:r>
    </w:p>
    <w:p>
      <w:pPr>
        <w:pStyle w:val="PreformattedText"/>
        <w:rPr/>
      </w:pPr>
      <w:r>
        <w:rPr/>
        <w:t>shall have no right to determine the fees and other compensation to be paid to</w:t>
      </w:r>
    </w:p>
    <w:p>
      <w:pPr>
        <w:pStyle w:val="PreformattedText"/>
        <w:rPr/>
      </w:pPr>
      <w:r>
        <w:rPr/>
        <w:t>CSO by a Consumer in connection with the CSO services. Lender agrees that it</w:t>
      </w:r>
    </w:p>
    <w:p>
      <w:pPr>
        <w:pStyle w:val="PreformattedText"/>
        <w:rPr/>
      </w:pPr>
      <w:r>
        <w:rPr/>
        <w:t>will make Loans to all Consumers who submit application through CSO and who meet</w:t>
      </w:r>
    </w:p>
    <w:p>
      <w:pPr>
        <w:pStyle w:val="PreformattedText"/>
        <w:rPr/>
      </w:pPr>
      <w:r>
        <w:rPr/>
        <w:t>the credit standards established by Lender for Loans from time to time. Neither</w:t>
      </w:r>
    </w:p>
    <w:p>
      <w:pPr>
        <w:pStyle w:val="PreformattedText"/>
        <w:rPr/>
      </w:pPr>
      <w:r>
        <w:rPr/>
        <w:t>Lender, nor CSO, nor their respective employees shall suggest to Consumers that</w:t>
      </w:r>
    </w:p>
    <w:p>
      <w:pPr>
        <w:pStyle w:val="PreformattedText"/>
        <w:rPr/>
      </w:pPr>
      <w:r>
        <w:rPr/>
        <w:t>Loans are made or approved by CSO or that CSO (or any employee of CSO) can</w:t>
      </w:r>
    </w:p>
    <w:p>
      <w:pPr>
        <w:pStyle w:val="PreformattedText"/>
        <w:rPr/>
      </w:pPr>
      <w:r>
        <w:rPr/>
        <w:t>improve a Consumer's prospect of obtaining a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Lender solely is responsible for ensuring that the Loan Documents</w:t>
      </w:r>
    </w:p>
    <w:p>
      <w:pPr>
        <w:pStyle w:val="PreformattedText"/>
        <w:rPr/>
      </w:pPr>
      <w:r>
        <w:rPr/>
        <w:t>comply with all applicable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Lender will advise CSO of Lender's underwriting criteria and terms</w:t>
      </w:r>
    </w:p>
    <w:p>
      <w:pPr>
        <w:pStyle w:val="PreformattedText"/>
        <w:rPr/>
      </w:pPr>
      <w:r>
        <w:rPr/>
        <w:t>for the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Lender represents that it will independently make an evaluation of</w:t>
      </w:r>
    </w:p>
    <w:p>
      <w:pPr>
        <w:pStyle w:val="PreformattedText"/>
        <w:rPr/>
      </w:pPr>
      <w:r>
        <w:rPr/>
        <w:t>the creditworthiness of a Consumer in deciding whether to make a Loan to such</w:t>
      </w:r>
    </w:p>
    <w:p>
      <w:pPr>
        <w:pStyle w:val="PreformattedText"/>
        <w:rPr/>
      </w:pPr>
      <w:r>
        <w:rPr/>
        <w:t>Consumer.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Upon approval of an Application for a Loan, Lender will enter into</w:t>
      </w:r>
    </w:p>
    <w:p>
      <w:pPr>
        <w:pStyle w:val="PreformattedText"/>
        <w:rPr/>
      </w:pPr>
      <w:r>
        <w:rPr/>
        <w:t>the Note with the Consumer, the execution of which will be assisted by the CSO.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Lender shall cause adverse action notices and other communications</w:t>
      </w:r>
    </w:p>
    <w:p>
      <w:pPr>
        <w:pStyle w:val="PreformattedText"/>
        <w:rPr/>
      </w:pPr>
      <w:r>
        <w:rPr/>
        <w:t>that may be required by law to persons who apply for but are denied a Loan,</w:t>
      </w:r>
    </w:p>
    <w:p>
      <w:pPr>
        <w:pStyle w:val="PreformattedText"/>
        <w:rPr/>
      </w:pPr>
      <w:r>
        <w:rPr/>
        <w:t>subject to CSO's responsibility to deliver and manage such adverse action</w:t>
      </w:r>
    </w:p>
    <w:p>
      <w:pPr>
        <w:pStyle w:val="PreformattedText"/>
        <w:rPr/>
      </w:pPr>
      <w:r>
        <w:rPr/>
        <w:t>notices as described herein or in the Lending Guidelines.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Lender shall promptly deliver to CSO all communications received</w:t>
      </w:r>
    </w:p>
    <w:p>
      <w:pPr>
        <w:pStyle w:val="PreformattedText"/>
        <w:rPr/>
      </w:pPr>
      <w:r>
        <w:rPr/>
        <w:t>from a Consumer who are denied a Loan (including, without limitation,</w:t>
      </w:r>
    </w:p>
    <w:p>
      <w:pPr>
        <w:pStyle w:val="PreformattedText"/>
        <w:rPr/>
      </w:pPr>
      <w:r>
        <w:rPr/>
        <w:t>information requests and bankruptcy filings) to the extent CSO reasonably needs</w:t>
      </w:r>
    </w:p>
    <w:p>
      <w:pPr>
        <w:pStyle w:val="PreformattedText"/>
        <w:rPr/>
      </w:pPr>
      <w:r>
        <w:rPr/>
        <w:t>the same in order to perform its credit services and other obligations</w:t>
      </w:r>
    </w:p>
    <w:p>
      <w:pPr>
        <w:pStyle w:val="PreformattedText"/>
        <w:rPr/>
      </w:pPr>
      <w:r>
        <w:rPr/>
        <w:t>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(h) Lender shall be under no obligation or commitment to make or fund</w:t>
      </w:r>
    </w:p>
    <w:p>
      <w:pPr>
        <w:pStyle w:val="PreformattedText"/>
        <w:rPr/>
      </w:pPr>
      <w:r>
        <w:rPr/>
        <w:t>loans at any particular level or number of applicants and makes no</w:t>
      </w:r>
    </w:p>
    <w:p>
      <w:pPr>
        <w:pStyle w:val="PreformattedText"/>
        <w:rPr/>
      </w:pPr>
      <w:r>
        <w:rPr/>
        <w:t>representations in those respects to CSO; provided however, Lender hereby</w:t>
      </w:r>
    </w:p>
    <w:p>
      <w:pPr>
        <w:pStyle w:val="PreformattedText"/>
        <w:rPr/>
      </w:pPr>
      <w:r>
        <w:rPr/>
        <w:t>commits to CSO that it will have no less than $15,000,000.00 available to fund</w:t>
      </w:r>
    </w:p>
    <w:p>
      <w:pPr>
        <w:pStyle w:val="PreformattedText"/>
        <w:rPr/>
      </w:pPr>
      <w:r>
        <w:rPr/>
        <w:t>Loans that satisfy the Lender's underwriting criteria for making such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Approval, Making, and Funding of Loans. Based on the information</w:t>
      </w:r>
    </w:p>
    <w:p>
      <w:pPr>
        <w:pStyle w:val="PreformattedText"/>
        <w:rPr/>
      </w:pPr>
      <w:r>
        <w:rPr/>
        <w:t>provided by a Consumer to the CSO and Lender in an Application, CSO shall be</w:t>
      </w:r>
    </w:p>
    <w:p>
      <w:pPr>
        <w:pStyle w:val="PreformattedText"/>
        <w:rPr/>
      </w:pPr>
      <w:r>
        <w:rPr/>
        <w:t>solely responsible for determining whether to provide credit services including</w:t>
      </w:r>
    </w:p>
    <w:p>
      <w:pPr>
        <w:pStyle w:val="PreformattedText"/>
        <w:rPr/>
      </w:pPr>
      <w:r>
        <w:rPr/>
        <w:t>issuing the Letter of Credit to a Consumer and Lender shall be solely</w:t>
      </w:r>
    </w:p>
    <w:p>
      <w:pPr>
        <w:pStyle w:val="PreformattedText"/>
        <w:rPr/>
      </w:pPr>
      <w:r>
        <w:rPr/>
        <w:t>responsible for determining whether to make a loan to a Consumer. CSO is not</w:t>
      </w:r>
    </w:p>
    <w:p>
      <w:pPr>
        <w:pStyle w:val="PreformattedText"/>
        <w:rPr/>
      </w:pPr>
      <w:r>
        <w:rPr/>
        <w:t>required to submit an Application to Lender where CSO has independently</w:t>
      </w:r>
    </w:p>
    <w:p>
      <w:pPr>
        <w:pStyle w:val="PreformattedText"/>
        <w:rPr/>
      </w:pPr>
      <w:r>
        <w:rPr/>
        <w:t>determined not to provide the Consumer credit services and not to issue the</w:t>
      </w:r>
    </w:p>
    <w:p>
      <w:pPr>
        <w:pStyle w:val="PreformattedText"/>
        <w:rPr/>
      </w:pPr>
      <w:r>
        <w:rPr/>
        <w:t>Letter of Credit. For any Application received by Lender, Lender shall review</w:t>
      </w:r>
    </w:p>
    <w:p>
      <w:pPr>
        <w:pStyle w:val="PreformattedText"/>
        <w:rPr/>
      </w:pPr>
      <w:r>
        <w:rPr/>
        <w:t>the Application and advise CSO of its decision to approve or reject the Credit</w:t>
      </w:r>
    </w:p>
    <w:p>
      <w:pPr>
        <w:pStyle w:val="PreformattedText"/>
        <w:rPr/>
      </w:pPr>
      <w:r>
        <w:rPr/>
        <w:t>Services and Loan Application. Lender shall advance to Consumer the entire</w:t>
      </w:r>
    </w:p>
    <w:p>
      <w:pPr>
        <w:pStyle w:val="PreformattedText"/>
        <w:rPr/>
      </w:pPr>
      <w:r>
        <w:rPr/>
        <w:t>proceeds of any Loan, via cash, check, draft or similar payment instrument.</w:t>
      </w:r>
    </w:p>
    <w:p>
      <w:pPr>
        <w:pStyle w:val="PreformattedText"/>
        <w:rPr/>
      </w:pPr>
      <w:r>
        <w:rPr/>
        <w:t>Lender acknowledges and agrees that if it disburses the proceeds of a Loan in</w:t>
      </w:r>
    </w:p>
    <w:p>
      <w:pPr>
        <w:pStyle w:val="PreformattedText"/>
        <w:rPr/>
      </w:pPr>
      <w:r>
        <w:rPr/>
        <w:t>the form of check, draft, or similar payment instrument to a Consumer and CSO</w:t>
      </w:r>
    </w:p>
    <w:p>
      <w:pPr>
        <w:pStyle w:val="PreformattedText"/>
        <w:rPr/>
      </w:pPr>
      <w:r>
        <w:rPr/>
        <w:t>then honors that check, draft, or similar payment instrument, the amount of such</w:t>
      </w:r>
    </w:p>
    <w:p>
      <w:pPr>
        <w:pStyle w:val="PreformattedText"/>
        <w:rPr/>
      </w:pPr>
      <w:r>
        <w:rPr/>
        <w:t>check, draft or similar payment instrument shall be considered due and owing</w:t>
      </w:r>
    </w:p>
    <w:p>
      <w:pPr>
        <w:pStyle w:val="PreformattedText"/>
        <w:rPr/>
      </w:pPr>
      <w:r>
        <w:rPr/>
        <w:t>from Lender to CSO on the date that CSO honors the check, draft or similar</w:t>
      </w:r>
    </w:p>
    <w:p>
      <w:pPr>
        <w:pStyle w:val="PreformattedText"/>
        <w:rPr/>
      </w:pPr>
      <w:r>
        <w:rPr/>
        <w:t>payment instrument.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Settlement and Reporting of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On each business day in which the CSO is open for business, except</w:t>
      </w:r>
    </w:p>
    <w:p>
      <w:pPr>
        <w:pStyle w:val="PreformattedText"/>
        <w:rPr/>
      </w:pPr>
      <w:r>
        <w:rPr/>
        <w:t>as otherwise provided herein, CSO will make available to Lender through the loan</w:t>
      </w:r>
    </w:p>
    <w:p>
      <w:pPr>
        <w:pStyle w:val="PreformattedText"/>
        <w:rPr/>
      </w:pPr>
      <w:r>
        <w:rPr/>
        <w:t>management system reports and data related to the Loans made, payments received,</w:t>
      </w:r>
    </w:p>
    <w:p>
      <w:pPr>
        <w:pStyle w:val="PreformattedText"/>
        <w:rPr/>
      </w:pPr>
      <w:r>
        <w:rPr/>
        <w:t>defaults, and collections performed on the immediately preceding business day.</w:t>
      </w:r>
    </w:p>
    <w:p>
      <w:pPr>
        <w:pStyle w:val="PreformattedText"/>
        <w:rPr/>
      </w:pPr>
      <w:r>
        <w:rPr/>
        <w:t>CSO shall be responsible for settling and remitting to Lender via ACH credit or</w:t>
      </w:r>
    </w:p>
    <w:p>
      <w:pPr>
        <w:pStyle w:val="PreformattedText"/>
        <w:rPr/>
      </w:pPr>
      <w:r>
        <w:rPr/>
        <w:t>wire transfer as soon as practical any monies due Lender received by CSO from</w:t>
      </w:r>
    </w:p>
    <w:p>
      <w:pPr>
        <w:pStyle w:val="PreformattedText"/>
        <w:rPr/>
      </w:pPr>
      <w:r>
        <w:rPr/>
        <w:t>Consumers. Lender shall be responsible for settling and remitting to CSO via ACH</w:t>
      </w:r>
    </w:p>
    <w:p>
      <w:pPr>
        <w:pStyle w:val="PreformattedText"/>
        <w:rPr/>
      </w:pPr>
      <w:r>
        <w:rPr/>
        <w:t>credit or wire transfer as soon as practical any monies due CSO. The payment</w:t>
      </w:r>
    </w:p>
    <w:p>
      <w:pPr>
        <w:pStyle w:val="PreformattedText"/>
        <w:rPr/>
      </w:pPr>
      <w:r>
        <w:rPr/>
        <w:t>obligations of the parties under this Agreement and the Lending Guidelines shall</w:t>
      </w:r>
    </w:p>
    <w:p>
      <w:pPr>
        <w:pStyle w:val="PreformattedText"/>
        <w:rPr/>
      </w:pPr>
      <w:r>
        <w:rPr/>
        <w:t>survive the termination of this Agreement and will remain in effect as long as</w:t>
      </w:r>
    </w:p>
    <w:p>
      <w:pPr>
        <w:pStyle w:val="PreformattedText"/>
        <w:rPr/>
      </w:pPr>
      <w:r>
        <w:rPr/>
        <w:t>any Loans remain on the books of Lender. CSO shall capture and record all</w:t>
      </w:r>
    </w:p>
    <w:p>
      <w:pPr>
        <w:pStyle w:val="PreformattedText"/>
        <w:rPr/>
      </w:pPr>
      <w:r>
        <w:rPr/>
        <w:t>relevant data concerning any Loan transaction and prepare appropriate report and</w:t>
      </w:r>
    </w:p>
    <w:p>
      <w:pPr>
        <w:pStyle w:val="PreformattedText"/>
        <w:rPr/>
      </w:pPr>
      <w:r>
        <w:rPr/>
        <w:t>summaries as may be necessary to effect settlement hereunder and make available</w:t>
      </w:r>
    </w:p>
    <w:p>
      <w:pPr>
        <w:pStyle w:val="PreformattedText"/>
        <w:rPr/>
      </w:pPr>
      <w:r>
        <w:rPr/>
        <w:t>to Lender such data, reports, and summaries as Lender may reasonably deem</w:t>
      </w:r>
    </w:p>
    <w:p>
      <w:pPr>
        <w:pStyle w:val="PreformattedText"/>
        <w:rPr/>
      </w:pPr>
      <w:r>
        <w:rPr/>
        <w:t>necessary to maintain effective internal controls and to monitor results under</w:t>
      </w:r>
    </w:p>
    <w:p>
      <w:pPr>
        <w:pStyle w:val="PreformattedText"/>
        <w:rPr/>
      </w:pPr>
      <w:r>
        <w:rPr/>
        <w:t>this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During the term of this Agreement and for a reasonable period</w:t>
      </w:r>
    </w:p>
    <w:p>
      <w:pPr>
        <w:pStyle w:val="PreformattedText"/>
        <w:rPr/>
      </w:pPr>
      <w:r>
        <w:rPr/>
        <w:t>thereafter, the parties agree that they will give each other reasonable access</w:t>
      </w:r>
    </w:p>
    <w:p>
      <w:pPr>
        <w:pStyle w:val="PreformattedText"/>
        <w:rPr/>
      </w:pPr>
      <w:r>
        <w:rPr/>
        <w:t>to their books and records related to the CSO Program, Loans, and any other</w:t>
      </w:r>
    </w:p>
    <w:p>
      <w:pPr>
        <w:pStyle w:val="PreformattedText"/>
        <w:rPr/>
      </w:pPr>
      <w:r>
        <w:rPr/>
        <w:t>relevant business activities and any other information reasonably requested of</w:t>
      </w:r>
    </w:p>
    <w:p>
      <w:pPr>
        <w:pStyle w:val="PreformattedText"/>
        <w:rPr/>
      </w:pPr>
      <w:r>
        <w:rPr/>
        <w:t>the other to allow the requesting party to maintain effective internal controls,</w:t>
      </w:r>
    </w:p>
    <w:p>
      <w:pPr>
        <w:pStyle w:val="PreformattedText"/>
        <w:rPr/>
      </w:pPr>
      <w:r>
        <w:rPr/>
        <w:t>monitor the CSO Program and Loan results, prepare financial statements and</w:t>
      </w:r>
    </w:p>
    <w:p>
      <w:pPr>
        <w:pStyle w:val="PreformattedText"/>
        <w:rPr/>
      </w:pPr>
      <w:r>
        <w:rPr/>
        <w:t>reports as may be required by generally accepted accounting practices, law,</w:t>
      </w:r>
    </w:p>
    <w:p>
      <w:pPr>
        <w:pStyle w:val="PreformattedText"/>
        <w:rPr/>
      </w:pPr>
      <w:r>
        <w:rPr/>
        <w:t>state and federal regulators including, but not limited to the Securities and</w:t>
      </w:r>
    </w:p>
    <w:p>
      <w:pPr>
        <w:pStyle w:val="PreformattedText"/>
        <w:rPr/>
      </w:pPr>
      <w:r>
        <w:rPr/>
        <w:t>Exchange Commission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 Collection of Payments by CSO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Lender hereby authorizes the CSO as a special limited agent to</w:t>
      </w:r>
    </w:p>
    <w:p>
      <w:pPr>
        <w:pStyle w:val="PreformattedText"/>
        <w:rPr/>
      </w:pPr>
      <w:r>
        <w:rPr/>
        <w:t>receive payments from Consumers due under the Loans for remittance to Lender.</w:t>
      </w:r>
    </w:p>
    <w:p>
      <w:pPr>
        <w:pStyle w:val="PreformattedText"/>
        <w:rPr/>
      </w:pPr>
      <w:r>
        <w:rPr/>
        <w:t>The parties agree that all payments received by the CSO from Consumers relieve</w:t>
      </w:r>
    </w:p>
    <w:p>
      <w:pPr>
        <w:pStyle w:val="PreformattedText"/>
        <w:rPr/>
      </w:pPr>
      <w:r>
        <w:rPr/>
        <w:t>Consumers from any further payment obligations to Lender for any such payments</w:t>
      </w:r>
    </w:p>
    <w:p>
      <w:pPr>
        <w:pStyle w:val="PreformattedText"/>
        <w:rPr/>
      </w:pPr>
      <w:r>
        <w:rPr/>
        <w:t>received by CSO. The CSO shall not be acting as a general agent or fiduciary for</w:t>
      </w:r>
    </w:p>
    <w:p>
      <w:pPr>
        <w:pStyle w:val="PreformattedText"/>
        <w:rPr/>
      </w:pPr>
      <w:r>
        <w:rPr/>
        <w:t>and on account of the interests of Lender. Any payments received by CSO from a</w:t>
      </w:r>
    </w:p>
    <w:p>
      <w:pPr>
        <w:pStyle w:val="PreformattedText"/>
        <w:rPr/>
      </w:pPr>
      <w:r>
        <w:rPr/>
        <w:t>Consumer regarding a Loan from Lender shall be deemed binding upon Lender, and</w:t>
      </w:r>
    </w:p>
    <w:p>
      <w:pPr>
        <w:pStyle w:val="PreformattedText"/>
        <w:rPr/>
      </w:pPr>
      <w:r>
        <w:rPr/>
        <w:t>CSO is designated a special limited agent of Lender for that purpose and CSO is</w:t>
      </w:r>
    </w:p>
    <w:p>
      <w:pPr>
        <w:pStyle w:val="PreformattedText"/>
        <w:rPr/>
      </w:pPr>
      <w:r>
        <w:rPr/>
        <w:t>authorized to issue payment receipts that are binding upon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Lender agrees to open a deposit account (the "Operating Account")</w:t>
      </w:r>
    </w:p>
    <w:p>
      <w:pPr>
        <w:pStyle w:val="PreformattedText"/>
        <w:rPr/>
      </w:pPr>
      <w:r>
        <w:rPr/>
        <w:t>with a federally insured financial institution acceptable to Lender and in</w:t>
      </w:r>
    </w:p>
    <w:p>
      <w:pPr>
        <w:pStyle w:val="PreformattedText"/>
        <w:rPr/>
      </w:pPr>
      <w:r>
        <w:rPr/>
        <w:t>Lender's name into which CSO will periodically remit to Lender, as mutually</w:t>
      </w:r>
    </w:p>
    <w:p>
      <w:pPr>
        <w:pStyle w:val="PreformattedText"/>
        <w:rPr/>
      </w:pPr>
      <w:r>
        <w:rPr/>
        <w:t>agreed to by the parties all payments on the Loans received by CSO.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CSO agrees to receive and remit any payments it receives in</w:t>
      </w:r>
    </w:p>
    <w:p>
      <w:pPr>
        <w:pStyle w:val="PreformattedText"/>
        <w:rPr/>
      </w:pPr>
      <w:r>
        <w:rPr/>
        <w:t>connection with the Loans in accordance with mutually acceptable policies and</w:t>
      </w:r>
    </w:p>
    <w:p>
      <w:pPr>
        <w:pStyle w:val="PreformattedText"/>
        <w:rPr/>
      </w:pPr>
      <w:r>
        <w:rPr/>
        <w:t>procedures utilizing CSO's loan management system.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CSO shall keep full and complete records and accounts of all</w:t>
      </w:r>
    </w:p>
    <w:p>
      <w:pPr>
        <w:pStyle w:val="PreformattedText"/>
        <w:rPr/>
      </w:pPr>
      <w:r>
        <w:rPr/>
        <w:t>transactions with respect to the Loan payments remitted to the Operating Account</w:t>
      </w:r>
    </w:p>
    <w:p>
      <w:pPr>
        <w:pStyle w:val="PreformattedText"/>
        <w:rPr/>
      </w:pPr>
      <w:r>
        <w:rPr/>
        <w:t>and all collections received on account of the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CSO agrees, upon request of Lender, to forward all Loan Documents</w:t>
      </w:r>
    </w:p>
    <w:p>
      <w:pPr>
        <w:pStyle w:val="PreformattedText"/>
        <w:rPr/>
      </w:pPr>
      <w:r>
        <w:rPr/>
        <w:t>relating to Loans in the possession of CSO to Lender or Lender's designee for</w:t>
      </w:r>
    </w:p>
    <w:p>
      <w:pPr>
        <w:pStyle w:val="PreformattedText"/>
        <w:rPr/>
      </w:pPr>
      <w:r>
        <w:rPr/>
        <w:t>servicing and otherwise to cooperate fully with Lender or such substitute</w:t>
      </w:r>
    </w:p>
    <w:p>
      <w:pPr>
        <w:pStyle w:val="PreformattedText"/>
        <w:rPr/>
      </w:pPr>
      <w:r>
        <w:rPr/>
        <w:t>servicer in the orderly and prompt transfer of servicing of such Loans. Lender</w:t>
      </w:r>
    </w:p>
    <w:p>
      <w:pPr>
        <w:pStyle w:val="PreformattedText"/>
        <w:rPr/>
      </w:pPr>
      <w:r>
        <w:rPr/>
        <w:t>agrees that, upon delivery of such Loan Documents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Lender or Lender's designee, CSO shall be released from and have no further</w:t>
      </w:r>
    </w:p>
    <w:p>
      <w:pPr>
        <w:pStyle w:val="PreformattedText"/>
        <w:rPr/>
      </w:pPr>
      <w:r>
        <w:rPr/>
        <w:t>duties with regard to the retention of such Loan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In the event a Consumer fails to pay any sums in accordance with</w:t>
      </w:r>
    </w:p>
    <w:p>
      <w:pPr>
        <w:pStyle w:val="PreformattedText"/>
        <w:rPr/>
      </w:pPr>
      <w:r>
        <w:rPr/>
        <w:t>the Loan Documents, Lender has the right immediately upon default to make demand</w:t>
      </w:r>
    </w:p>
    <w:p>
      <w:pPr>
        <w:pStyle w:val="PreformattedText"/>
        <w:rPr/>
      </w:pPr>
      <w:r>
        <w:rPr/>
        <w:t>under any stand-by letter of credit issued by the CSO to ensure the Consumer's</w:t>
      </w:r>
    </w:p>
    <w:p>
      <w:pPr>
        <w:pStyle w:val="PreformattedText"/>
        <w:rPr/>
      </w:pPr>
      <w:r>
        <w:rPr/>
        <w:t>repayment of the Loan pursuant to the terms of any such letter of 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6. Lending Guidelines. Lending Guidelines means those guidelines</w:t>
      </w:r>
    </w:p>
    <w:p>
      <w:pPr>
        <w:pStyle w:val="PreformattedText"/>
        <w:rPr/>
      </w:pPr>
      <w:r>
        <w:rPr/>
        <w:t>established from time to time by Lender for the development, implementation, and</w:t>
      </w:r>
    </w:p>
    <w:p>
      <w:pPr>
        <w:pStyle w:val="PreformattedText"/>
        <w:rPr/>
      </w:pPr>
      <w:r>
        <w:rPr/>
        <w:t>administration of the Loans.. Both parties agree to act in good faith and in a</w:t>
      </w:r>
    </w:p>
    <w:p>
      <w:pPr>
        <w:pStyle w:val="PreformattedText"/>
        <w:rPr/>
      </w:pPr>
      <w:r>
        <w:rPr/>
        <w:t>commercially reasonable manner in connection with the implementation and</w:t>
      </w:r>
    </w:p>
    <w:p>
      <w:pPr>
        <w:pStyle w:val="PreformattedText"/>
        <w:rPr/>
      </w:pPr>
      <w:r>
        <w:rPr/>
        <w:t>administration of the Lending Guidelines.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7. Independence of the Parties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This Agreement contemplates the CSO and Lender acting</w:t>
      </w:r>
    </w:p>
    <w:p>
      <w:pPr>
        <w:pStyle w:val="PreformattedText"/>
        <w:rPr/>
      </w:pPr>
      <w:r>
        <w:rPr/>
        <w:t>independently of each other with respect to their respective decisions to</w:t>
      </w:r>
    </w:p>
    <w:p>
      <w:pPr>
        <w:pStyle w:val="PreformattedText"/>
        <w:rPr/>
      </w:pPr>
      <w:r>
        <w:rPr/>
        <w:t>provide credit services or make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This Agreement shall not be construed as creating or evidencing</w:t>
      </w:r>
    </w:p>
    <w:p>
      <w:pPr>
        <w:pStyle w:val="PreformattedText"/>
        <w:rPr/>
      </w:pPr>
      <w:r>
        <w:rPr/>
        <w:t>any general agency between the parties. Neither party is authorized to act on</w:t>
      </w:r>
    </w:p>
    <w:p>
      <w:pPr>
        <w:pStyle w:val="PreformattedText"/>
        <w:rPr/>
      </w:pPr>
      <w:r>
        <w:rPr/>
        <w:t>behalf of the other except to the limited extent specified herein or any other</w:t>
      </w:r>
    </w:p>
    <w:p>
      <w:pPr>
        <w:pStyle w:val="PreformattedText"/>
        <w:rPr/>
      </w:pPr>
      <w:r>
        <w:rPr/>
        <w:t>relationship.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The CSO shall mark its books and records to indicate clearly the</w:t>
      </w:r>
    </w:p>
    <w:p>
      <w:pPr>
        <w:pStyle w:val="PreformattedText"/>
        <w:rPr/>
      </w:pPr>
      <w:r>
        <w:rPr/>
        <w:t>Lender's ownership interest in any Loans and the Loan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In each and every instance, the acts that this Agreement</w:t>
      </w:r>
    </w:p>
    <w:p>
      <w:pPr>
        <w:pStyle w:val="PreformattedText"/>
        <w:rPr/>
      </w:pPr>
      <w:r>
        <w:rPr/>
        <w:t>authorizes CSO to perform for or on Lender's behalf shall solely constitute CSO</w:t>
      </w:r>
    </w:p>
    <w:p>
      <w:pPr>
        <w:pStyle w:val="PreformattedText"/>
        <w:rPr/>
      </w:pPr>
      <w:r>
        <w:rPr/>
        <w:t>as special agent of Lender to assist Consumer's in obtaining a Loan from Lender,</w:t>
      </w:r>
    </w:p>
    <w:p>
      <w:pPr>
        <w:pStyle w:val="PreformattedText"/>
        <w:rPr/>
      </w:pPr>
      <w:r>
        <w:rPr/>
        <w:t>and certain incidental acts related thereto. In no event may CSO act as Lender's</w:t>
      </w:r>
    </w:p>
    <w:p>
      <w:pPr>
        <w:pStyle w:val="PreformattedText"/>
        <w:rPr/>
      </w:pPr>
      <w:r>
        <w:rPr/>
        <w:t>general agent or represent to others that it may act as Lender's general agent.</w:t>
      </w:r>
    </w:p>
    <w:p>
      <w:pPr>
        <w:pStyle w:val="PreformattedText"/>
        <w:rPr/>
      </w:pPr>
      <w:r>
        <w:rPr/>
        <w:t>Lender shall have no authority to act for or bind CSO.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It is the intention of CSO and Lender to comply with applicable</w:t>
      </w:r>
    </w:p>
    <w:p>
      <w:pPr>
        <w:pStyle w:val="PreformattedText"/>
        <w:rPr/>
      </w:pPr>
      <w:r>
        <w:rPr/>
        <w:t>law and to operate independently of each other in their respective capacities as</w:t>
      </w:r>
    </w:p>
    <w:p>
      <w:pPr>
        <w:pStyle w:val="PreformattedText"/>
        <w:rPr/>
      </w:pPr>
      <w:r>
        <w:rPr/>
        <w:t>credit service organization and lender. In the event that any provision of this</w:t>
      </w:r>
    </w:p>
    <w:p>
      <w:pPr>
        <w:pStyle w:val="PreformattedText"/>
        <w:rPr/>
      </w:pPr>
      <w:r>
        <w:rPr/>
        <w:t>Agreement would require an act that applicable law disallows in order for the</w:t>
      </w:r>
    </w:p>
    <w:p>
      <w:pPr>
        <w:pStyle w:val="PreformattedText"/>
        <w:rPr/>
      </w:pPr>
      <w:r>
        <w:rPr/>
        <w:t>CSO and Lender to operate lawfully as an independent credit service organization</w:t>
      </w:r>
    </w:p>
    <w:p>
      <w:pPr>
        <w:pStyle w:val="PreformattedText"/>
        <w:rPr/>
      </w:pPr>
      <w:r>
        <w:rPr/>
        <w:t>and lender, then such provision shall be modified so as to conform to applicable</w:t>
      </w:r>
    </w:p>
    <w:p>
      <w:pPr>
        <w:pStyle w:val="PreformattedText"/>
        <w:rPr/>
      </w:pPr>
      <w:r>
        <w:rPr/>
        <w:t>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Neither the existence of this Agreement, nor its execution, is</w:t>
      </w:r>
    </w:p>
    <w:p>
      <w:pPr>
        <w:pStyle w:val="PreformattedText"/>
        <w:rPr/>
      </w:pPr>
      <w:r>
        <w:rPr/>
        <w:t>intended to be, nor shall it be construed to be, the formation of a partnership,</w:t>
      </w:r>
    </w:p>
    <w:p>
      <w:pPr>
        <w:pStyle w:val="PreformattedText"/>
        <w:rPr/>
      </w:pPr>
      <w:r>
        <w:rPr/>
        <w:t>association, or joint venture between Lender and CSO. CSO is the special limited</w:t>
      </w:r>
    </w:p>
    <w:p>
      <w:pPr>
        <w:pStyle w:val="PreformattedText"/>
        <w:rPr/>
      </w:pPr>
      <w:r>
        <w:rPr/>
        <w:t>agent of Lender solely for the purposes set forth in this Agreement. Neither</w:t>
      </w:r>
    </w:p>
    <w:p>
      <w:pPr>
        <w:pStyle w:val="PreformattedText"/>
        <w:rPr/>
      </w:pPr>
      <w:r>
        <w:rPr/>
        <w:t>party is granted any right or authority to assume or to create any obligation or</w:t>
      </w:r>
    </w:p>
    <w:p>
      <w:pPr>
        <w:pStyle w:val="PreformattedText"/>
        <w:rPr/>
      </w:pPr>
      <w:r>
        <w:rPr/>
        <w:t>responsibility, express or implied, on behalf of or in the name of the other</w:t>
      </w:r>
    </w:p>
    <w:p>
      <w:pPr>
        <w:pStyle w:val="PreformattedText"/>
        <w:rPr/>
      </w:pPr>
      <w:r>
        <w:rPr/>
        <w:t>Party, except as expressly provided in this Agreement. Each Party shall be</w:t>
      </w:r>
    </w:p>
    <w:p>
      <w:pPr>
        <w:pStyle w:val="PreformattedText"/>
        <w:rPr/>
      </w:pPr>
      <w:r>
        <w:rPr/>
        <w:t>responsible only for its obligations and liabilities as set forth in this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In connection with CSO's performance of its obligations under this</w:t>
      </w:r>
    </w:p>
    <w:p>
      <w:pPr>
        <w:pStyle w:val="PreformattedText"/>
        <w:rPr/>
      </w:pPr>
      <w:r>
        <w:rPr/>
        <w:t>Agreement, it is expressly agreed that (i) Lender shall not hold any ownership</w:t>
      </w:r>
    </w:p>
    <w:p>
      <w:pPr>
        <w:pStyle w:val="PreformattedText"/>
        <w:rPr/>
      </w:pPr>
      <w:r>
        <w:rPr/>
        <w:t>or leasehold interest in any business location of CSO or any personal property</w:t>
      </w:r>
    </w:p>
    <w:p>
      <w:pPr>
        <w:pStyle w:val="PreformattedText"/>
        <w:rPr/>
      </w:pPr>
      <w:r>
        <w:rPr/>
        <w:t>located therein, except for the Lender Loan Documents and cash or instruments</w:t>
      </w:r>
    </w:p>
    <w:p>
      <w:pPr>
        <w:pStyle w:val="PreformattedText"/>
        <w:rPr/>
      </w:pPr>
      <w:r>
        <w:rPr/>
        <w:t>reflecting Loan repayments as may be located at such business locations from</w:t>
      </w:r>
    </w:p>
    <w:p>
      <w:pPr>
        <w:pStyle w:val="PreformattedText"/>
        <w:rPr/>
      </w:pPr>
      <w:r>
        <w:rPr/>
        <w:t>time to time, (ii) no employee of Lender shall work in any CSO business</w:t>
      </w:r>
    </w:p>
    <w:p>
      <w:pPr>
        <w:pStyle w:val="PreformattedText"/>
        <w:rPr/>
      </w:pPr>
      <w:r>
        <w:rPr/>
        <w:t>location, and (iii) Lender shall exercise no authority or control over CSO's</w:t>
      </w:r>
    </w:p>
    <w:p>
      <w:pPr>
        <w:pStyle w:val="PreformattedText"/>
        <w:rPr/>
      </w:pPr>
      <w:r>
        <w:rPr/>
        <w:t>employees or methods of operation except as expressly provided in this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8. Compliance With Law and Regulation.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In performing its services hereunder, CSO shall at all times and</w:t>
      </w:r>
    </w:p>
    <w:p>
      <w:pPr>
        <w:pStyle w:val="PreformattedText"/>
        <w:rPr/>
      </w:pPr>
      <w:r>
        <w:rPr/>
        <w:t>in all material respects comply with all local, state, and federal statutes or</w:t>
      </w:r>
    </w:p>
    <w:p>
      <w:pPr>
        <w:pStyle w:val="PreformattedText"/>
        <w:rPr/>
      </w:pPr>
      <w:r>
        <w:rPr/>
        <w:t>ordinances applicable to the acts of Lender or CSO, as they related to the CSO</w:t>
      </w:r>
    </w:p>
    <w:p>
      <w:pPr>
        <w:pStyle w:val="PreformattedText"/>
        <w:rPr/>
      </w:pPr>
      <w:r>
        <w:rPr/>
        <w:t>Program or the Loans; any order, decision, injunction, or similar pronouncement</w:t>
      </w:r>
    </w:p>
    <w:p>
      <w:pPr>
        <w:pStyle w:val="PreformattedText"/>
        <w:rPr/>
      </w:pPr>
      <w:r>
        <w:rPr/>
        <w:t>of any court, tribunal, or arbitration panel issued with respect to Lender or</w:t>
      </w:r>
    </w:p>
    <w:p>
      <w:pPr>
        <w:pStyle w:val="PreformattedText"/>
        <w:rPr/>
      </w:pPr>
      <w:r>
        <w:rPr/>
        <w:t>CSO in connection with the CSO Program or the Loans; and any regulations, policy</w:t>
      </w:r>
    </w:p>
    <w:p>
      <w:pPr>
        <w:pStyle w:val="PreformattedText"/>
        <w:rPr/>
      </w:pPr>
      <w:r>
        <w:rPr/>
        <w:t>statements, and any similar pronouncement of any regulatory authority applicable</w:t>
      </w:r>
    </w:p>
    <w:p>
      <w:pPr>
        <w:pStyle w:val="PreformattedText"/>
        <w:rPr/>
      </w:pPr>
      <w:r>
        <w:rPr/>
        <w:t>and binding on the acts of Lender or CSO as they relate to the CSO Program or</w:t>
      </w:r>
    </w:p>
    <w:p>
      <w:pPr>
        <w:pStyle w:val="PreformattedText"/>
        <w:rPr/>
      </w:pPr>
      <w:r>
        <w:rPr/>
        <w:t>the Loans (collectively, the "Rules").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The performance of each of the parties under this Agreement is</w:t>
      </w:r>
    </w:p>
    <w:p>
      <w:pPr>
        <w:pStyle w:val="PreformattedText"/>
        <w:rPr/>
      </w:pPr>
      <w:r>
        <w:rPr/>
        <w:t>subject to all the Rules and each party hereby covenants to comply with the</w:t>
      </w:r>
    </w:p>
    <w:p>
      <w:pPr>
        <w:pStyle w:val="PreformattedText"/>
        <w:rPr/>
      </w:pPr>
      <w:r>
        <w:rPr/>
        <w:t>Rules and the lawful and reasonable actions or requests of duly authorized state</w:t>
      </w:r>
    </w:p>
    <w:p>
      <w:pPr>
        <w:pStyle w:val="PreformattedText"/>
        <w:rPr/>
      </w:pPr>
      <w:r>
        <w:rPr/>
        <w:t>and federal regulatory authorities in connection with the matters contemplated</w:t>
      </w:r>
    </w:p>
    <w:p>
      <w:pPr>
        <w:pStyle w:val="PreformattedText"/>
        <w:rPr/>
      </w:pPr>
      <w:r>
        <w:rPr/>
        <w:t>by this Agreement. If any party becomes aware of any change in law or regulation</w:t>
      </w:r>
    </w:p>
    <w:p>
      <w:pPr>
        <w:pStyle w:val="PreformattedText"/>
        <w:rPr/>
      </w:pPr>
      <w:r>
        <w:rPr/>
        <w:t>affecting the performance of obligations by any party under this Agreement, it</w:t>
      </w:r>
    </w:p>
    <w:p>
      <w:pPr>
        <w:pStyle w:val="PreformattedText"/>
        <w:rPr/>
      </w:pPr>
      <w:r>
        <w:rPr/>
        <w:t>shall promptly thereafter provide written notice of the same to the other party,</w:t>
      </w:r>
    </w:p>
    <w:p>
      <w:pPr>
        <w:pStyle w:val="PreformattedText"/>
        <w:rPr/>
      </w:pPr>
      <w:r>
        <w:rPr/>
        <w:t>provided that the failure to provide such notice shall not relieve any party of</w:t>
      </w:r>
    </w:p>
    <w:p>
      <w:pPr>
        <w:pStyle w:val="PreformattedText"/>
        <w:rPr/>
      </w:pPr>
      <w:r>
        <w:rPr/>
        <w:t>its obligation to comply with applicable law and regulation as it may change</w:t>
      </w:r>
    </w:p>
    <w:p>
      <w:pPr>
        <w:pStyle w:val="PreformattedText"/>
        <w:rPr/>
      </w:pPr>
      <w:r>
        <w:rPr/>
        <w:t>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In the event either party becomes aware that any underwriting</w:t>
      </w:r>
    </w:p>
    <w:p>
      <w:pPr>
        <w:pStyle w:val="PreformattedText"/>
        <w:rPr/>
      </w:pPr>
      <w:r>
        <w:rPr/>
        <w:t>criteria, Loan terms, interest, fee or other charge associated with the CSO</w:t>
      </w:r>
    </w:p>
    <w:p>
      <w:pPr>
        <w:pStyle w:val="PreformattedText"/>
        <w:rPr/>
      </w:pPr>
      <w:r>
        <w:rPr/>
        <w:t>Program, the Lending Guidelines, or the Loan Documents are not in compliance</w:t>
      </w:r>
    </w:p>
    <w:p>
      <w:pPr>
        <w:pStyle w:val="PreformattedText"/>
        <w:rPr/>
      </w:pPr>
      <w:r>
        <w:rPr/>
        <w:t>with the Rules governing same, the party becoming aware of the same shall notify</w:t>
      </w:r>
    </w:p>
    <w:p>
      <w:pPr>
        <w:pStyle w:val="PreformattedText"/>
        <w:rPr/>
      </w:pPr>
      <w:r>
        <w:rPr/>
        <w:t>the other party of such non-compliance and each party agrees to cooperate in</w:t>
      </w:r>
    </w:p>
    <w:p>
      <w:pPr>
        <w:pStyle w:val="PreformattedText"/>
        <w:rPr/>
      </w:pPr>
      <w:r>
        <w:rPr/>
        <w:t>good faith with each other, and to diligently take commercially reasonable</w:t>
      </w:r>
    </w:p>
    <w:p>
      <w:pPr>
        <w:pStyle w:val="PreformattedText"/>
        <w:rPr/>
      </w:pPr>
      <w:r>
        <w:rPr/>
        <w:t>steps, as may be necessary in order to promptly correct any such non-compliance.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The parties, whether jointly or severally, shall not discriminate</w:t>
      </w:r>
    </w:p>
    <w:p>
      <w:pPr>
        <w:pStyle w:val="PreformattedText"/>
        <w:rPr/>
      </w:pPr>
      <w:r>
        <w:rPr/>
        <w:t>against any Consumer in the credit application process on any "prohibited basis"</w:t>
      </w:r>
    </w:p>
    <w:p>
      <w:pPr>
        <w:pStyle w:val="PreformattedText"/>
        <w:rPr/>
      </w:pPr>
      <w:r>
        <w:rPr/>
        <w:t>as such term is defined in the federal Equal Credit Opportunity Act and</w:t>
      </w:r>
    </w:p>
    <w:p>
      <w:pPr>
        <w:pStyle w:val="PreformattedText"/>
        <w:rPr/>
      </w:pPr>
      <w:r>
        <w:rPr/>
        <w:t>Regulation B of the Board of Governors of the Federal Reserve System and any</w:t>
      </w:r>
    </w:p>
    <w:p>
      <w:pPr>
        <w:pStyle w:val="PreformattedText"/>
        <w:rPr/>
      </w:pPr>
      <w:r>
        <w:rPr/>
        <w:t>other applicable State or Federal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9. Financial Covenants of EZCORP. CSO is an affiliate of EZCORP, Inc</w:t>
      </w:r>
    </w:p>
    <w:p>
      <w:pPr>
        <w:pStyle w:val="PreformattedText"/>
        <w:rPr/>
      </w:pPr>
      <w:r>
        <w:rPr/>
        <w:t>("EZCORP"). As security for performance of its stand by letter of credit</w:t>
      </w:r>
    </w:p>
    <w:p>
      <w:pPr>
        <w:pStyle w:val="PreformattedText"/>
        <w:rPr/>
      </w:pPr>
      <w:r>
        <w:rPr/>
        <w:t>obligations to Lender on behalf of Consumers under CSO's CSO Program, EZCORP</w:t>
      </w:r>
    </w:p>
    <w:p>
      <w:pPr>
        <w:pStyle w:val="PreformattedText"/>
        <w:rPr/>
      </w:pPr>
      <w:r>
        <w:rPr/>
        <w:t>covenants and agrees that during the term of this Agreement that it will: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Maintain at all times total stockholders' equity, as defined by</w:t>
      </w:r>
    </w:p>
    <w:p>
      <w:pPr>
        <w:pStyle w:val="PreformattedText"/>
        <w:rPr/>
      </w:pPr>
      <w:r>
        <w:rPr/>
        <w:t>GAAP, of not less than $75,000,000.00;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Maintain a Leverage Ratio at the end of each fiscal quarter of not</w:t>
      </w:r>
    </w:p>
    <w:p>
      <w:pPr>
        <w:pStyle w:val="PreformattedText"/>
        <w:rPr/>
      </w:pPr>
      <w:r>
        <w:rPr/>
        <w:t>greater than 3.25 to 1.00;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Notify Lender within five (5) business days after the filing of</w:t>
      </w:r>
    </w:p>
    <w:p>
      <w:pPr>
        <w:pStyle w:val="PreformattedText"/>
        <w:rPr/>
      </w:pPr>
      <w:r>
        <w:rPr/>
        <w:t>its quarterly or annual reports with the Securities and Exchange Commission</w:t>
      </w:r>
    </w:p>
    <w:p>
      <w:pPr>
        <w:pStyle w:val="PreformattedText"/>
        <w:rPr/>
      </w:pPr>
      <w:r>
        <w:rPr/>
        <w:t>("SEC"), if EZCORP is in violation of a covenant under its credit agreement with</w:t>
      </w:r>
    </w:p>
    <w:p>
      <w:pPr>
        <w:pStyle w:val="PreformattedText"/>
        <w:rPr/>
      </w:pPr>
      <w:r>
        <w:rPr/>
        <w:t>Wells Fargo Bank (Agent and Issuing Bank), and such violation is not cured or</w:t>
      </w:r>
    </w:p>
    <w:p>
      <w:pPr>
        <w:pStyle w:val="PreformattedText"/>
        <w:rPr/>
      </w:pPr>
      <w:r>
        <w:rPr/>
        <w:t>waived at the time of filing its quarterly reports (10-Q) or annual reports</w:t>
      </w:r>
    </w:p>
    <w:p>
      <w:pPr>
        <w:pStyle w:val="PreformattedText"/>
        <w:rPr/>
      </w:pPr>
      <w:r>
        <w:rPr/>
        <w:t>(10-K) with the SEC such that it must be reported in EZCORP's periodic filings</w:t>
      </w:r>
    </w:p>
    <w:p>
      <w:pPr>
        <w:pStyle w:val="PreformattedText"/>
        <w:rPr/>
      </w:pPr>
      <w:r>
        <w:rPr/>
        <w:t>with the SEC. For the purpose of this paragraph, the terms used herein have the</w:t>
      </w:r>
    </w:p>
    <w:p>
      <w:pPr>
        <w:pStyle w:val="PreformattedText"/>
        <w:rPr/>
      </w:pPr>
      <w:r>
        <w:rPr/>
        <w:t>following meanings:(i) "Consolidated Net Income" means, at any particular time,</w:t>
      </w:r>
    </w:p>
    <w:p>
      <w:pPr>
        <w:pStyle w:val="PreformattedText"/>
        <w:rPr/>
      </w:pPr>
      <w:r>
        <w:rPr/>
        <w:t>the aggregate net income or loss of EZCORP determined on a consolidated basis as</w:t>
      </w:r>
    </w:p>
    <w:p>
      <w:pPr>
        <w:pStyle w:val="PreformattedText"/>
        <w:rPr/>
      </w:pPr>
      <w:r>
        <w:rPr/>
        <w:t>determined in accordance with GAAP; (ii) "CSO LC Liabilities" means, at any</w:t>
      </w:r>
    </w:p>
    <w:p>
      <w:pPr>
        <w:pStyle w:val="PreformattedText"/>
        <w:rPr/>
      </w:pPr>
      <w:r>
        <w:rPr/>
        <w:t>time, the sum of that portion of the aggregate amounts available to be drawn of</w:t>
      </w:r>
    </w:p>
    <w:p>
      <w:pPr>
        <w:pStyle w:val="PreformattedText"/>
        <w:rPr/>
      </w:pPr>
      <w:r>
        <w:rPr/>
        <w:t>all outstanding Consumers' letters of credit, equal to the principal amounts of</w:t>
      </w:r>
    </w:p>
    <w:p>
      <w:pPr>
        <w:pStyle w:val="PreformattedText"/>
        <w:rPr/>
      </w:pPr>
      <w:r>
        <w:rPr/>
        <w:t>the Consumer notes supported by such letters of credit; (iii) "EBITDA"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means, for any period of determination, Consolidated Net Income, plus, to the</w:t>
      </w:r>
    </w:p>
    <w:p>
      <w:pPr>
        <w:pStyle w:val="PreformattedText"/>
        <w:rPr/>
      </w:pPr>
      <w:r>
        <w:rPr/>
        <w:t>extent that any of the following were deducted in calculating such Consolidated</w:t>
      </w:r>
    </w:p>
    <w:p>
      <w:pPr>
        <w:pStyle w:val="PreformattedText"/>
        <w:rPr/>
      </w:pPr>
      <w:r>
        <w:rPr/>
        <w:t>Net Income, interest expense, tax expenses, and depreciation and amortization.</w:t>
      </w:r>
    </w:p>
    <w:p>
      <w:pPr>
        <w:pStyle w:val="PreformattedText"/>
        <w:rPr/>
      </w:pPr>
      <w:r>
        <w:rPr/>
        <w:t>EBITDA will exclude all extraordinary items of income and loss, any gain or loss</w:t>
      </w:r>
    </w:p>
    <w:p>
      <w:pPr>
        <w:pStyle w:val="PreformattedText"/>
        <w:rPr/>
      </w:pPr>
      <w:r>
        <w:rPr/>
        <w:t>on the sale of assets, and any impairment of goodwill. In the event an</w:t>
      </w:r>
    </w:p>
    <w:p>
      <w:pPr>
        <w:pStyle w:val="PreformattedText"/>
        <w:rPr/>
      </w:pPr>
      <w:r>
        <w:rPr/>
        <w:t>acquisition is consummated prior to the end of a period for which EBITDA is</w:t>
      </w:r>
    </w:p>
    <w:p>
      <w:pPr>
        <w:pStyle w:val="PreformattedText"/>
        <w:rPr/>
      </w:pPr>
      <w:r>
        <w:rPr/>
        <w:t>calculated, but during the period covered by the calculation, EZCORP shall</w:t>
      </w:r>
    </w:p>
    <w:p>
      <w:pPr>
        <w:pStyle w:val="PreformattedText"/>
        <w:rPr/>
      </w:pPr>
      <w:r>
        <w:rPr/>
        <w:t>include the historical EBITDA (as calculated in accordance with this definition)</w:t>
      </w:r>
    </w:p>
    <w:p>
      <w:pPr>
        <w:pStyle w:val="PreformattedText"/>
        <w:rPr/>
      </w:pPr>
      <w:r>
        <w:rPr/>
        <w:t>of the acquired company for the time period covered by the calculation; (iv)</w:t>
      </w:r>
    </w:p>
    <w:p>
      <w:pPr>
        <w:pStyle w:val="PreformattedText"/>
        <w:rPr/>
      </w:pPr>
      <w:r>
        <w:rPr/>
        <w:t>"Funded Debt" means, at any particular time, the sum of the following,</w:t>
      </w:r>
    </w:p>
    <w:p>
      <w:pPr>
        <w:pStyle w:val="PreformattedText"/>
        <w:rPr/>
      </w:pPr>
      <w:r>
        <w:rPr/>
        <w:t>calculated on a consolidated basis for EZCORP in accordance with GAAP: (A) all</w:t>
      </w:r>
    </w:p>
    <w:p>
      <w:pPr>
        <w:pStyle w:val="PreformattedText"/>
        <w:rPr/>
      </w:pPr>
      <w:r>
        <w:rPr/>
        <w:t>obligations for borrowed money, including but not limited to senior bank debt,</w:t>
      </w:r>
    </w:p>
    <w:p>
      <w:pPr>
        <w:pStyle w:val="PreformattedText"/>
        <w:rPr/>
      </w:pPr>
      <w:r>
        <w:rPr/>
        <w:t>senior notes and subordinated debt, (B) all obligations relating to the deferred</w:t>
      </w:r>
    </w:p>
    <w:p>
      <w:pPr>
        <w:pStyle w:val="PreformattedText"/>
        <w:rPr/>
      </w:pPr>
      <w:r>
        <w:rPr/>
        <w:t>purchase price of property and services, (C) the principal portion of all GAAP</w:t>
      </w:r>
    </w:p>
    <w:p>
      <w:pPr>
        <w:pStyle w:val="PreformattedText"/>
        <w:rPr/>
      </w:pPr>
      <w:r>
        <w:rPr/>
        <w:t>capital lease obligations, and (D) all obligations under a guarantee of borrowed</w:t>
      </w:r>
    </w:p>
    <w:p>
      <w:pPr>
        <w:pStyle w:val="PreformattedText"/>
        <w:rPr/>
      </w:pPr>
      <w:r>
        <w:rPr/>
        <w:t>money, or any other type of direct or contingent obligation; (v) "GAAP" means</w:t>
      </w:r>
    </w:p>
    <w:p>
      <w:pPr>
        <w:pStyle w:val="PreformattedText"/>
        <w:rPr/>
      </w:pPr>
      <w:r>
        <w:rPr/>
        <w:t>accounting principles generally accepted in the United States of America; and</w:t>
      </w:r>
    </w:p>
    <w:p>
      <w:pPr>
        <w:pStyle w:val="PreformattedText"/>
        <w:rPr/>
      </w:pPr>
      <w:r>
        <w:rPr/>
        <w:t>(v) "Leverage Ratio" means, as of any fiscal quarter end, the ratio of (a)</w:t>
      </w:r>
    </w:p>
    <w:p>
      <w:pPr>
        <w:pStyle w:val="PreformattedText"/>
        <w:rPr/>
      </w:pPr>
      <w:r>
        <w:rPr/>
        <w:t>Funded Debt, minus CSO LC Liabilities (to the extent included in Funded Debt) to</w:t>
      </w:r>
    </w:p>
    <w:p>
      <w:pPr>
        <w:pStyle w:val="PreformattedText"/>
        <w:rPr/>
      </w:pPr>
      <w:r>
        <w:rPr/>
        <w:t>(b) EBITDA, in each case for such fiscal quarter and the prior three fiscal</w:t>
      </w:r>
    </w:p>
    <w:p>
      <w:pPr>
        <w:pStyle w:val="PreformattedText"/>
        <w:rPr/>
      </w:pPr>
      <w:r>
        <w:rPr/>
        <w:t>quarters.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10. General Liability Insurance. During the term of this Agreement, CSO</w:t>
      </w:r>
    </w:p>
    <w:p>
      <w:pPr>
        <w:pStyle w:val="PreformattedText"/>
        <w:rPr/>
      </w:pPr>
      <w:r>
        <w:rPr/>
        <w:t>shall maintain at its expense a general comprehensive liability policy with a</w:t>
      </w:r>
    </w:p>
    <w:p>
      <w:pPr>
        <w:pStyle w:val="PreformattedText"/>
        <w:rPr/>
      </w:pPr>
      <w:r>
        <w:rPr/>
        <w:t>financially sound and reputable insurer. Such general comprehensive liability</w:t>
      </w:r>
    </w:p>
    <w:p>
      <w:pPr>
        <w:pStyle w:val="PreformattedText"/>
        <w:rPr/>
      </w:pPr>
      <w:r>
        <w:rPr/>
        <w:t>policies shall provide coverage limits of not less than $1,000,000. Upon receipt</w:t>
      </w:r>
    </w:p>
    <w:p>
      <w:pPr>
        <w:pStyle w:val="PreformattedText"/>
        <w:rPr/>
      </w:pPr>
      <w:r>
        <w:rPr/>
        <w:t>of Lender's written request, CSO shall provide copies of such insurance policies</w:t>
      </w:r>
    </w:p>
    <w:p>
      <w:pPr>
        <w:pStyle w:val="PreformattedText"/>
        <w:rPr/>
      </w:pPr>
      <w:r>
        <w:rPr/>
        <w:t>to Lender and provide to Lender such evidence as it may reasonably request</w:t>
      </w:r>
    </w:p>
    <w:p>
      <w:pPr>
        <w:pStyle w:val="PreformattedText"/>
        <w:rPr/>
      </w:pPr>
      <w:r>
        <w:rPr/>
        <w:t>concerning the continued existence of such coverages during the term of this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11. Modification and Waiver. Lender reserve the right to modify the Lending</w:t>
      </w:r>
    </w:p>
    <w:p>
      <w:pPr>
        <w:pStyle w:val="PreformattedText"/>
        <w:rPr/>
      </w:pPr>
      <w:r>
        <w:rPr/>
        <w:t>Guidelines and the Loans with Consumer as Lender determines in its sole</w:t>
      </w:r>
    </w:p>
    <w:p>
      <w:pPr>
        <w:pStyle w:val="PreformattedText"/>
        <w:rPr/>
      </w:pPr>
      <w:r>
        <w:rPr/>
        <w:t>discretion but no such acts on the part of the Lender shall diminish, modify,</w:t>
      </w:r>
    </w:p>
    <w:p>
      <w:pPr>
        <w:pStyle w:val="PreformattedText"/>
        <w:rPr/>
      </w:pPr>
      <w:r>
        <w:rPr/>
        <w:t>alter, or impair rights of the CSO unless the Lender has obtained the CSO's</w:t>
      </w:r>
    </w:p>
    <w:p>
      <w:pPr>
        <w:pStyle w:val="PreformattedText"/>
        <w:rPr/>
      </w:pPr>
      <w:r>
        <w:rPr/>
        <w:t>prior written consent.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12. Default and Enforcement. CSO or Lender may institute such arbitration</w:t>
      </w:r>
    </w:p>
    <w:p>
      <w:pPr>
        <w:pStyle w:val="PreformattedText"/>
        <w:rPr/>
      </w:pPr>
      <w:r>
        <w:rPr/>
        <w:t>proceedings against Consumers as are authorized by the CSO Agreement, the</w:t>
      </w:r>
    </w:p>
    <w:p>
      <w:pPr>
        <w:pStyle w:val="PreformattedText"/>
        <w:rPr/>
      </w:pPr>
      <w:r>
        <w:rPr/>
        <w:t>Application, and Loan Documents reasonably deemed by CSO or Lender to be</w:t>
      </w:r>
    </w:p>
    <w:p>
      <w:pPr>
        <w:pStyle w:val="PreformattedText"/>
        <w:rPr/>
      </w:pPr>
      <w:r>
        <w:rPr/>
        <w:t>necessary or appropriate to collect a Loans or a Consumer's obligations to</w:t>
      </w:r>
    </w:p>
    <w:p>
      <w:pPr>
        <w:pStyle w:val="PreformattedText"/>
        <w:rPr/>
      </w:pPr>
      <w:r>
        <w:rPr/>
        <w:t>reimburse CSO under a Letter of Credit, to enforce the Loan Documents and to</w:t>
      </w:r>
    </w:p>
    <w:p>
      <w:pPr>
        <w:pStyle w:val="PreformattedText"/>
        <w:rPr/>
      </w:pPr>
      <w:r>
        <w:rPr/>
        <w:t>protect the respective rights of Lender and CSO. Lender and CSO shall bear their</w:t>
      </w:r>
    </w:p>
    <w:p>
      <w:pPr>
        <w:pStyle w:val="PreformattedText"/>
        <w:rPr/>
      </w:pPr>
      <w:r>
        <w:rPr/>
        <w:t>own costs and expenses, including the attorneys' fees of such proceedings. The</w:t>
      </w:r>
    </w:p>
    <w:p>
      <w:pPr>
        <w:pStyle w:val="PreformattedText"/>
        <w:rPr/>
      </w:pPr>
      <w:r>
        <w:rPr/>
        <w:t>parties agree to cooperate with each other in such collection and enforcement</w:t>
      </w:r>
    </w:p>
    <w:p>
      <w:pPr>
        <w:pStyle w:val="PreformattedText"/>
        <w:rPr/>
      </w:pPr>
      <w:r>
        <w:rPr/>
        <w:t>proceedings against Consumers.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13. Availability of Records and Facilities of CSO. During the term of this</w:t>
      </w:r>
    </w:p>
    <w:p>
      <w:pPr>
        <w:pStyle w:val="PreformattedText"/>
        <w:rPr/>
      </w:pPr>
      <w:r>
        <w:rPr/>
        <w:t>Agreement and for a period of three (3) years thereafter, upon reasonable notice</w:t>
      </w:r>
    </w:p>
    <w:p>
      <w:pPr>
        <w:pStyle w:val="PreformattedText"/>
        <w:rPr/>
      </w:pPr>
      <w:r>
        <w:rPr/>
        <w:t>to CSO and at the request of Lender, CSO shall make available for review and</w:t>
      </w:r>
    </w:p>
    <w:p>
      <w:pPr>
        <w:pStyle w:val="PreformattedText"/>
        <w:rPr/>
      </w:pPr>
      <w:r>
        <w:rPr/>
        <w:t>examination by Lender, its premises, facilities, staff and such books and</w:t>
      </w:r>
    </w:p>
    <w:p>
      <w:pPr>
        <w:pStyle w:val="PreformattedText"/>
        <w:rPr/>
      </w:pPr>
      <w:r>
        <w:rPr/>
        <w:t>records of CSO relating to the Loans as Lender may reasonably request for</w:t>
      </w:r>
    </w:p>
    <w:p>
      <w:pPr>
        <w:pStyle w:val="PreformattedText"/>
        <w:rPr/>
      </w:pPr>
      <w:r>
        <w:rPr/>
        <w:t>purposes of Lender's, its auditors' or such agency's financial accounting or</w:t>
      </w:r>
    </w:p>
    <w:p>
      <w:pPr>
        <w:pStyle w:val="PreformattedText"/>
        <w:rPr/>
      </w:pPr>
      <w:r>
        <w:rPr/>
        <w:t>regulatory examination purposes. Any such review, inspection or examination</w:t>
      </w:r>
    </w:p>
    <w:p>
      <w:pPr>
        <w:pStyle w:val="PreformattedText"/>
        <w:rPr/>
      </w:pPr>
      <w:r>
        <w:rPr/>
        <w:t>shall take place during CSO's normal business hours. Lender shall have the</w:t>
      </w:r>
    </w:p>
    <w:p>
      <w:pPr>
        <w:pStyle w:val="PreformattedText"/>
        <w:rPr/>
      </w:pPr>
      <w:r>
        <w:rPr/>
        <w:t>right, at least annually during the term of this Agreement, at Lender's sole</w:t>
      </w:r>
    </w:p>
    <w:p>
      <w:pPr>
        <w:pStyle w:val="PreformattedText"/>
        <w:rPr/>
      </w:pPr>
      <w:r>
        <w:rPr/>
        <w:t>cost and expense, to conduct audits and/or compliance reviews of the services</w:t>
      </w:r>
    </w:p>
    <w:p>
      <w:pPr>
        <w:pStyle w:val="PreformattedText"/>
        <w:rPr/>
      </w:pPr>
      <w:r>
        <w:rPr/>
        <w:t>provided hereunder, and the records generated thereunder; provided that such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audits and reviews shall be conducted during normal business hours in a manner</w:t>
      </w:r>
    </w:p>
    <w:p>
      <w:pPr>
        <w:pStyle w:val="PreformattedText"/>
        <w:rPr/>
      </w:pPr>
      <w:r>
        <w:rPr/>
        <w:t>which does not unreasonably interfere with CSO's normal business operations.</w:t>
      </w:r>
    </w:p>
    <w:p>
      <w:pPr>
        <w:pStyle w:val="PreformattedText"/>
        <w:rPr/>
      </w:pPr>
      <w:r>
        <w:rPr/>
        <w:t>Upon termination of this Agreement CSO shall deliver to Lender the originals or</w:t>
      </w:r>
    </w:p>
    <w:p>
      <w:pPr>
        <w:pStyle w:val="PreformattedText"/>
        <w:rPr/>
      </w:pPr>
      <w:r>
        <w:rPr/>
        <w:t>copies of all Loan Documents and consumer records in its possession in forms</w:t>
      </w:r>
    </w:p>
    <w:p>
      <w:pPr>
        <w:pStyle w:val="PreformattedText"/>
        <w:rPr/>
      </w:pPr>
      <w:r>
        <w:rPr/>
        <w:t>reasonably acceptable to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14. Inability to Perform. In the event that either party to this Agreement</w:t>
      </w:r>
    </w:p>
    <w:p>
      <w:pPr>
        <w:pStyle w:val="PreformattedText"/>
        <w:rPr/>
      </w:pPr>
      <w:r>
        <w:rPr/>
        <w:t>or a Customer is unable to timely perform its duties or obligations hereunder or</w:t>
      </w:r>
    </w:p>
    <w:p>
      <w:pPr>
        <w:pStyle w:val="PreformattedText"/>
        <w:rPr/>
      </w:pPr>
      <w:r>
        <w:rPr/>
        <w:t>under the Loan Documents as a result of riots, acts of God, strikes, lockouts,</w:t>
      </w:r>
    </w:p>
    <w:p>
      <w:pPr>
        <w:pStyle w:val="PreformattedText"/>
        <w:rPr/>
      </w:pPr>
      <w:r>
        <w:rPr/>
        <w:t>material or labor shortages, state or national emergency, acts of the public</w:t>
      </w:r>
    </w:p>
    <w:p>
      <w:pPr>
        <w:pStyle w:val="PreformattedText"/>
        <w:rPr/>
      </w:pPr>
      <w:r>
        <w:rPr/>
        <w:t>enemy, terrorist activity, criminal activity, governmental restrictions, laws,</w:t>
      </w:r>
    </w:p>
    <w:p>
      <w:pPr>
        <w:pStyle w:val="PreformattedText"/>
        <w:rPr/>
      </w:pPr>
      <w:r>
        <w:rPr/>
        <w:t>regulations, decree or order, systems failures or other unforeseen event, CSO</w:t>
      </w:r>
    </w:p>
    <w:p>
      <w:pPr>
        <w:pStyle w:val="PreformattedText"/>
        <w:rPr/>
      </w:pPr>
      <w:r>
        <w:rPr/>
        <w:t>and Lender shall reasonably cooperate and work together to resolve and take such</w:t>
      </w:r>
    </w:p>
    <w:p>
      <w:pPr>
        <w:pStyle w:val="PreformattedText"/>
        <w:rPr/>
      </w:pPr>
      <w:r>
        <w:rPr/>
        <w:t>actions reasonably necessary to protect the Customer and business operations of</w:t>
      </w:r>
    </w:p>
    <w:p>
      <w:pPr>
        <w:pStyle w:val="PreformattedText"/>
        <w:rPr/>
      </w:pPr>
      <w:r>
        <w:rPr/>
        <w:t>the other including but not limited to temporary modifications, deviations,</w:t>
      </w:r>
    </w:p>
    <w:p>
      <w:pPr>
        <w:pStyle w:val="PreformattedText"/>
        <w:rPr/>
      </w:pPr>
      <w:r>
        <w:rPr/>
        <w:t>alterations to the CSO Program, Lending Guidelines, and Loan Documents as may be</w:t>
      </w:r>
    </w:p>
    <w:p>
      <w:pPr>
        <w:pStyle w:val="PreformattedText"/>
        <w:rPr/>
      </w:pPr>
      <w:r>
        <w:rPr/>
        <w:t>necessary.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15. Termination.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This Agreement shall have an indefinite term.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Either party may terminate this Agreement immediately on the</w:t>
      </w:r>
    </w:p>
    <w:p>
      <w:pPr>
        <w:pStyle w:val="PreformattedText"/>
        <w:rPr/>
      </w:pPr>
      <w:r>
        <w:rPr/>
        <w:t>material breach by the other of the terms hereof or obligations hereunder if the</w:t>
      </w:r>
    </w:p>
    <w:p>
      <w:pPr>
        <w:pStyle w:val="PreformattedText"/>
        <w:rPr/>
      </w:pPr>
      <w:r>
        <w:rPr/>
        <w:t>non-breaching party gives the breaching party written notice of and describing</w:t>
      </w:r>
    </w:p>
    <w:p>
      <w:pPr>
        <w:pStyle w:val="PreformattedText"/>
        <w:rPr/>
      </w:pPr>
      <w:r>
        <w:rPr/>
        <w:t>the breach; but, if the breach is curable, the breaching party shall be given</w:t>
      </w:r>
    </w:p>
    <w:p>
      <w:pPr>
        <w:pStyle w:val="PreformattedText"/>
        <w:rPr/>
      </w:pPr>
      <w:r>
        <w:rPr/>
        <w:t>not less than thirty (30) days from the date of the giving of such notice to</w:t>
      </w:r>
    </w:p>
    <w:p>
      <w:pPr>
        <w:pStyle w:val="PreformattedText"/>
        <w:rPr/>
      </w:pPr>
      <w:r>
        <w:rPr/>
        <w:t>cure such default to the reasonable satisfaction of the non-breaching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Either party may terminate this Agreement upon the earlier of (1)</w:t>
      </w:r>
    </w:p>
    <w:p>
      <w:pPr>
        <w:pStyle w:val="PreformattedText"/>
        <w:rPr/>
      </w:pPr>
      <w:r>
        <w:rPr/>
        <w:t>ninety (90) days prior written notice; or (2) earlier if required by law,</w:t>
      </w:r>
    </w:p>
    <w:p>
      <w:pPr>
        <w:pStyle w:val="PreformattedText"/>
        <w:rPr/>
      </w:pPr>
      <w:r>
        <w:rPr/>
        <w:t>regulatory action, judicial determination or similar tribunal or governmental</w:t>
      </w:r>
    </w:p>
    <w:p>
      <w:pPr>
        <w:pStyle w:val="PreformattedText"/>
        <w:rPr/>
      </w:pPr>
      <w:r>
        <w:rPr/>
        <w:t>body or agency if applicable laws or regulations governing the CSO Program or</w:t>
      </w:r>
    </w:p>
    <w:p>
      <w:pPr>
        <w:pStyle w:val="PreformattedText"/>
        <w:rPr/>
      </w:pPr>
      <w:r>
        <w:rPr/>
        <w:t>the making of Loans make (or are claimed by a regulatory agency to make) the</w:t>
      </w:r>
    </w:p>
    <w:p>
      <w:pPr>
        <w:pStyle w:val="PreformattedText"/>
        <w:rPr/>
      </w:pPr>
      <w:r>
        <w:rPr/>
        <w:t>continued operation of the CSO Program and/or Loan Program of questionable</w:t>
      </w:r>
    </w:p>
    <w:p>
      <w:pPr>
        <w:pStyle w:val="PreformattedText"/>
        <w:rPr/>
      </w:pPr>
      <w:r>
        <w:rPr/>
        <w:t>legality, either generally or in a material but specific fashion, or should any</w:t>
      </w:r>
    </w:p>
    <w:p>
      <w:pPr>
        <w:pStyle w:val="PreformattedText"/>
        <w:rPr/>
      </w:pPr>
      <w:r>
        <w:rPr/>
        <w:t>such regulatory or governmental body or agency, court of competent jurisdiction,</w:t>
      </w:r>
    </w:p>
    <w:p>
      <w:pPr>
        <w:pStyle w:val="PreformattedText"/>
        <w:rPr/>
      </w:pPr>
      <w:r>
        <w:rPr/>
        <w:t>or arbitrator or other tribunal take or threaten to take action, such as the</w:t>
      </w:r>
    </w:p>
    <w:p>
      <w:pPr>
        <w:pStyle w:val="PreformattedText"/>
        <w:rPr/>
      </w:pPr>
      <w:r>
        <w:rPr/>
        <w:t>issuance of a cease and desist order, against either party which would bar</w:t>
      </w:r>
    </w:p>
    <w:p>
      <w:pPr>
        <w:pStyle w:val="PreformattedText"/>
        <w:rPr/>
      </w:pPr>
      <w:r>
        <w:rPr/>
        <w:t>either or both parties from continuing to perform its or their obligations under</w:t>
      </w:r>
    </w:p>
    <w:p>
      <w:pPr>
        <w:pStyle w:val="PreformattedText"/>
        <w:rPr/>
      </w:pPr>
      <w:r>
        <w:rPr/>
        <w:t>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CSO may terminate this Agreement upon ninety (90) days prior</w:t>
      </w:r>
    </w:p>
    <w:p>
      <w:pPr>
        <w:pStyle w:val="PreformattedText"/>
        <w:rPr/>
      </w:pPr>
      <w:r>
        <w:rPr/>
        <w:t>written notice if the Rules governing the CSO Program or the making of Loans</w:t>
      </w:r>
    </w:p>
    <w:p>
      <w:pPr>
        <w:pStyle w:val="PreformattedText"/>
        <w:rPr/>
      </w:pPr>
      <w:r>
        <w:rPr/>
        <w:t>change or are enforced or interpreted in such a way (i) as to materially impact</w:t>
      </w:r>
    </w:p>
    <w:p>
      <w:pPr>
        <w:pStyle w:val="PreformattedText"/>
        <w:rPr/>
      </w:pPr>
      <w:r>
        <w:rPr/>
        <w:t>the profitability of the CSO Program and/or the Loans; or (ii) that continued</w:t>
      </w:r>
    </w:p>
    <w:p>
      <w:pPr>
        <w:pStyle w:val="PreformattedText"/>
        <w:rPr/>
      </w:pPr>
      <w:r>
        <w:rPr/>
        <w:t>operation of the CSO Program and/or the Loans would place CSO at a competitive</w:t>
      </w:r>
    </w:p>
    <w:p>
      <w:pPr>
        <w:pStyle w:val="PreformattedText"/>
        <w:rPr/>
      </w:pPr>
      <w:r>
        <w:rPr/>
        <w:t>disadvantage in the marketplace, in CSO's sole discretion.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In the event that Lender alters, modifies, or amends the Lending</w:t>
      </w:r>
    </w:p>
    <w:p>
      <w:pPr>
        <w:pStyle w:val="PreformattedText"/>
        <w:rPr/>
      </w:pPr>
      <w:r>
        <w:rPr/>
        <w:t>Guidelines that in CSO's sole opinion, is undesirable for CSO's continued</w:t>
      </w:r>
    </w:p>
    <w:p>
      <w:pPr>
        <w:pStyle w:val="PreformattedText"/>
        <w:rPr/>
      </w:pPr>
      <w:r>
        <w:rPr/>
        <w:t>operation or takes any actions or makes any determinations pursuant to paragraph</w:t>
      </w:r>
    </w:p>
    <w:p>
      <w:pPr>
        <w:pStyle w:val="PreformattedText"/>
        <w:rPr/>
      </w:pPr>
      <w:r>
        <w:rPr/>
        <w:t>9 above, then CSO may terminate this Agreement on ninety 90 days prior written</w:t>
      </w:r>
    </w:p>
    <w:p>
      <w:pPr>
        <w:pStyle w:val="PreformattedText"/>
        <w:rPr/>
      </w:pPr>
      <w:r>
        <w:rPr/>
        <w:t>notice unless the parties are otherwise able to reach a mutual resolution and/or</w:t>
      </w:r>
    </w:p>
    <w:p>
      <w:pPr>
        <w:pStyle w:val="PreformattedText"/>
        <w:rPr/>
      </w:pPr>
      <w:r>
        <w:rPr/>
        <w:t>compromise.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In addition to any other right to terminate this Agreement, a</w:t>
      </w:r>
    </w:p>
    <w:p>
      <w:pPr>
        <w:pStyle w:val="PreformattedText"/>
        <w:rPr/>
      </w:pPr>
      <w:r>
        <w:rPr/>
        <w:t>party may terminate this Agreement if the other party hereto, or such other</w:t>
      </w:r>
    </w:p>
    <w:p>
      <w:pPr>
        <w:pStyle w:val="PreformattedText"/>
        <w:rPr/>
      </w:pPr>
      <w:r>
        <w:rPr/>
        <w:t>party's principals are the subject of any of the following or if any of the</w:t>
      </w:r>
    </w:p>
    <w:p>
      <w:pPr>
        <w:pStyle w:val="PreformattedText"/>
        <w:rPr/>
      </w:pPr>
      <w:r>
        <w:rPr/>
        <w:t>following occurs with respect to such other party or such other party's</w:t>
      </w:r>
    </w:p>
    <w:p>
      <w:pPr>
        <w:pStyle w:val="PreformattedText"/>
        <w:rPr/>
      </w:pPr>
      <w:r>
        <w:rPr/>
        <w:t>principals: insolvency, inability to pay its debts as they become due, the</w:t>
      </w:r>
    </w:p>
    <w:p>
      <w:pPr>
        <w:pStyle w:val="PreformattedText"/>
        <w:rPr/>
      </w:pPr>
      <w:r>
        <w:rPr/>
        <w:t>filing of a voluntary bankruptcy petition, the filing of an involuntary</w:t>
      </w:r>
    </w:p>
    <w:p>
      <w:pPr>
        <w:pStyle w:val="PreformattedText"/>
        <w:rPr/>
      </w:pPr>
      <w:r>
        <w:rPr/>
        <w:t>bankruptcy petition which is not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dismissed within thirty (30) days after filing thereof, dissolution or</w:t>
      </w:r>
    </w:p>
    <w:p>
      <w:pPr>
        <w:pStyle w:val="PreformattedText"/>
        <w:rPr/>
      </w:pPr>
      <w:r>
        <w:rPr/>
        <w:t>termination of its existence as a going concern, or the appointment of a</w:t>
      </w:r>
    </w:p>
    <w:p>
      <w:pPr>
        <w:pStyle w:val="PreformattedText"/>
        <w:rPr/>
      </w:pPr>
      <w:r>
        <w:rPr/>
        <w:t>receiver for any part of its property.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16. Confidentiality, Ownership of Customer Information.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The parties agree and acknowledge that the Consumers referred by</w:t>
      </w:r>
    </w:p>
    <w:p>
      <w:pPr>
        <w:pStyle w:val="PreformattedText"/>
        <w:rPr/>
      </w:pPr>
      <w:r>
        <w:rPr/>
        <w:t>CSO to Lender for Loans are customers of both parties. Lender agrees that it</w:t>
      </w:r>
    </w:p>
    <w:p>
      <w:pPr>
        <w:pStyle w:val="PreformattedText"/>
        <w:rPr/>
      </w:pPr>
      <w:r>
        <w:rPr/>
        <w:t>will not solicit Consumers for any other product or service offered by Lender or</w:t>
      </w:r>
    </w:p>
    <w:p>
      <w:pPr>
        <w:pStyle w:val="PreformattedText"/>
        <w:rPr/>
      </w:pPr>
      <w:r>
        <w:rPr/>
        <w:t>others nor divulge, except in accordance with applicable law or regulation the</w:t>
      </w:r>
    </w:p>
    <w:p>
      <w:pPr>
        <w:pStyle w:val="PreformattedText"/>
        <w:rPr/>
      </w:pPr>
      <w:r>
        <w:rPr/>
        <w:t>names or other identification information regarding the customers to others</w:t>
      </w:r>
    </w:p>
    <w:p>
      <w:pPr>
        <w:pStyle w:val="PreformattedText"/>
        <w:rPr/>
      </w:pPr>
      <w:r>
        <w:rPr/>
        <w:t>except with CSO' prior written consent and then only in accordance with the</w:t>
      </w:r>
    </w:p>
    <w:p>
      <w:pPr>
        <w:pStyle w:val="PreformattedText"/>
        <w:rPr/>
      </w:pPr>
      <w:r>
        <w:rPr/>
        <w:t>Privacy Policy contained in the Application. This restriction shall apply during</w:t>
      </w:r>
    </w:p>
    <w:p>
      <w:pPr>
        <w:pStyle w:val="PreformattedText"/>
        <w:rPr/>
      </w:pPr>
      <w:r>
        <w:rPr/>
        <w:t>the term and after termination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The parties agree and acknowledge that certain information</w:t>
      </w:r>
    </w:p>
    <w:p>
      <w:pPr>
        <w:pStyle w:val="PreformattedText"/>
        <w:rPr/>
      </w:pPr>
      <w:r>
        <w:rPr/>
        <w:t>regarding the Consumers is nonpublic personal information and will not be</w:t>
      </w:r>
    </w:p>
    <w:p>
      <w:pPr>
        <w:pStyle w:val="PreformattedText"/>
        <w:rPr/>
      </w:pPr>
      <w:r>
        <w:rPr/>
        <w:t>provided to third parties except as necessary to service, administer, process</w:t>
      </w:r>
    </w:p>
    <w:p>
      <w:pPr>
        <w:pStyle w:val="PreformattedText"/>
        <w:rPr/>
      </w:pPr>
      <w:r>
        <w:rPr/>
        <w:t>and enforce a transaction a Consumer requests or authorizes, marketing of other</w:t>
      </w:r>
    </w:p>
    <w:p>
      <w:pPr>
        <w:pStyle w:val="PreformattedText"/>
        <w:rPr/>
      </w:pPr>
      <w:r>
        <w:rPr/>
        <w:t>products and services by CSO and Lender, marketing or offering other products</w:t>
      </w:r>
    </w:p>
    <w:p>
      <w:pPr>
        <w:pStyle w:val="PreformattedText"/>
        <w:rPr/>
      </w:pPr>
      <w:r>
        <w:rPr/>
        <w:t>and services by CSO and any other third party, or as otherwise authorized by</w:t>
      </w:r>
    </w:p>
    <w:p>
      <w:pPr>
        <w:pStyle w:val="PreformattedText"/>
        <w:rPr/>
      </w:pPr>
      <w:r>
        <w:rPr/>
        <w:t>this Agreement and the Privacy Policy between CSO, Lender, and the Customer. The</w:t>
      </w:r>
    </w:p>
    <w:p>
      <w:pPr>
        <w:pStyle w:val="PreformattedText"/>
        <w:rPr/>
      </w:pPr>
      <w:r>
        <w:rPr/>
        <w:t>parties shall implement an effective security program to protect Consumers</w:t>
      </w:r>
    </w:p>
    <w:p>
      <w:pPr>
        <w:pStyle w:val="PreformattedText"/>
        <w:rPr/>
      </w:pPr>
      <w:r>
        <w:rPr/>
        <w:t>nonpublic personal information to ensure that the parties do not violate the</w:t>
      </w:r>
    </w:p>
    <w:p>
      <w:pPr>
        <w:pStyle w:val="PreformattedText"/>
        <w:rPr/>
      </w:pPr>
      <w:r>
        <w:rPr/>
        <w:t>Privacy Policy and applicable law. Such security program shall incorporate</w:t>
      </w:r>
    </w:p>
    <w:p>
      <w:pPr>
        <w:pStyle w:val="PreformattedText"/>
        <w:rPr/>
      </w:pPr>
      <w:r>
        <w:rPr/>
        <w:t>methods for the secure destruction of confidential information, such as Loan</w:t>
      </w:r>
    </w:p>
    <w:p>
      <w:pPr>
        <w:pStyle w:val="PreformattedText"/>
        <w:rPr/>
      </w:pPr>
      <w:r>
        <w:rPr/>
        <w:t>Documents and other records and documents no longer required to be maintained by</w:t>
      </w:r>
    </w:p>
    <w:p>
      <w:pPr>
        <w:pStyle w:val="PreformattedText"/>
        <w:rPr/>
      </w:pPr>
      <w:r>
        <w:rPr/>
        <w:t>either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The parties shall jointly own all Consumers names, addresses, and</w:t>
      </w:r>
    </w:p>
    <w:p>
      <w:pPr>
        <w:pStyle w:val="PreformattedText"/>
        <w:rPr/>
      </w:pPr>
      <w:r>
        <w:rPr/>
        <w:t>telephone numbers and all account and other information, including payment</w:t>
      </w:r>
    </w:p>
    <w:p>
      <w:pPr>
        <w:pStyle w:val="PreformattedText"/>
        <w:rPr/>
      </w:pPr>
      <w:r>
        <w:rPr/>
        <w:t>information, regarding Consumers who have been denied and all records, data, and</w:t>
      </w:r>
    </w:p>
    <w:p>
      <w:pPr>
        <w:pStyle w:val="PreformattedText"/>
        <w:rPr/>
      </w:pPr>
      <w:r>
        <w:rPr/>
        <w:t>information pertaining to the foregoing (collectively, "Consumer Information");</w:t>
      </w:r>
    </w:p>
    <w:p>
      <w:pPr>
        <w:pStyle w:val="PreformattedText"/>
        <w:rPr/>
      </w:pPr>
      <w:r>
        <w:rPr/>
        <w:t>provided, however, that neither party will use any such Consumer Information</w:t>
      </w:r>
    </w:p>
    <w:p>
      <w:pPr>
        <w:pStyle w:val="PreformattedText"/>
        <w:rPr/>
      </w:pPr>
      <w:r>
        <w:rPr/>
        <w:t>except to the extent permitted by the privacy policies of the parties set forth</w:t>
      </w:r>
    </w:p>
    <w:p>
      <w:pPr>
        <w:pStyle w:val="PreformattedText"/>
        <w:rPr/>
      </w:pPr>
      <w:r>
        <w:rPr/>
        <w:t>in the CSO Program, Lending Guidelines, and/or Loan Documents. Notwithstanding</w:t>
      </w:r>
    </w:p>
    <w:p>
      <w:pPr>
        <w:pStyle w:val="PreformattedText"/>
        <w:rPr/>
      </w:pPr>
      <w:r>
        <w:rPr/>
        <w:t>the foregoing, without the need for obtaining Lender's consent, CSO shall be</w:t>
      </w:r>
    </w:p>
    <w:p>
      <w:pPr>
        <w:pStyle w:val="PreformattedText"/>
        <w:rPr/>
      </w:pPr>
      <w:r>
        <w:rPr/>
        <w:t>free to use Consumer Information for purposes of marketing, offering, selling,</w:t>
      </w:r>
    </w:p>
    <w:p>
      <w:pPr>
        <w:pStyle w:val="PreformattedText"/>
        <w:rPr/>
      </w:pPr>
      <w:r>
        <w:rPr/>
        <w:t>brokering, underwriting and providing other products and services, including,</w:t>
      </w:r>
    </w:p>
    <w:p>
      <w:pPr>
        <w:pStyle w:val="PreformattedText"/>
        <w:rPr/>
      </w:pPr>
      <w:r>
        <w:rPr/>
        <w:t>without limitation, other loan products and services that may be offered to</w:t>
      </w:r>
    </w:p>
    <w:p>
      <w:pPr>
        <w:pStyle w:val="PreformattedText"/>
        <w:rPr/>
      </w:pPr>
      <w:r>
        <w:rPr/>
        <w:t>Consumers by CSO, any third party service provider of CSO or any other lenders</w:t>
      </w:r>
    </w:p>
    <w:p>
      <w:pPr>
        <w:pStyle w:val="PreformattedText"/>
        <w:rPr/>
      </w:pPr>
      <w:r>
        <w:rPr/>
        <w:t>through the distribution channels of CSO and any third party service provider of</w:t>
      </w:r>
    </w:p>
    <w:p>
      <w:pPr>
        <w:pStyle w:val="PreformattedText"/>
        <w:rPr/>
      </w:pPr>
      <w:r>
        <w:rPr/>
        <w:t>CSO, provided that, in all cases, however, any use by CSO of any such Consumer</w:t>
      </w:r>
    </w:p>
    <w:p>
      <w:pPr>
        <w:pStyle w:val="PreformattedText"/>
        <w:rPr/>
      </w:pPr>
      <w:r>
        <w:rPr/>
        <w:t>Information shall comply with all applicable laws and CSO's privacy policies. In</w:t>
      </w:r>
    </w:p>
    <w:p>
      <w:pPr>
        <w:pStyle w:val="PreformattedText"/>
        <w:rPr/>
      </w:pPr>
      <w:r>
        <w:rPr/>
        <w:t>addition, notwithstanding that Lender has an ownership interest in the Consumer</w:t>
      </w:r>
    </w:p>
    <w:p>
      <w:pPr>
        <w:pStyle w:val="PreformattedText"/>
        <w:rPr/>
      </w:pPr>
      <w:r>
        <w:rPr/>
        <w:t>Information, Lender agrees that it will not use the Consumer Information to</w:t>
      </w:r>
    </w:p>
    <w:p>
      <w:pPr>
        <w:pStyle w:val="PreformattedText"/>
        <w:rPr/>
      </w:pPr>
      <w:r>
        <w:rPr/>
        <w:t>market other products or services to the Consumers or to applicants who have</w:t>
      </w:r>
    </w:p>
    <w:p>
      <w:pPr>
        <w:pStyle w:val="PreformattedText"/>
        <w:rPr/>
      </w:pPr>
      <w:r>
        <w:rPr/>
        <w:t>been denied Loans without prior written consent of CSO. The rights and</w:t>
      </w:r>
    </w:p>
    <w:p>
      <w:pPr>
        <w:pStyle w:val="PreformattedText"/>
        <w:rPr/>
      </w:pPr>
      <w:r>
        <w:rPr/>
        <w:t>obligations of the parties under this Paragraph shall indefinitely survive the</w:t>
      </w:r>
    </w:p>
    <w:p>
      <w:pPr>
        <w:pStyle w:val="PreformattedText"/>
        <w:rPr/>
      </w:pPr>
      <w:r>
        <w:rPr/>
        <w:t>termination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17. Arbitration. Unless otherwise agreed by the parties in writing and</w:t>
      </w:r>
    </w:p>
    <w:p>
      <w:pPr>
        <w:pStyle w:val="PreformattedText"/>
        <w:rPr/>
      </w:pPr>
      <w:r>
        <w:rPr/>
        <w:t>except for enforcement of any equitable remedies, any disputes, claims, or</w:t>
      </w:r>
    </w:p>
    <w:p>
      <w:pPr>
        <w:pStyle w:val="PreformattedText"/>
        <w:rPr/>
      </w:pPr>
      <w:r>
        <w:rPr/>
        <w:t>controversies that may arise in connection with, arising out of or relating to</w:t>
      </w:r>
    </w:p>
    <w:p>
      <w:pPr>
        <w:pStyle w:val="PreformattedText"/>
        <w:rPr/>
      </w:pPr>
      <w:r>
        <w:rPr/>
        <w:t>this Agreement or the rights and obligations herein, or the breach, validity,</w:t>
      </w:r>
    </w:p>
    <w:p>
      <w:pPr>
        <w:pStyle w:val="PreformattedText"/>
        <w:rPr/>
      </w:pPr>
      <w:r>
        <w:rPr/>
        <w:t>existence or termination hereof, or any dispute that relates in any way in whole</w:t>
      </w:r>
    </w:p>
    <w:p>
      <w:pPr>
        <w:pStyle w:val="PreformattedText"/>
        <w:rPr/>
      </w:pPr>
      <w:r>
        <w:rPr/>
        <w:t>or in part to the right of any party or any other indemnified person to</w:t>
      </w:r>
    </w:p>
    <w:p>
      <w:pPr>
        <w:pStyle w:val="PreformattedText"/>
        <w:rPr/>
      </w:pPr>
      <w:r>
        <w:rPr/>
        <w:t>indemnification pursuant to any provision of this Agreement, shall be submitted</w:t>
      </w:r>
    </w:p>
    <w:p>
      <w:pPr>
        <w:pStyle w:val="PreformattedText"/>
        <w:rPr/>
      </w:pPr>
      <w:r>
        <w:rPr/>
        <w:t>to binding arbitration in Austin, Texas in accordance with the Commercial Rules</w:t>
      </w:r>
    </w:p>
    <w:p>
      <w:pPr>
        <w:pStyle w:val="PreformattedText"/>
        <w:rPr/>
      </w:pPr>
      <w:r>
        <w:rPr/>
        <w:t>of Arbitration of the American Arbitration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Association. There shall be one arbitrator who shall be selected in accordance</w:t>
      </w:r>
    </w:p>
    <w:p>
      <w:pPr>
        <w:pStyle w:val="PreformattedText"/>
        <w:rPr/>
      </w:pPr>
      <w:r>
        <w:rPr/>
        <w:t>with such rules and procedures. The arbitrator may order, in addition to the</w:t>
      </w:r>
    </w:p>
    <w:p>
      <w:pPr>
        <w:pStyle w:val="PreformattedText"/>
        <w:rPr/>
      </w:pPr>
      <w:r>
        <w:rPr/>
        <w:t>remedies provided in such rules, specific performance of this Agreement.</w:t>
      </w:r>
    </w:p>
    <w:p>
      <w:pPr>
        <w:pStyle w:val="PreformattedText"/>
        <w:rPr/>
      </w:pPr>
      <w:r>
        <w:rPr/>
        <w:t>Judgment on the award may be entered in any court having jurisdiction.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18. Assignment. CSO may sell or assign its rights and obligations under</w:t>
      </w:r>
    </w:p>
    <w:p>
      <w:pPr>
        <w:pStyle w:val="PreformattedText"/>
        <w:rPr/>
      </w:pPr>
      <w:r>
        <w:rPr/>
        <w:t>this Agreement, whether voluntarily or involuntarily, to an affiliate of EZCORP</w:t>
      </w:r>
    </w:p>
    <w:p>
      <w:pPr>
        <w:pStyle w:val="PreformattedText"/>
        <w:rPr/>
      </w:pPr>
      <w:r>
        <w:rPr/>
        <w:t>without the prior written consent of Lender. Lender may sell or assign its</w:t>
      </w:r>
    </w:p>
    <w:p>
      <w:pPr>
        <w:pStyle w:val="PreformattedText"/>
        <w:rPr/>
      </w:pPr>
      <w:r>
        <w:rPr/>
        <w:t>rights and obligations under this Agreement with the prior written consent of</w:t>
      </w:r>
    </w:p>
    <w:p>
      <w:pPr>
        <w:pStyle w:val="PreformattedText"/>
        <w:rPr/>
      </w:pPr>
      <w:r>
        <w:rPr/>
        <w:t>CSO, which shall not be unreasonably withheld or delayed.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19. Representations and Warranties. The parties make the following</w:t>
      </w:r>
    </w:p>
    <w:p>
      <w:pPr>
        <w:pStyle w:val="PreformattedText"/>
        <w:rPr/>
      </w:pPr>
      <w:r>
        <w:rPr/>
        <w:t>warranties and representations to each other, all of which shall survive the</w:t>
      </w:r>
    </w:p>
    <w:p>
      <w:pPr>
        <w:pStyle w:val="PreformattedText"/>
        <w:rPr/>
      </w:pPr>
      <w:r>
        <w:rPr/>
        <w:t>execution and termination, for any reason, of this Agreement: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This Agreement is valid, binding and enforceable against each</w:t>
      </w:r>
    </w:p>
    <w:p>
      <w:pPr>
        <w:pStyle w:val="PreformattedText"/>
        <w:rPr/>
      </w:pPr>
      <w:r>
        <w:rPr/>
        <w:t>party in accordance with its terms and each party has received all necessary</w:t>
      </w:r>
    </w:p>
    <w:p>
      <w:pPr>
        <w:pStyle w:val="PreformattedText"/>
        <w:rPr/>
      </w:pPr>
      <w:r>
        <w:rPr/>
        <w:t>corporate approvals.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CSO is a duly formed limited partnership and Lender is a duly</w:t>
      </w:r>
    </w:p>
    <w:p>
      <w:pPr>
        <w:pStyle w:val="PreformattedText"/>
        <w:rPr/>
      </w:pPr>
      <w:r>
        <w:rPr/>
        <w:t>formed limited partnership, validly existing, and in good standing under the</w:t>
      </w:r>
    </w:p>
    <w:p>
      <w:pPr>
        <w:pStyle w:val="PreformattedText"/>
        <w:rPr/>
      </w:pPr>
      <w:r>
        <w:rPr/>
        <w:t>laws of the state of its formation and is authorized, registered, and licensed</w:t>
      </w:r>
    </w:p>
    <w:p>
      <w:pPr>
        <w:pStyle w:val="PreformattedText"/>
        <w:rPr/>
      </w:pPr>
      <w:r>
        <w:rPr/>
        <w:t>to do business in Texas. Each location of CSO in Texas from which CSO will</w:t>
      </w:r>
    </w:p>
    <w:p>
      <w:pPr>
        <w:pStyle w:val="PreformattedText"/>
        <w:rPr/>
      </w:pPr>
      <w:r>
        <w:rPr/>
        <w:t>provide credit services hereunder is registered and bonded as required for</w:t>
      </w:r>
    </w:p>
    <w:p>
      <w:pPr>
        <w:pStyle w:val="PreformattedText"/>
        <w:rPr/>
      </w:pPr>
      <w:r>
        <w:rPr/>
        <w:t>credit services organizations under Section 393 of the Texas Finance Code and</w:t>
      </w:r>
    </w:p>
    <w:p>
      <w:pPr>
        <w:pStyle w:val="PreformattedText"/>
        <w:rPr/>
      </w:pPr>
      <w:r>
        <w:rPr/>
        <w:t>will remain so registered and bonded throughout the term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Each party has the full organizational power and authority to</w:t>
      </w:r>
    </w:p>
    <w:p>
      <w:pPr>
        <w:pStyle w:val="PreformattedText"/>
        <w:rPr/>
      </w:pPr>
      <w:r>
        <w:rPr/>
        <w:t>execute and deliver this Agreement and perform all of its obligations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The provisions of this Agreement and the performance by each party</w:t>
      </w:r>
    </w:p>
    <w:p>
      <w:pPr>
        <w:pStyle w:val="PreformattedText"/>
        <w:rPr/>
      </w:pPr>
      <w:r>
        <w:rPr/>
        <w:t>of its' obligations hereunder do not conflict with any agreement, contract,</w:t>
      </w:r>
    </w:p>
    <w:p>
      <w:pPr>
        <w:pStyle w:val="PreformattedText"/>
        <w:rPr/>
      </w:pPr>
      <w:r>
        <w:rPr/>
        <w:t>lease, or obligation to which such party is a party or by which such party is</w:t>
      </w:r>
    </w:p>
    <w:p>
      <w:pPr>
        <w:pStyle w:val="PreformattedText"/>
        <w:rPr/>
      </w:pPr>
      <w:r>
        <w:rPr/>
        <w:t>bound.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20. Miscellaneous.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Neither the execution of this Agreement or the Loan Documents is</w:t>
      </w:r>
    </w:p>
    <w:p>
      <w:pPr>
        <w:pStyle w:val="PreformattedText"/>
        <w:rPr/>
      </w:pPr>
      <w:r>
        <w:rPr/>
        <w:t>intended to be, nor shall it be construed to be, the formation of an agency,</w:t>
      </w:r>
    </w:p>
    <w:p>
      <w:pPr>
        <w:pStyle w:val="PreformattedText"/>
        <w:rPr/>
      </w:pPr>
      <w:r>
        <w:rPr/>
        <w:t>partnership, or joint venture between Lender and CSO. CSO does not have the</w:t>
      </w:r>
    </w:p>
    <w:p>
      <w:pPr>
        <w:pStyle w:val="PreformattedText"/>
        <w:rPr/>
      </w:pPr>
      <w:r>
        <w:rPr/>
        <w:t>right or authority to act for or on behalf of or to otherwise bind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This Agreement supersedes any negotiations, discussions or</w:t>
      </w:r>
    </w:p>
    <w:p>
      <w:pPr>
        <w:pStyle w:val="PreformattedText"/>
        <w:rPr/>
      </w:pPr>
      <w:r>
        <w:rPr/>
        <w:t>communications between Lender and CSO and constitutes the entire agreement of</w:t>
      </w:r>
    </w:p>
    <w:p>
      <w:pPr>
        <w:pStyle w:val="PreformattedText"/>
        <w:rPr/>
      </w:pPr>
      <w:r>
        <w:rPr/>
        <w:t>Lender and CSO with respect to the CSO and Loan Programs, the Loans, the Lender</w:t>
      </w:r>
    </w:p>
    <w:p>
      <w:pPr>
        <w:pStyle w:val="PreformattedText"/>
        <w:rPr/>
      </w:pPr>
      <w:r>
        <w:rPr/>
        <w:t>Loan Documents, the CSO Agreement, credit services, and Letter of 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Any written notice or demand to be given under this Agreement</w:t>
      </w:r>
    </w:p>
    <w:p>
      <w:pPr>
        <w:pStyle w:val="PreformattedText"/>
        <w:rPr/>
      </w:pPr>
      <w:r>
        <w:rPr/>
        <w:t>shall be duly and properly given if delivered personally and a receipt</w:t>
      </w:r>
    </w:p>
    <w:p>
      <w:pPr>
        <w:pStyle w:val="PreformattedText"/>
        <w:rPr/>
      </w:pPr>
      <w:r>
        <w:rPr/>
        <w:t>evidencing delivery thereof is obtained, if sent by private delivery service and</w:t>
      </w:r>
    </w:p>
    <w:p>
      <w:pPr>
        <w:pStyle w:val="PreformattedText"/>
        <w:rPr/>
      </w:pPr>
      <w:r>
        <w:rPr/>
        <w:t>a receipt evidencing delivery thereof is obtained, or if sent by confirmed</w:t>
      </w:r>
    </w:p>
    <w:p>
      <w:pPr>
        <w:pStyle w:val="PreformattedText"/>
        <w:rPr/>
      </w:pPr>
      <w:r>
        <w:rPr/>
        <w:t>facsimile transmission, to the party entitled to such notice or demand at the</w:t>
      </w:r>
    </w:p>
    <w:p>
      <w:pPr>
        <w:pStyle w:val="PreformattedText"/>
        <w:rPr/>
      </w:pPr>
      <w:r>
        <w:rPr/>
        <w:t>address set forth below, or at such other address as such party may, from time</w:t>
      </w:r>
    </w:p>
    <w:p>
      <w:pPr>
        <w:pStyle w:val="PreformattedText"/>
        <w:rPr/>
      </w:pPr>
      <w:r>
        <w:rPr/>
        <w:t>to time, specify in writing or if sent by confirmed facsimile transmission to</w:t>
      </w:r>
    </w:p>
    <w:p>
      <w:pPr>
        <w:pStyle w:val="PreformattedText"/>
        <w:rPr/>
      </w:pPr>
      <w:r>
        <w:rPr/>
        <w:t>the recipient's then current facsimile transmission number and shall be</w:t>
      </w:r>
    </w:p>
    <w:p>
      <w:pPr>
        <w:pStyle w:val="PreformattedText"/>
        <w:rPr/>
      </w:pPr>
      <w:r>
        <w:rPr/>
        <w:t>effective when actually received by such party: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CSO:                                 To Lender:</w:t>
      </w:r>
    </w:p>
    <w:p>
      <w:pPr>
        <w:pStyle w:val="PreformattedText"/>
        <w:rPr/>
      </w:pPr>
      <w:r>
        <w:rPr/>
        <w:t xml:space="preserve">        </w:t>
      </w:r>
      <w:r>
        <w:rPr/>
        <w:t>Connie Kondik                              C. Dan Adams</w:t>
      </w:r>
    </w:p>
    <w:p>
      <w:pPr>
        <w:pStyle w:val="PreformattedText"/>
        <w:rPr/>
      </w:pPr>
      <w:r>
        <w:rPr/>
        <w:t xml:space="preserve">        </w:t>
      </w:r>
      <w:r>
        <w:rPr/>
        <w:t>General Counsel                            President and CEO</w:t>
      </w:r>
    </w:p>
    <w:p>
      <w:pPr>
        <w:pStyle w:val="PreformattedText"/>
        <w:rPr/>
      </w:pPr>
      <w:r>
        <w:rPr/>
        <w:t xml:space="preserve">        </w:t>
      </w:r>
      <w:r>
        <w:rPr/>
        <w:t>Texas EZPAWN, L.P.                         809 E. Main Street</w:t>
      </w:r>
    </w:p>
    <w:p>
      <w:pPr>
        <w:pStyle w:val="PreformattedText"/>
        <w:rPr/>
      </w:pPr>
      <w:r>
        <w:rPr/>
        <w:t xml:space="preserve">        </w:t>
      </w:r>
      <w:r>
        <w:rPr/>
        <w:t>1901 Capital Parkway                       Spartanburg, SC 29302</w:t>
      </w:r>
    </w:p>
    <w:p>
      <w:pPr>
        <w:pStyle w:val="PreformattedText"/>
        <w:rPr/>
      </w:pPr>
      <w:r>
        <w:rPr/>
        <w:t xml:space="preserve">        </w:t>
      </w:r>
      <w:r>
        <w:rPr/>
        <w:t>Austin, Texas 78746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With a Copy to: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GARDERE WYNNE SEWELL, L.L.P.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1601 Elm Street, Suite 3000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Dallas, TX 75201-4761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Attention: Steven S. Camp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Although CSO and Lender may use the same counsel when appropriate,</w:t>
      </w:r>
    </w:p>
    <w:p>
      <w:pPr>
        <w:pStyle w:val="PreformattedText"/>
        <w:rPr/>
      </w:pPr>
      <w:r>
        <w:rPr/>
        <w:t>nothing in this Agreement shall be deemed to prevent CSO and Lender from using</w:t>
      </w:r>
    </w:p>
    <w:p>
      <w:pPr>
        <w:pStyle w:val="PreformattedText"/>
        <w:rPr/>
      </w:pPr>
      <w:r>
        <w:rPr/>
        <w:t>separate counsel.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This Agreement and the rights and duties described herein shall be</w:t>
      </w:r>
    </w:p>
    <w:p>
      <w:pPr>
        <w:pStyle w:val="PreformattedText"/>
        <w:rPr/>
      </w:pPr>
      <w:r>
        <w:rPr/>
        <w:t>governed by, and construed and interpreted in accordance with, the laws of the</w:t>
      </w:r>
    </w:p>
    <w:p>
      <w:pPr>
        <w:pStyle w:val="PreformattedText"/>
        <w:rPr/>
      </w:pPr>
      <w:r>
        <w:rPr/>
        <w:t>State of Texas without regard to its law on conflicts of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Except as expressly provided to the contrary in this Agreement,</w:t>
      </w:r>
    </w:p>
    <w:p>
      <w:pPr>
        <w:pStyle w:val="PreformattedText"/>
        <w:rPr/>
      </w:pPr>
      <w:r>
        <w:rPr/>
        <w:t>each party shall be responsible for all expenses incurred by it in the</w:t>
      </w:r>
    </w:p>
    <w:p>
      <w:pPr>
        <w:pStyle w:val="PreformattedText"/>
        <w:rPr/>
      </w:pPr>
      <w:r>
        <w:rPr/>
        <w:t>performance of its obligations under this Agreement, including any expenses</w:t>
      </w:r>
    </w:p>
    <w:p>
      <w:pPr>
        <w:pStyle w:val="PreformattedText"/>
        <w:rPr/>
      </w:pPr>
      <w:r>
        <w:rPr/>
        <w:t>incurred by it in performing its respective duties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This Agreement may be executed by the parties hereto on separate</w:t>
      </w:r>
    </w:p>
    <w:p>
      <w:pPr>
        <w:pStyle w:val="PreformattedText"/>
        <w:rPr/>
      </w:pPr>
      <w:r>
        <w:rPr/>
        <w:t>counterparts, each of which is an original but all of which together shall</w:t>
      </w:r>
    </w:p>
    <w:p>
      <w:pPr>
        <w:pStyle w:val="PreformattedText"/>
        <w:rPr/>
      </w:pPr>
      <w:r>
        <w:rPr/>
        <w:t>constitute one and the same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(h) This Agreement shall governed by the laws of the State of Texas</w:t>
      </w:r>
    </w:p>
    <w:p>
      <w:pPr>
        <w:pStyle w:val="PreformattedText"/>
        <w:rPr/>
      </w:pPr>
      <w:r>
        <w:rPr/>
        <w:t>and any action or litigation related to any claim, dispute or controversy</w:t>
      </w:r>
    </w:p>
    <w:p>
      <w:pPr>
        <w:pStyle w:val="PreformattedText"/>
        <w:rPr/>
      </w:pPr>
      <w:r>
        <w:rPr/>
        <w:t>arising out of this Agreement between the parties shall be brought in Travis</w:t>
      </w:r>
    </w:p>
    <w:p>
      <w:pPr>
        <w:pStyle w:val="PreformattedText"/>
        <w:rPr/>
      </w:pPr>
      <w:r>
        <w:rPr/>
        <w:t>County, Texas.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Notice of Final Agreement. THIS AGREEMENT REPRESENTS THE FINAL</w:t>
      </w:r>
    </w:p>
    <w:p>
      <w:pPr>
        <w:pStyle w:val="PreformattedText"/>
        <w:rPr/>
      </w:pPr>
      <w:r>
        <w:rPr/>
        <w:t>AGREEMENT BETWEEN THE PARTIES, AND THE SAME MAY NOT BE CONTRADICTED BY EVIDENCE</w:t>
      </w:r>
    </w:p>
    <w:p>
      <w:pPr>
        <w:pStyle w:val="PreformattedText"/>
        <w:rPr/>
      </w:pPr>
      <w:r>
        <w:rPr/>
        <w:t>OF PRIOR, CONTEMPORANEOUS OR SUBSEQUENT ORAL AGREEMENTS BETWEEN THE PARTIES.</w:t>
      </w:r>
    </w:p>
    <w:p>
      <w:pPr>
        <w:pStyle w:val="PreformattedText"/>
        <w:rPr/>
      </w:pPr>
      <w:r>
        <w:rPr/>
        <w:t>THERE ARE NO UNWRITTEN ORAL AGREEMENTS BETWEEN THE 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WITNESS WHEREOF, Lender and CSO, each intending to be legally bound hereby,</w:t>
      </w:r>
    </w:p>
    <w:p>
      <w:pPr>
        <w:pStyle w:val="PreformattedText"/>
        <w:rPr/>
      </w:pPr>
      <w:r>
        <w:rPr/>
        <w:t>have caused this Agreement to be executed by its duly authorized officer as of</w:t>
      </w:r>
    </w:p>
    <w:p>
      <w:pPr>
        <w:pStyle w:val="PreformattedText"/>
        <w:rPr/>
      </w:pPr>
      <w:r>
        <w:rPr/>
        <w:t>the date first written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CSO                                     LENDER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Texas EZPAWN, L.P., by and              Integrity Texas Funding, L.P., through</w:t>
      </w:r>
    </w:p>
    <w:p>
      <w:pPr>
        <w:pStyle w:val="PreformattedText"/>
        <w:rPr/>
      </w:pPr>
      <w:r>
        <w:rPr/>
        <w:t>through its general partner,            its general partner,</w:t>
      </w:r>
    </w:p>
    <w:p>
      <w:pPr>
        <w:pStyle w:val="PreformattedText"/>
        <w:rPr/>
      </w:pPr>
      <w:r>
        <w:rPr/>
        <w:t>Texas EZPAWN Management, Inc.                                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 /s/ Daniel N. Tonissen              By: /s/ C. Dan Adams</w:t>
      </w:r>
    </w:p>
    <w:p>
      <w:pPr>
        <w:pStyle w:val="PreformattedText"/>
        <w:rPr/>
      </w:pPr>
      <w:r>
        <w:rPr/>
        <w:t xml:space="preserve">    </w:t>
      </w:r>
      <w:r>
        <w:rPr/>
        <w:t>---------------------------------       ------------------------------------</w:t>
      </w:r>
    </w:p>
    <w:p>
      <w:pPr>
        <w:pStyle w:val="PreformattedText"/>
        <w:rPr/>
      </w:pPr>
      <w:r>
        <w:rPr/>
        <w:t>Name: Daniel N. Tonissen                Name: C. Dan Adams</w:t>
      </w:r>
    </w:p>
    <w:p>
      <w:pPr>
        <w:pStyle w:val="PreformattedText"/>
        <w:rPr/>
      </w:pPr>
      <w:r>
        <w:rPr/>
        <w:t>TITLE: SR. VICE-PRESIDENT               TITLE: PRESIDENT</w:t>
      </w:r>
    </w:p>
    <w:p>
      <w:pPr>
        <w:pStyle w:val="PreformattedText"/>
        <w:spacing w:before="0" w:after="283"/>
        <w:rPr/>
      </w:pPr>
      <w:r>
        <w:rPr/>
        <w:t>Date: November 9, 2005                  Date: November 9, 2005</w:t>
      </w:r>
      <w:r>
        <w:br w:type="page"/>
      </w:r>
    </w:p>
    <w:p>
      <w:pPr>
        <w:pStyle w:val="PreformattedText"/>
        <w:rPr/>
      </w:pPr>
      <w:r>
        <w:rPr/>
      </w:r>
      <w:bookmarkStart w:id="20" w:name="d36005exv10w101.txt"/>
      <w:bookmarkStart w:id="21" w:name="ksd36005exv10w101"/>
      <w:bookmarkStart w:id="22" w:name="d36005exv10w101.txt"/>
      <w:bookmarkStart w:id="23" w:name="ksd36005exv10w101"/>
      <w:bookmarkEnd w:id="22"/>
      <w:bookmarkEnd w:id="2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EXHIBIT 10.101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CREDIT SERVICES ORGANIZATION AND LENDER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Credit Services Organization and Lender Agreement (as amended,</w:t>
      </w:r>
    </w:p>
    <w:p>
      <w:pPr>
        <w:pStyle w:val="PreformattedText"/>
        <w:rPr/>
      </w:pPr>
      <w:r>
        <w:rPr/>
        <w:t>modified or restated from time to time, this "Agreement") is made and entered</w:t>
      </w:r>
    </w:p>
    <w:p>
      <w:pPr>
        <w:pStyle w:val="PreformattedText"/>
        <w:rPr/>
      </w:pPr>
      <w:r>
        <w:rPr/>
        <w:t>into as of November 30, 2005, by and between Integrity Florida Funding, L.P. dba</w:t>
      </w:r>
    </w:p>
    <w:p>
      <w:pPr>
        <w:pStyle w:val="PreformattedText"/>
        <w:rPr/>
      </w:pPr>
      <w:r>
        <w:rPr/>
        <w:t>Integrity Funding, a Florida limited partnership (the "Lender"), and EZPAWN</w:t>
      </w:r>
    </w:p>
    <w:p>
      <w:pPr>
        <w:pStyle w:val="PreformattedText"/>
        <w:rPr/>
      </w:pPr>
      <w:r>
        <w:rPr/>
        <w:t>Florida, Inc., a Delaware corporation (the "CSO").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RECITALS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parties desire to enter into this Agreement for the purpose of setting</w:t>
      </w:r>
    </w:p>
    <w:p>
      <w:pPr>
        <w:pStyle w:val="PreformattedText"/>
        <w:rPr/>
      </w:pPr>
      <w:r>
        <w:rPr/>
        <w:t>forth the terms and conditions which will govern certain business activities and</w:t>
      </w:r>
    </w:p>
    <w:p>
      <w:pPr>
        <w:pStyle w:val="PreformattedText"/>
        <w:rPr/>
      </w:pPr>
      <w:r>
        <w:rPr/>
        <w:t>transactions to be provided by the parties to consumers seeking credit services</w:t>
      </w:r>
    </w:p>
    <w:p>
      <w:pPr>
        <w:pStyle w:val="PreformattedText"/>
        <w:rPr/>
      </w:pPr>
      <w:r>
        <w:rPr/>
        <w:t>and loans ("Consumers").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CSO has developed a credit services program pursuant to Part III of</w:t>
      </w:r>
    </w:p>
    <w:p>
      <w:pPr>
        <w:pStyle w:val="PreformattedText"/>
        <w:rPr/>
      </w:pPr>
      <w:r>
        <w:rPr/>
        <w:t>Chapter 817, Florida Statutes (2005) (the "CSO Program") under which the CSO</w:t>
      </w:r>
    </w:p>
    <w:p>
      <w:pPr>
        <w:pStyle w:val="PreformattedText"/>
        <w:rPr/>
      </w:pPr>
      <w:r>
        <w:rPr/>
        <w:t>will provide certain credit services including, but not limited to, assisting</w:t>
      </w:r>
    </w:p>
    <w:p>
      <w:pPr>
        <w:pStyle w:val="PreformattedText"/>
        <w:rPr/>
      </w:pPr>
      <w:r>
        <w:rPr/>
        <w:t>Consumers in obtaining Loans (as defined below) from the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Lender makes unsecured loans at an interest rate not to exceed eighteen</w:t>
      </w:r>
    </w:p>
    <w:p>
      <w:pPr>
        <w:pStyle w:val="PreformattedText"/>
        <w:rPr/>
      </w:pPr>
      <w:r>
        <w:rPr/>
        <w:t>percent (18.00%) per annum (the "Loans"). to Consumers. The CSO desires to offer</w:t>
      </w:r>
    </w:p>
    <w:p>
      <w:pPr>
        <w:pStyle w:val="PreformattedText"/>
        <w:rPr/>
      </w:pPr>
      <w:r>
        <w:rPr/>
        <w:t>the CSO Program to Consumers who may be interested in the CSO Program and Loans.</w:t>
      </w:r>
    </w:p>
    <w:p>
      <w:pPr>
        <w:pStyle w:val="PreformattedText"/>
        <w:rPr/>
      </w:pPr>
      <w:r>
        <w:rPr/>
        <w:t>The duties and obligations of the CSO and the Lender relating to the CSO Program</w:t>
      </w:r>
    </w:p>
    <w:p>
      <w:pPr>
        <w:pStyle w:val="PreformattedText"/>
        <w:rPr/>
      </w:pPr>
      <w:r>
        <w:rPr/>
        <w:t>and Loans are set forth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consideration of the foregoing and of the mutual promises contained in</w:t>
      </w:r>
    </w:p>
    <w:p>
      <w:pPr>
        <w:pStyle w:val="PreformattedText"/>
        <w:rPr/>
      </w:pPr>
      <w:r>
        <w:rPr/>
        <w:t>this Agreement, the CSO and the Lender agree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The CSO Program.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The parties agree that, in accordance with the written guidelines</w:t>
      </w:r>
    </w:p>
    <w:p>
      <w:pPr>
        <w:pStyle w:val="PreformattedText"/>
        <w:rPr/>
      </w:pPr>
      <w:r>
        <w:rPr/>
        <w:t>as established from time to time by CSO for the CSO Program, CSO may broker the</w:t>
      </w:r>
    </w:p>
    <w:p>
      <w:pPr>
        <w:pStyle w:val="PreformattedText"/>
        <w:rPr/>
      </w:pPr>
      <w:r>
        <w:rPr/>
        <w:t>Loans to Lender from such locations in the State of Florida and such other</w:t>
      </w:r>
    </w:p>
    <w:p>
      <w:pPr>
        <w:pStyle w:val="PreformattedText"/>
        <w:rPr/>
      </w:pPr>
      <w:r>
        <w:rPr/>
        <w:t>markets as may from time to time be agreed upon by the parties in writing.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The CSO shall establish and operate retail locations where</w:t>
      </w:r>
    </w:p>
    <w:p>
      <w:pPr>
        <w:pStyle w:val="PreformattedText"/>
        <w:rPr/>
      </w:pPr>
      <w:r>
        <w:rPr/>
        <w:t>Consumers for credit services and Loans may submit applications for such credit</w:t>
      </w:r>
    </w:p>
    <w:p>
      <w:pPr>
        <w:pStyle w:val="PreformattedText"/>
        <w:rPr/>
      </w:pPr>
      <w:r>
        <w:rPr/>
        <w:t>services and Loans ("Applications").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CSO shall deliver to Consumers all disclosures required by</w:t>
      </w:r>
    </w:p>
    <w:p>
      <w:pPr>
        <w:pStyle w:val="PreformattedText"/>
        <w:rPr/>
      </w:pPr>
      <w:r>
        <w:rPr/>
        <w:t>applicable law for the credit services and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The CSO may establish and evaluate its own underwriting criteria</w:t>
      </w:r>
    </w:p>
    <w:p>
      <w:pPr>
        <w:pStyle w:val="PreformattedText"/>
        <w:rPr/>
      </w:pPr>
      <w:r>
        <w:rPr/>
        <w:t>for purposes of its issuance of a letter of credit for Consumers seeking its</w:t>
      </w:r>
    </w:p>
    <w:p>
      <w:pPr>
        <w:pStyle w:val="PreformattedText"/>
        <w:rPr/>
      </w:pPr>
      <w:r>
        <w:rPr/>
        <w:t>credit services as a credit enhancement for the Loans. The CSO shall not</w:t>
      </w:r>
    </w:p>
    <w:p>
      <w:pPr>
        <w:pStyle w:val="PreformattedText"/>
        <w:rPr/>
      </w:pPr>
      <w:r>
        <w:rPr/>
        <w:t>establish underwriting criteria for the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At the Consumer's request and upon approval by the CSO of the</w:t>
      </w:r>
    </w:p>
    <w:p>
      <w:pPr>
        <w:pStyle w:val="PreformattedText"/>
        <w:rPr/>
      </w:pPr>
      <w:r>
        <w:rPr/>
        <w:t>Consumer's Application, the CSO will timely provide to Lender all information</w:t>
      </w:r>
    </w:p>
    <w:p>
      <w:pPr>
        <w:pStyle w:val="PreformattedText"/>
        <w:rPr/>
      </w:pPr>
      <w:r>
        <w:rPr/>
        <w:t>provided by Consumers and requested by Lender including the CSO's decision</w:t>
      </w:r>
    </w:p>
    <w:p>
      <w:pPr>
        <w:pStyle w:val="PreformattedText"/>
        <w:rPr/>
      </w:pPr>
      <w:r>
        <w:rPr/>
        <w:t>whether it will issue a Letter of 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The CSO will arrange for the Consumer's completion and execution</w:t>
      </w:r>
    </w:p>
    <w:p>
      <w:pPr>
        <w:pStyle w:val="PreformattedText"/>
        <w:rPr/>
      </w:pPr>
      <w:r>
        <w:rPr/>
        <w:t>of the CSO Disclosure, the CSO Agreement, Credit Services and Loan Application,</w:t>
      </w:r>
    </w:p>
    <w:p>
      <w:pPr>
        <w:pStyle w:val="PreformattedText"/>
        <w:rPr/>
      </w:pPr>
      <w:r>
        <w:rPr/>
        <w:t>and, upon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Lender's approval of a Consumer's Application, the Lender's Loan Agreement and</w:t>
      </w:r>
    </w:p>
    <w:p>
      <w:pPr>
        <w:pStyle w:val="PreformattedText"/>
        <w:rPr/>
      </w:pPr>
      <w:r>
        <w:rPr/>
        <w:t>Disclosure between the Lender and the Consumer (the "Note") and Lender's payment</w:t>
      </w:r>
    </w:p>
    <w:p>
      <w:pPr>
        <w:pStyle w:val="PreformattedText"/>
        <w:rPr/>
      </w:pPr>
      <w:r>
        <w:rPr/>
        <w:t>draft for the Loan proceeds.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The CSO as part of its credit services will provide Consumer with</w:t>
      </w:r>
    </w:p>
    <w:p>
      <w:pPr>
        <w:pStyle w:val="PreformattedText"/>
        <w:rPr/>
      </w:pPr>
      <w:r>
        <w:rPr/>
        <w:t>a copy of the CSO Disclosure, CSO Agreement, and the Loan Agreement and</w:t>
      </w:r>
    </w:p>
    <w:p>
      <w:pPr>
        <w:pStyle w:val="PreformattedText"/>
        <w:rPr/>
      </w:pPr>
      <w:r>
        <w:rPr/>
        <w:t>Disclosure.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(h) Until such time as Lender is able to electronically scan or image</w:t>
      </w:r>
    </w:p>
    <w:p>
      <w:pPr>
        <w:pStyle w:val="PreformattedText"/>
        <w:rPr/>
      </w:pPr>
      <w:r>
        <w:rPr/>
        <w:t>executed Lender loan documents and instruments evidencing the Loans, as more</w:t>
      </w:r>
    </w:p>
    <w:p>
      <w:pPr>
        <w:pStyle w:val="PreformattedText"/>
        <w:rPr/>
      </w:pPr>
      <w:r>
        <w:rPr/>
        <w:t>fully described in the Lending Guidelines (the "Loan Documents") into the loan</w:t>
      </w:r>
    </w:p>
    <w:p>
      <w:pPr>
        <w:pStyle w:val="PreformattedText"/>
        <w:rPr/>
      </w:pPr>
      <w:r>
        <w:rPr/>
        <w:t>management system as part of the Lender's loan file for each Customer, CSO as</w:t>
      </w:r>
    </w:p>
    <w:p>
      <w:pPr>
        <w:pStyle w:val="PreformattedText"/>
        <w:rPr/>
      </w:pPr>
      <w:r>
        <w:rPr/>
        <w:t>special limited agent shall hold for Lender and subject to Lender's instructions</w:t>
      </w:r>
    </w:p>
    <w:p>
      <w:pPr>
        <w:pStyle w:val="PreformattedText"/>
        <w:rPr/>
      </w:pPr>
      <w:r>
        <w:rPr/>
        <w:t>all of the Loan Documents. Lender may at any time take possession and control</w:t>
      </w:r>
    </w:p>
    <w:p>
      <w:pPr>
        <w:pStyle w:val="PreformattedText"/>
        <w:rPr/>
      </w:pPr>
      <w:r>
        <w:rPr/>
        <w:t>over the Loan Documents or enter the CSO's business premises during normal</w:t>
      </w:r>
    </w:p>
    <w:p>
      <w:pPr>
        <w:pStyle w:val="PreformattedText"/>
        <w:rPr/>
      </w:pPr>
      <w:r>
        <w:rPr/>
        <w:t>business hours to inspect or take possession and control over the Loan</w:t>
      </w:r>
    </w:p>
    <w:p>
      <w:pPr>
        <w:pStyle w:val="PreformattedText"/>
        <w:rPr/>
      </w:pPr>
      <w:r>
        <w:rPr/>
        <w:t>Documents. All documents obtained or prepared by the CSO related to the credit</w:t>
      </w:r>
    </w:p>
    <w:p>
      <w:pPr>
        <w:pStyle w:val="PreformattedText"/>
        <w:rPr/>
      </w:pPr>
      <w:r>
        <w:rPr/>
        <w:t>services including the letters of credit shall be owned by the CSO. All Loan</w:t>
      </w:r>
    </w:p>
    <w:p>
      <w:pPr>
        <w:pStyle w:val="PreformattedText"/>
        <w:rPr/>
      </w:pPr>
      <w:r>
        <w:rPr/>
        <w:t>Documents shall be owned by the Lender. The originals or true and complete</w:t>
      </w:r>
    </w:p>
    <w:p>
      <w:pPr>
        <w:pStyle w:val="PreformattedText"/>
        <w:rPr/>
      </w:pPr>
      <w:r>
        <w:rPr/>
        <w:t>copies of all Loan Documents or legible reproductions thereof, as requested by</w:t>
      </w:r>
    </w:p>
    <w:p>
      <w:pPr>
        <w:pStyle w:val="PreformattedText"/>
        <w:rPr/>
      </w:pPr>
      <w:r>
        <w:rPr/>
        <w:t>Lender, shall be delivered by CSO to the Lender within a reasonable period time</w:t>
      </w:r>
    </w:p>
    <w:p>
      <w:pPr>
        <w:pStyle w:val="PreformattedText"/>
        <w:rPr/>
      </w:pPr>
      <w:r>
        <w:rPr/>
        <w:t>after receipt by CSO of Lender's written request.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The Lender's rights to draw on a Letter of Credit are set forth in</w:t>
      </w:r>
    </w:p>
    <w:p>
      <w:pPr>
        <w:pStyle w:val="PreformattedText"/>
        <w:rPr/>
      </w:pPr>
      <w:r>
        <w:rPr/>
        <w:t>the Letter of 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(j) The CSO has the exclusive right to market, offer, promote the CSO</w:t>
      </w:r>
    </w:p>
    <w:p>
      <w:pPr>
        <w:pStyle w:val="PreformattedText"/>
        <w:rPr/>
      </w:pPr>
      <w:r>
        <w:rPr/>
        <w:t>Program and Loans and solicit Consumers for the CSO Program and Loans at such</w:t>
      </w:r>
    </w:p>
    <w:p>
      <w:pPr>
        <w:pStyle w:val="PreformattedText"/>
        <w:rPr/>
      </w:pPr>
      <w:r>
        <w:rPr/>
        <w:t>CSO locations owned and operated by CSO in the State of Florida as CSO may</w:t>
      </w:r>
    </w:p>
    <w:p>
      <w:pPr>
        <w:pStyle w:val="PreformattedText"/>
        <w:rPr/>
      </w:pPr>
      <w:r>
        <w:rPr/>
        <w:t>designate from time to time. CSO shall disclose in its marketing of its credit</w:t>
      </w:r>
    </w:p>
    <w:p>
      <w:pPr>
        <w:pStyle w:val="PreformattedText"/>
        <w:rPr/>
      </w:pPr>
      <w:r>
        <w:rPr/>
        <w:t>services that Loans are made by a third party lender. Any marketing or</w:t>
      </w:r>
    </w:p>
    <w:p>
      <w:pPr>
        <w:pStyle w:val="PreformattedText"/>
        <w:rPr/>
      </w:pPr>
      <w:r>
        <w:rPr/>
        <w:t>solicitation materials, including letters, internet websites and e-mails,</w:t>
      </w:r>
    </w:p>
    <w:p>
      <w:pPr>
        <w:pStyle w:val="PreformattedText"/>
        <w:rPr/>
      </w:pPr>
      <w:r>
        <w:rPr/>
        <w:t>television and radio commercials, newspapers, magazines and the like, in which</w:t>
      </w:r>
    </w:p>
    <w:p>
      <w:pPr>
        <w:pStyle w:val="PreformattedText"/>
        <w:rPr/>
      </w:pPr>
      <w:r>
        <w:rPr/>
        <w:t>Lender's name or trade names is used in conjunction with the CSO Credit Services</w:t>
      </w:r>
    </w:p>
    <w:p>
      <w:pPr>
        <w:pStyle w:val="PreformattedText"/>
        <w:rPr/>
      </w:pPr>
      <w:r>
        <w:rPr/>
        <w:t>and Loans shall be submitted to and approved by Lender prior to use of such</w:t>
      </w:r>
    </w:p>
    <w:p>
      <w:pPr>
        <w:pStyle w:val="PreformattedText"/>
        <w:rPr/>
      </w:pPr>
      <w:r>
        <w:rPr/>
        <w:t>marketing or solicitation materials. Lender agrees not to unreasonably withhold</w:t>
      </w:r>
    </w:p>
    <w:p>
      <w:pPr>
        <w:pStyle w:val="PreformattedText"/>
        <w:rPr/>
      </w:pPr>
      <w:r>
        <w:rPr/>
        <w:t>such approval. CSO shall ensure that such marketing and solicitation efforts</w:t>
      </w:r>
    </w:p>
    <w:p>
      <w:pPr>
        <w:pStyle w:val="PreformattedText"/>
        <w:rPr/>
      </w:pPr>
      <w:r>
        <w:rPr/>
        <w:t>shall be in full compliance with law and applicable policies of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(k) As special limited agent, CSO shall timely deliver, as required by</w:t>
      </w:r>
    </w:p>
    <w:p>
      <w:pPr>
        <w:pStyle w:val="PreformattedText"/>
        <w:rPr/>
      </w:pPr>
      <w:r>
        <w:rPr/>
        <w:t>law, Lender's adverse action notices to all rejected Credit Services and Loan</w:t>
      </w:r>
    </w:p>
    <w:p>
      <w:pPr>
        <w:pStyle w:val="PreformattedText"/>
        <w:rPr/>
      </w:pPr>
      <w:r>
        <w:rPr/>
        <w:t>Applicants for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(l) Lender agrees and authorizes CSO as part of the CSO Program to</w:t>
      </w:r>
    </w:p>
    <w:p>
      <w:pPr>
        <w:pStyle w:val="PreformattedText"/>
        <w:rPr/>
      </w:pPr>
      <w:r>
        <w:rPr/>
        <w:t>report a consumer's credit information and history related to the CSO Program,</w:t>
      </w:r>
    </w:p>
    <w:p>
      <w:pPr>
        <w:pStyle w:val="PreformattedText"/>
        <w:rPr/>
      </w:pPr>
      <w:r>
        <w:rPr/>
        <w:t>Lender Loan Program, or a Loan to a consumer credit reporting agency in</w:t>
      </w:r>
    </w:p>
    <w:p>
      <w:pPr>
        <w:pStyle w:val="PreformattedText"/>
        <w:rPr/>
      </w:pPr>
      <w:r>
        <w:rPr/>
        <w:t>compliance with Fair Credit Reporting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(m) CSO shall be under no obligation or commitment to provide credit</w:t>
      </w:r>
    </w:p>
    <w:p>
      <w:pPr>
        <w:pStyle w:val="PreformattedText"/>
        <w:rPr/>
      </w:pPr>
      <w:r>
        <w:rPr/>
        <w:t>services or offer, broker, or arrange loans at any particular location, level,</w:t>
      </w:r>
    </w:p>
    <w:p>
      <w:pPr>
        <w:pStyle w:val="PreformattedText"/>
        <w:rPr/>
      </w:pPr>
      <w:r>
        <w:rPr/>
        <w:t>or number of applicants and makes no representations in those respects to</w:t>
      </w:r>
    </w:p>
    <w:p>
      <w:pPr>
        <w:pStyle w:val="PreformattedText"/>
        <w:rPr/>
      </w:pPr>
      <w:r>
        <w:rPr/>
        <w:t>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The Loans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The Lender in its sole discretion shall determine all of the</w:t>
      </w:r>
    </w:p>
    <w:p>
      <w:pPr>
        <w:pStyle w:val="PreformattedText"/>
        <w:rPr/>
      </w:pPr>
      <w:r>
        <w:rPr/>
        <w:t>conditions, terms and features of the Loans, including, without limitation, fees</w:t>
      </w:r>
    </w:p>
    <w:p>
      <w:pPr>
        <w:pStyle w:val="PreformattedText"/>
        <w:rPr/>
      </w:pPr>
      <w:r>
        <w:rPr/>
        <w:t>and charges, interest rates not to exceed eighteen percent (18.00%) per annum,</w:t>
      </w:r>
    </w:p>
    <w:p>
      <w:pPr>
        <w:pStyle w:val="PreformattedText"/>
        <w:rPr/>
      </w:pPr>
      <w:r>
        <w:rPr/>
        <w:t>credit limits, credit standards and all other terms and conditions of the Loans</w:t>
      </w:r>
    </w:p>
    <w:p>
      <w:pPr>
        <w:pStyle w:val="PreformattedText"/>
        <w:rPr/>
      </w:pPr>
      <w:r>
        <w:rPr/>
        <w:t>as more fully described in the Lending Guidelines. Notwithstanding the</w:t>
      </w:r>
    </w:p>
    <w:p>
      <w:pPr>
        <w:pStyle w:val="PreformattedText"/>
        <w:rPr/>
      </w:pPr>
      <w:r>
        <w:rPr/>
        <w:t>foregoing, Lender shall have no right to determine the fees and other</w:t>
      </w:r>
    </w:p>
    <w:p>
      <w:pPr>
        <w:pStyle w:val="PreformattedText"/>
        <w:rPr/>
      </w:pPr>
      <w:r>
        <w:rPr/>
        <w:t>compensation to be paid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CSO by a Consumer in connection with the CSO services. Lender agrees that it</w:t>
      </w:r>
    </w:p>
    <w:p>
      <w:pPr>
        <w:pStyle w:val="PreformattedText"/>
        <w:rPr/>
      </w:pPr>
      <w:r>
        <w:rPr/>
        <w:t>will make Loans to all Consumers who submit application through CSO and who meet</w:t>
      </w:r>
    </w:p>
    <w:p>
      <w:pPr>
        <w:pStyle w:val="PreformattedText"/>
        <w:rPr/>
      </w:pPr>
      <w:r>
        <w:rPr/>
        <w:t>the credit standards established by Lender for Loans from time to time. Neither</w:t>
      </w:r>
    </w:p>
    <w:p>
      <w:pPr>
        <w:pStyle w:val="PreformattedText"/>
        <w:rPr/>
      </w:pPr>
      <w:r>
        <w:rPr/>
        <w:t>Lender, nor CSO, nor their respective employees shall suggest to Consumers that</w:t>
      </w:r>
    </w:p>
    <w:p>
      <w:pPr>
        <w:pStyle w:val="PreformattedText"/>
        <w:rPr/>
      </w:pPr>
      <w:r>
        <w:rPr/>
        <w:t>Loans are made or approved by CSO or that CSO (or any employee of CSO) can</w:t>
      </w:r>
    </w:p>
    <w:p>
      <w:pPr>
        <w:pStyle w:val="PreformattedText"/>
        <w:rPr/>
      </w:pPr>
      <w:r>
        <w:rPr/>
        <w:t>improve a Consumer's prospect of obtaining a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Lender solely is responsible for ensuring that the Loan Documents</w:t>
      </w:r>
    </w:p>
    <w:p>
      <w:pPr>
        <w:pStyle w:val="PreformattedText"/>
        <w:rPr/>
      </w:pPr>
      <w:r>
        <w:rPr/>
        <w:t>comply with all applicable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Lender will advise CSO of Lender's underwriting criteria and terms</w:t>
      </w:r>
    </w:p>
    <w:p>
      <w:pPr>
        <w:pStyle w:val="PreformattedText"/>
        <w:rPr/>
      </w:pPr>
      <w:r>
        <w:rPr/>
        <w:t>for the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Lender represents that it will independently make an evaluation of</w:t>
      </w:r>
    </w:p>
    <w:p>
      <w:pPr>
        <w:pStyle w:val="PreformattedText"/>
        <w:rPr/>
      </w:pPr>
      <w:r>
        <w:rPr/>
        <w:t>the creditworthiness of a Consumer in deciding whether to make a Loan to such</w:t>
      </w:r>
    </w:p>
    <w:p>
      <w:pPr>
        <w:pStyle w:val="PreformattedText"/>
        <w:rPr/>
      </w:pPr>
      <w:r>
        <w:rPr/>
        <w:t>Consumer.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Upon approval of an Application for a Loan, Lender will enter into</w:t>
      </w:r>
    </w:p>
    <w:p>
      <w:pPr>
        <w:pStyle w:val="PreformattedText"/>
        <w:rPr/>
      </w:pPr>
      <w:r>
        <w:rPr/>
        <w:t>the Note with the Consumer, the execution of which will be assisted by the CSO.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Lender shall cause adverse action notices and other communications</w:t>
      </w:r>
    </w:p>
    <w:p>
      <w:pPr>
        <w:pStyle w:val="PreformattedText"/>
        <w:rPr/>
      </w:pPr>
      <w:r>
        <w:rPr/>
        <w:t>that may be required by law to persons who apply for but are denied a Loan,</w:t>
      </w:r>
    </w:p>
    <w:p>
      <w:pPr>
        <w:pStyle w:val="PreformattedText"/>
        <w:rPr/>
      </w:pPr>
      <w:r>
        <w:rPr/>
        <w:t>subject to CSO's responsibility to deliver and manage such adverse action</w:t>
      </w:r>
    </w:p>
    <w:p>
      <w:pPr>
        <w:pStyle w:val="PreformattedText"/>
        <w:rPr/>
      </w:pPr>
      <w:r>
        <w:rPr/>
        <w:t>notices as described herein or in the Lending Guidelines.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Lender shall promptly deliver to CSO all communications received</w:t>
      </w:r>
    </w:p>
    <w:p>
      <w:pPr>
        <w:pStyle w:val="PreformattedText"/>
        <w:rPr/>
      </w:pPr>
      <w:r>
        <w:rPr/>
        <w:t>from a Consumer who are denied a Loan (including, without limitation,</w:t>
      </w:r>
    </w:p>
    <w:p>
      <w:pPr>
        <w:pStyle w:val="PreformattedText"/>
        <w:rPr/>
      </w:pPr>
      <w:r>
        <w:rPr/>
        <w:t>information requests and bankruptcy filings) to the extent CSO reasonably needs</w:t>
      </w:r>
    </w:p>
    <w:p>
      <w:pPr>
        <w:pStyle w:val="PreformattedText"/>
        <w:rPr/>
      </w:pPr>
      <w:r>
        <w:rPr/>
        <w:t>the same in order to perform its credit services and other obligations</w:t>
      </w:r>
    </w:p>
    <w:p>
      <w:pPr>
        <w:pStyle w:val="PreformattedText"/>
        <w:rPr/>
      </w:pPr>
      <w:r>
        <w:rPr/>
        <w:t>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(h) Lender shall be under no obligation or commitment to make or fund</w:t>
      </w:r>
    </w:p>
    <w:p>
      <w:pPr>
        <w:pStyle w:val="PreformattedText"/>
        <w:rPr/>
      </w:pPr>
      <w:r>
        <w:rPr/>
        <w:t>loans at any particular level or number of applicants and makes no</w:t>
      </w:r>
    </w:p>
    <w:p>
      <w:pPr>
        <w:pStyle w:val="PreformattedText"/>
        <w:rPr/>
      </w:pPr>
      <w:r>
        <w:rPr/>
        <w:t>representations in those respects to CSO; provided however, Lender hereby</w:t>
      </w:r>
    </w:p>
    <w:p>
      <w:pPr>
        <w:pStyle w:val="PreformattedText"/>
        <w:rPr/>
      </w:pPr>
      <w:r>
        <w:rPr/>
        <w:t>commits to CSO that it will have no less than $15,000,000.00 available to fund</w:t>
      </w:r>
    </w:p>
    <w:p>
      <w:pPr>
        <w:pStyle w:val="PreformattedText"/>
        <w:rPr/>
      </w:pPr>
      <w:r>
        <w:rPr/>
        <w:t>Loans that satisfy the Lender's underwriting criteria for making such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Approval, Making, and Funding of Loans. Based on the information</w:t>
      </w:r>
    </w:p>
    <w:p>
      <w:pPr>
        <w:pStyle w:val="PreformattedText"/>
        <w:rPr/>
      </w:pPr>
      <w:r>
        <w:rPr/>
        <w:t>provided by a Consumer to the CSO and Lender in an Application, CSO shall be</w:t>
      </w:r>
    </w:p>
    <w:p>
      <w:pPr>
        <w:pStyle w:val="PreformattedText"/>
        <w:rPr/>
      </w:pPr>
      <w:r>
        <w:rPr/>
        <w:t>solely responsible for determining whether to provide credit services including</w:t>
      </w:r>
    </w:p>
    <w:p>
      <w:pPr>
        <w:pStyle w:val="PreformattedText"/>
        <w:rPr/>
      </w:pPr>
      <w:r>
        <w:rPr/>
        <w:t>issuing the Letter of Credit to a Consumer and Lender shall be solely</w:t>
      </w:r>
    </w:p>
    <w:p>
      <w:pPr>
        <w:pStyle w:val="PreformattedText"/>
        <w:rPr/>
      </w:pPr>
      <w:r>
        <w:rPr/>
        <w:t>responsible for determining whether to make a loan to a Consumer. CSO is not</w:t>
      </w:r>
    </w:p>
    <w:p>
      <w:pPr>
        <w:pStyle w:val="PreformattedText"/>
        <w:rPr/>
      </w:pPr>
      <w:r>
        <w:rPr/>
        <w:t>required to submit an Application to Lender where CSO has independently</w:t>
      </w:r>
    </w:p>
    <w:p>
      <w:pPr>
        <w:pStyle w:val="PreformattedText"/>
        <w:rPr/>
      </w:pPr>
      <w:r>
        <w:rPr/>
        <w:t>determined not to provide the Consumer credit services and not to issue the</w:t>
      </w:r>
    </w:p>
    <w:p>
      <w:pPr>
        <w:pStyle w:val="PreformattedText"/>
        <w:rPr/>
      </w:pPr>
      <w:r>
        <w:rPr/>
        <w:t>Letter of Credit. For any Application received by Lender, Lender shall review</w:t>
      </w:r>
    </w:p>
    <w:p>
      <w:pPr>
        <w:pStyle w:val="PreformattedText"/>
        <w:rPr/>
      </w:pPr>
      <w:r>
        <w:rPr/>
        <w:t>the Application and advise CSO of its decision to approve or reject the Credit</w:t>
      </w:r>
    </w:p>
    <w:p>
      <w:pPr>
        <w:pStyle w:val="PreformattedText"/>
        <w:rPr/>
      </w:pPr>
      <w:r>
        <w:rPr/>
        <w:t>Services and Loan Application. Lender shall advance to Consumer the entire</w:t>
      </w:r>
    </w:p>
    <w:p>
      <w:pPr>
        <w:pStyle w:val="PreformattedText"/>
        <w:rPr/>
      </w:pPr>
      <w:r>
        <w:rPr/>
        <w:t>proceeds of any Loan, via cash, check, draft or similar payment instrument.</w:t>
      </w:r>
    </w:p>
    <w:p>
      <w:pPr>
        <w:pStyle w:val="PreformattedText"/>
        <w:rPr/>
      </w:pPr>
      <w:r>
        <w:rPr/>
        <w:t>Lender acknowledges and agrees that if it disburses the proceeds of a Loan in</w:t>
      </w:r>
    </w:p>
    <w:p>
      <w:pPr>
        <w:pStyle w:val="PreformattedText"/>
        <w:rPr/>
      </w:pPr>
      <w:r>
        <w:rPr/>
        <w:t>the form of check, draft, or similar payment instrument to a Consumer and CSO</w:t>
      </w:r>
    </w:p>
    <w:p>
      <w:pPr>
        <w:pStyle w:val="PreformattedText"/>
        <w:rPr/>
      </w:pPr>
      <w:r>
        <w:rPr/>
        <w:t>then honors that check, draft, or similar payment instrument, the amount of such</w:t>
      </w:r>
    </w:p>
    <w:p>
      <w:pPr>
        <w:pStyle w:val="PreformattedText"/>
        <w:rPr/>
      </w:pPr>
      <w:r>
        <w:rPr/>
        <w:t>check, draft or similar payment instrument shall be considered due and owing</w:t>
      </w:r>
    </w:p>
    <w:p>
      <w:pPr>
        <w:pStyle w:val="PreformattedText"/>
        <w:rPr/>
      </w:pPr>
      <w:r>
        <w:rPr/>
        <w:t>from Lender to CSO on the date that CSO honors the check, draft or similar</w:t>
      </w:r>
    </w:p>
    <w:p>
      <w:pPr>
        <w:pStyle w:val="PreformattedText"/>
        <w:rPr/>
      </w:pPr>
      <w:r>
        <w:rPr/>
        <w:t>payment instrument.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Settlement and Reporting of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On each business day in which the CSO is open for business, except</w:t>
      </w:r>
    </w:p>
    <w:p>
      <w:pPr>
        <w:pStyle w:val="PreformattedText"/>
        <w:rPr/>
      </w:pPr>
      <w:r>
        <w:rPr/>
        <w:t>as otherwise provided herein, CSO will make available to Lender through the loan</w:t>
      </w:r>
    </w:p>
    <w:p>
      <w:pPr>
        <w:pStyle w:val="PreformattedText"/>
        <w:rPr/>
      </w:pPr>
      <w:r>
        <w:rPr/>
        <w:t>management system reports and data related to the Loans made, payments received,</w:t>
      </w:r>
    </w:p>
    <w:p>
      <w:pPr>
        <w:pStyle w:val="PreformattedText"/>
        <w:rPr/>
      </w:pPr>
      <w:r>
        <w:rPr/>
        <w:t>defaults, and collections performed on the immediately preceding business day.</w:t>
      </w:r>
    </w:p>
    <w:p>
      <w:pPr>
        <w:pStyle w:val="PreformattedText"/>
        <w:rPr/>
      </w:pPr>
      <w:r>
        <w:rPr/>
        <w:t>CSO shall be responsible for settling and remitting to Lender via ACH credit or</w:t>
      </w:r>
    </w:p>
    <w:p>
      <w:pPr>
        <w:pStyle w:val="PreformattedText"/>
        <w:rPr/>
      </w:pPr>
      <w:r>
        <w:rPr/>
        <w:t>wire transfer as soon as practical any monies due Lender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received by CSO from Consumers. Lender shall be responsible for settling and</w:t>
      </w:r>
    </w:p>
    <w:p>
      <w:pPr>
        <w:pStyle w:val="PreformattedText"/>
        <w:rPr/>
      </w:pPr>
      <w:r>
        <w:rPr/>
        <w:t>remitting to CSO via ACH credit or wire transfer as soon as practical any monies</w:t>
      </w:r>
    </w:p>
    <w:p>
      <w:pPr>
        <w:pStyle w:val="PreformattedText"/>
        <w:rPr/>
      </w:pPr>
      <w:r>
        <w:rPr/>
        <w:t>due CSO. The payment obligations of the parties under this Agreement and the</w:t>
      </w:r>
    </w:p>
    <w:p>
      <w:pPr>
        <w:pStyle w:val="PreformattedText"/>
        <w:rPr/>
      </w:pPr>
      <w:r>
        <w:rPr/>
        <w:t>Lending Guidelines shall survive the termination of this Agreement and will</w:t>
      </w:r>
    </w:p>
    <w:p>
      <w:pPr>
        <w:pStyle w:val="PreformattedText"/>
        <w:rPr/>
      </w:pPr>
      <w:r>
        <w:rPr/>
        <w:t>remain in effect as long as any Loans remain on the books of Lender. CSO shall</w:t>
      </w:r>
    </w:p>
    <w:p>
      <w:pPr>
        <w:pStyle w:val="PreformattedText"/>
        <w:rPr/>
      </w:pPr>
      <w:r>
        <w:rPr/>
        <w:t>capture and record all relevant data concerning any Loan transaction and prepare</w:t>
      </w:r>
    </w:p>
    <w:p>
      <w:pPr>
        <w:pStyle w:val="PreformattedText"/>
        <w:rPr/>
      </w:pPr>
      <w:r>
        <w:rPr/>
        <w:t>appropriate report and summaries as may be necessary to effect settlement</w:t>
      </w:r>
    </w:p>
    <w:p>
      <w:pPr>
        <w:pStyle w:val="PreformattedText"/>
        <w:rPr/>
      </w:pPr>
      <w:r>
        <w:rPr/>
        <w:t>hereunder and make available to Lender such data, reports, and summaries as</w:t>
      </w:r>
    </w:p>
    <w:p>
      <w:pPr>
        <w:pStyle w:val="PreformattedText"/>
        <w:rPr/>
      </w:pPr>
      <w:r>
        <w:rPr/>
        <w:t>Lender may reasonably deem necessary to maintain effective internal controls and</w:t>
      </w:r>
    </w:p>
    <w:p>
      <w:pPr>
        <w:pStyle w:val="PreformattedText"/>
        <w:rPr/>
      </w:pPr>
      <w:r>
        <w:rPr/>
        <w:t>to monitor results under this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(b)During the term of this Agreement and for a reasonable period</w:t>
      </w:r>
    </w:p>
    <w:p>
      <w:pPr>
        <w:pStyle w:val="PreformattedText"/>
        <w:rPr/>
      </w:pPr>
      <w:r>
        <w:rPr/>
        <w:t>thereafter, the parties agree that they will give each other including the</w:t>
      </w:r>
    </w:p>
    <w:p>
      <w:pPr>
        <w:pStyle w:val="PreformattedText"/>
        <w:rPr/>
      </w:pPr>
      <w:r>
        <w:rPr/>
        <w:t>other's designees, agents, and accountants reasonable access to their books and</w:t>
      </w:r>
    </w:p>
    <w:p>
      <w:pPr>
        <w:pStyle w:val="PreformattedText"/>
        <w:rPr/>
      </w:pPr>
      <w:r>
        <w:rPr/>
        <w:t>records related to the CSO Program, Loans, and any other relevant business</w:t>
      </w:r>
    </w:p>
    <w:p>
      <w:pPr>
        <w:pStyle w:val="PreformattedText"/>
        <w:rPr/>
      </w:pPr>
      <w:r>
        <w:rPr/>
        <w:t>activities and any other information reasonably requested of the other to allow</w:t>
      </w:r>
    </w:p>
    <w:p>
      <w:pPr>
        <w:pStyle w:val="PreformattedText"/>
        <w:rPr/>
      </w:pPr>
      <w:r>
        <w:rPr/>
        <w:t>the requesting party to maintain effective internal controls, monitor the CSO</w:t>
      </w:r>
    </w:p>
    <w:p>
      <w:pPr>
        <w:pStyle w:val="PreformattedText"/>
        <w:rPr/>
      </w:pPr>
      <w:r>
        <w:rPr/>
        <w:t>Program and Loan results, prepare financial statements and reports as may be</w:t>
      </w:r>
    </w:p>
    <w:p>
      <w:pPr>
        <w:pStyle w:val="PreformattedText"/>
        <w:rPr/>
      </w:pPr>
      <w:r>
        <w:rPr/>
        <w:t>required by generally accepted accounting principles, law, state and federal</w:t>
      </w:r>
    </w:p>
    <w:p>
      <w:pPr>
        <w:pStyle w:val="PreformattedText"/>
        <w:rPr/>
      </w:pPr>
      <w:r>
        <w:rPr/>
        <w:t>regulators including, but not limited to the Securities and Exchange Commission.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 Collection of Payments by CSO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Lender hereby authorizes the CSO or CSO's third party designee as</w:t>
      </w:r>
    </w:p>
    <w:p>
      <w:pPr>
        <w:pStyle w:val="PreformattedText"/>
        <w:rPr/>
      </w:pPr>
      <w:r>
        <w:rPr/>
        <w:t>a special limited agent to receive payments from Consumers due under the Loans</w:t>
      </w:r>
    </w:p>
    <w:p>
      <w:pPr>
        <w:pStyle w:val="PreformattedText"/>
        <w:rPr/>
      </w:pPr>
      <w:r>
        <w:rPr/>
        <w:t>for remittance to Lender. The parties agree that all payments received by the</w:t>
      </w:r>
    </w:p>
    <w:p>
      <w:pPr>
        <w:pStyle w:val="PreformattedText"/>
        <w:rPr/>
      </w:pPr>
      <w:r>
        <w:rPr/>
        <w:t>CSO from Consumers relieve Consumers from any further payment obligations to</w:t>
      </w:r>
    </w:p>
    <w:p>
      <w:pPr>
        <w:pStyle w:val="PreformattedText"/>
        <w:rPr/>
      </w:pPr>
      <w:r>
        <w:rPr/>
        <w:t>Lender for any such payments received by CSO. The CSO shall not be acting as a</w:t>
      </w:r>
    </w:p>
    <w:p>
      <w:pPr>
        <w:pStyle w:val="PreformattedText"/>
        <w:rPr/>
      </w:pPr>
      <w:r>
        <w:rPr/>
        <w:t>general agent or fiduciary for and on account of the interests of Lender. Any</w:t>
      </w:r>
    </w:p>
    <w:p>
      <w:pPr>
        <w:pStyle w:val="PreformattedText"/>
        <w:rPr/>
      </w:pPr>
      <w:r>
        <w:rPr/>
        <w:t>payments received by CSO from a Consumer regarding a Loan from Lender shall be</w:t>
      </w:r>
    </w:p>
    <w:p>
      <w:pPr>
        <w:pStyle w:val="PreformattedText"/>
        <w:rPr/>
      </w:pPr>
      <w:r>
        <w:rPr/>
        <w:t>deemed binding upon Lender, and CSO is designated a special limited agent of</w:t>
      </w:r>
    </w:p>
    <w:p>
      <w:pPr>
        <w:pStyle w:val="PreformattedText"/>
        <w:rPr/>
      </w:pPr>
      <w:r>
        <w:rPr/>
        <w:t>Lender for that purpose and CSO is authorized to issue payment receipts that are</w:t>
      </w:r>
    </w:p>
    <w:p>
      <w:pPr>
        <w:pStyle w:val="PreformattedText"/>
        <w:rPr/>
      </w:pPr>
      <w:r>
        <w:rPr/>
        <w:t>binding upon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Lender agrees to open a deposit account (the "Operating Account")</w:t>
      </w:r>
    </w:p>
    <w:p>
      <w:pPr>
        <w:pStyle w:val="PreformattedText"/>
        <w:rPr/>
      </w:pPr>
      <w:r>
        <w:rPr/>
        <w:t>with a federally insured financial institution acceptable to Lender and in</w:t>
      </w:r>
    </w:p>
    <w:p>
      <w:pPr>
        <w:pStyle w:val="PreformattedText"/>
        <w:rPr/>
      </w:pPr>
      <w:r>
        <w:rPr/>
        <w:t>Lender's name into which CSO will periodically remit to Lender, as mutually</w:t>
      </w:r>
    </w:p>
    <w:p>
      <w:pPr>
        <w:pStyle w:val="PreformattedText"/>
        <w:rPr/>
      </w:pPr>
      <w:r>
        <w:rPr/>
        <w:t>agreed to by the parties all payments on the Loans received by CSO.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CSO agrees to receive and remit any payments it receives in</w:t>
      </w:r>
    </w:p>
    <w:p>
      <w:pPr>
        <w:pStyle w:val="PreformattedText"/>
        <w:rPr/>
      </w:pPr>
      <w:r>
        <w:rPr/>
        <w:t>connection with the Loans in accordance with mutually acceptable policies and</w:t>
      </w:r>
    </w:p>
    <w:p>
      <w:pPr>
        <w:pStyle w:val="PreformattedText"/>
        <w:rPr/>
      </w:pPr>
      <w:r>
        <w:rPr/>
        <w:t>procedures utilizing CSO's loan management system.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CSO shall keep full and complete records and accounts of all</w:t>
      </w:r>
    </w:p>
    <w:p>
      <w:pPr>
        <w:pStyle w:val="PreformattedText"/>
        <w:rPr/>
      </w:pPr>
      <w:r>
        <w:rPr/>
        <w:t>transactions with respect to the Loan payments remitted to the Operating Account</w:t>
      </w:r>
    </w:p>
    <w:p>
      <w:pPr>
        <w:pStyle w:val="PreformattedText"/>
        <w:rPr/>
      </w:pPr>
      <w:r>
        <w:rPr/>
        <w:t>and all collections received on account of the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CSO agrees, upon request of Lender, to forward all Loan Documents</w:t>
      </w:r>
    </w:p>
    <w:p>
      <w:pPr>
        <w:pStyle w:val="PreformattedText"/>
        <w:rPr/>
      </w:pPr>
      <w:r>
        <w:rPr/>
        <w:t>relating to Loans in the possession of CSO to Lender or Lender's designee for</w:t>
      </w:r>
    </w:p>
    <w:p>
      <w:pPr>
        <w:pStyle w:val="PreformattedText"/>
        <w:rPr/>
      </w:pPr>
      <w:r>
        <w:rPr/>
        <w:t>servicing and otherwise to cooperate fully with Lender or such substitute</w:t>
      </w:r>
    </w:p>
    <w:p>
      <w:pPr>
        <w:pStyle w:val="PreformattedText"/>
        <w:rPr/>
      </w:pPr>
      <w:r>
        <w:rPr/>
        <w:t>servicer in the orderly and prompt transfer of servicing of such Loans. Lender</w:t>
      </w:r>
    </w:p>
    <w:p>
      <w:pPr>
        <w:pStyle w:val="PreformattedText"/>
        <w:rPr/>
      </w:pPr>
      <w:r>
        <w:rPr/>
        <w:t>agrees that, upon delivery of such Loan Documents to Lender or Lender's</w:t>
      </w:r>
    </w:p>
    <w:p>
      <w:pPr>
        <w:pStyle w:val="PreformattedText"/>
        <w:rPr/>
      </w:pPr>
      <w:r>
        <w:rPr/>
        <w:t>designee, CSO shall be released from and have no further duties with regard to</w:t>
      </w:r>
    </w:p>
    <w:p>
      <w:pPr>
        <w:pStyle w:val="PreformattedText"/>
        <w:rPr/>
      </w:pPr>
      <w:r>
        <w:rPr/>
        <w:t>the retention of such Loan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In the event a Consumer fails to pay any sums in accordance with</w:t>
      </w:r>
    </w:p>
    <w:p>
      <w:pPr>
        <w:pStyle w:val="PreformattedText"/>
        <w:rPr/>
      </w:pPr>
      <w:r>
        <w:rPr/>
        <w:t>the Loan Documents, Lender has the right immediately upon default to make demand</w:t>
      </w:r>
    </w:p>
    <w:p>
      <w:pPr>
        <w:pStyle w:val="PreformattedText"/>
        <w:rPr/>
      </w:pPr>
      <w:r>
        <w:rPr/>
        <w:t>under 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stand-by letter of credit issued by the CSO to ensure the Consumer's repayment</w:t>
      </w:r>
    </w:p>
    <w:p>
      <w:pPr>
        <w:pStyle w:val="PreformattedText"/>
        <w:rPr/>
      </w:pPr>
      <w:r>
        <w:rPr/>
        <w:t>of the Loan pursuant to the terms of any such letter of 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6. Lending Guidelines. Lending Guidelines means those guidelines</w:t>
      </w:r>
    </w:p>
    <w:p>
      <w:pPr>
        <w:pStyle w:val="PreformattedText"/>
        <w:rPr/>
      </w:pPr>
      <w:r>
        <w:rPr/>
        <w:t>established from time to time by Lender for the development, implementation, and</w:t>
      </w:r>
    </w:p>
    <w:p>
      <w:pPr>
        <w:pStyle w:val="PreformattedText"/>
        <w:rPr/>
      </w:pPr>
      <w:r>
        <w:rPr/>
        <w:t>administration of the Loans. Both parties agree to act in good faith and in a</w:t>
      </w:r>
    </w:p>
    <w:p>
      <w:pPr>
        <w:pStyle w:val="PreformattedText"/>
        <w:rPr/>
      </w:pPr>
      <w:r>
        <w:rPr/>
        <w:t>commercially reasonable manner in connection with the implementation and</w:t>
      </w:r>
    </w:p>
    <w:p>
      <w:pPr>
        <w:pStyle w:val="PreformattedText"/>
        <w:rPr/>
      </w:pPr>
      <w:r>
        <w:rPr/>
        <w:t>administration of the Lending Guidelines.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7. Independence of the Parties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This Agreement contemplates the CSO and Lender acting</w:t>
      </w:r>
    </w:p>
    <w:p>
      <w:pPr>
        <w:pStyle w:val="PreformattedText"/>
        <w:rPr/>
      </w:pPr>
      <w:r>
        <w:rPr/>
        <w:t>independently of each other with respect to their respective decisions to</w:t>
      </w:r>
    </w:p>
    <w:p>
      <w:pPr>
        <w:pStyle w:val="PreformattedText"/>
        <w:rPr/>
      </w:pPr>
      <w:r>
        <w:rPr/>
        <w:t>provide credit services or make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This Agreement shall not be construed as creating or evidencing</w:t>
      </w:r>
    </w:p>
    <w:p>
      <w:pPr>
        <w:pStyle w:val="PreformattedText"/>
        <w:rPr/>
      </w:pPr>
      <w:r>
        <w:rPr/>
        <w:t>any general agency between the parties. Neither party is authorized to act on</w:t>
      </w:r>
    </w:p>
    <w:p>
      <w:pPr>
        <w:pStyle w:val="PreformattedText"/>
        <w:rPr/>
      </w:pPr>
      <w:r>
        <w:rPr/>
        <w:t>behalf of the other except to the limited extent specified herein or any other</w:t>
      </w:r>
    </w:p>
    <w:p>
      <w:pPr>
        <w:pStyle w:val="PreformattedText"/>
        <w:rPr/>
      </w:pPr>
      <w:r>
        <w:rPr/>
        <w:t>relationship.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The CSO shall mark its books and records to indicate clearly the</w:t>
      </w:r>
    </w:p>
    <w:p>
      <w:pPr>
        <w:pStyle w:val="PreformattedText"/>
        <w:rPr/>
      </w:pPr>
      <w:r>
        <w:rPr/>
        <w:t>Lender's ownership interest in any Loans and the Loan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In each and every instance, the acts that this Agreement</w:t>
      </w:r>
    </w:p>
    <w:p>
      <w:pPr>
        <w:pStyle w:val="PreformattedText"/>
        <w:rPr/>
      </w:pPr>
      <w:r>
        <w:rPr/>
        <w:t>authorizes CSO to perform for or on Lender's behalf shall solely constitute CSO</w:t>
      </w:r>
    </w:p>
    <w:p>
      <w:pPr>
        <w:pStyle w:val="PreformattedText"/>
        <w:rPr/>
      </w:pPr>
      <w:r>
        <w:rPr/>
        <w:t>as special agent of Lender to assist Consumer's in obtaining a Loan from Lender,</w:t>
      </w:r>
    </w:p>
    <w:p>
      <w:pPr>
        <w:pStyle w:val="PreformattedText"/>
        <w:rPr/>
      </w:pPr>
      <w:r>
        <w:rPr/>
        <w:t>and certain incidental acts related thereto. In no event may CSO act as Lender's</w:t>
      </w:r>
    </w:p>
    <w:p>
      <w:pPr>
        <w:pStyle w:val="PreformattedText"/>
        <w:rPr/>
      </w:pPr>
      <w:r>
        <w:rPr/>
        <w:t>general agent or represent to others that it may act as Lender's general agent.</w:t>
      </w:r>
    </w:p>
    <w:p>
      <w:pPr>
        <w:pStyle w:val="PreformattedText"/>
        <w:rPr/>
      </w:pPr>
      <w:r>
        <w:rPr/>
        <w:t>Lender shall have no authority to act for or bind CSO.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It is the intention of CSO and Lender to comply with applicable</w:t>
      </w:r>
    </w:p>
    <w:p>
      <w:pPr>
        <w:pStyle w:val="PreformattedText"/>
        <w:rPr/>
      </w:pPr>
      <w:r>
        <w:rPr/>
        <w:t>law and to operate independently of each other in their respective capacities as</w:t>
      </w:r>
    </w:p>
    <w:p>
      <w:pPr>
        <w:pStyle w:val="PreformattedText"/>
        <w:rPr/>
      </w:pPr>
      <w:r>
        <w:rPr/>
        <w:t>credit service organization and lender. In the event that any provision of this</w:t>
      </w:r>
    </w:p>
    <w:p>
      <w:pPr>
        <w:pStyle w:val="PreformattedText"/>
        <w:rPr/>
      </w:pPr>
      <w:r>
        <w:rPr/>
        <w:t>Agreement would require an act that applicable law disallows in order for the</w:t>
      </w:r>
    </w:p>
    <w:p>
      <w:pPr>
        <w:pStyle w:val="PreformattedText"/>
        <w:rPr/>
      </w:pPr>
      <w:r>
        <w:rPr/>
        <w:t>CSO and Lender to operate lawfully as an independent credit service organization</w:t>
      </w:r>
    </w:p>
    <w:p>
      <w:pPr>
        <w:pStyle w:val="PreformattedText"/>
        <w:rPr/>
      </w:pPr>
      <w:r>
        <w:rPr/>
        <w:t>and lender, then such provision shall be modified so as to conform to applicable</w:t>
      </w:r>
    </w:p>
    <w:p>
      <w:pPr>
        <w:pStyle w:val="PreformattedText"/>
        <w:rPr/>
      </w:pPr>
      <w:r>
        <w:rPr/>
        <w:t>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Neither the existence of this Agreement, nor its execution, is</w:t>
      </w:r>
    </w:p>
    <w:p>
      <w:pPr>
        <w:pStyle w:val="PreformattedText"/>
        <w:rPr/>
      </w:pPr>
      <w:r>
        <w:rPr/>
        <w:t>intended to be, nor shall it be construed to be, the formation of a partnership,</w:t>
      </w:r>
    </w:p>
    <w:p>
      <w:pPr>
        <w:pStyle w:val="PreformattedText"/>
        <w:rPr/>
      </w:pPr>
      <w:r>
        <w:rPr/>
        <w:t>association, or joint venture between Lender and CSO. CSO is the special limited</w:t>
      </w:r>
    </w:p>
    <w:p>
      <w:pPr>
        <w:pStyle w:val="PreformattedText"/>
        <w:rPr/>
      </w:pPr>
      <w:r>
        <w:rPr/>
        <w:t>agent of Lender solely for the purposes set forth in this Agreement. Neither</w:t>
      </w:r>
    </w:p>
    <w:p>
      <w:pPr>
        <w:pStyle w:val="PreformattedText"/>
        <w:rPr/>
      </w:pPr>
      <w:r>
        <w:rPr/>
        <w:t>party is granted any right or authority to assume or to create any obligation or</w:t>
      </w:r>
    </w:p>
    <w:p>
      <w:pPr>
        <w:pStyle w:val="PreformattedText"/>
        <w:rPr/>
      </w:pPr>
      <w:r>
        <w:rPr/>
        <w:t>responsibility, express or implied, on behalf of or in the name of the other</w:t>
      </w:r>
    </w:p>
    <w:p>
      <w:pPr>
        <w:pStyle w:val="PreformattedText"/>
        <w:rPr/>
      </w:pPr>
      <w:r>
        <w:rPr/>
        <w:t>Party, except as expressly provided in this Agreement. Each Party shall be</w:t>
      </w:r>
    </w:p>
    <w:p>
      <w:pPr>
        <w:pStyle w:val="PreformattedText"/>
        <w:rPr/>
      </w:pPr>
      <w:r>
        <w:rPr/>
        <w:t>responsible only for its obligations and liabilities as set forth in this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In connection with CSO's performance of its obligations under this</w:t>
      </w:r>
    </w:p>
    <w:p>
      <w:pPr>
        <w:pStyle w:val="PreformattedText"/>
        <w:rPr/>
      </w:pPr>
      <w:r>
        <w:rPr/>
        <w:t>Agreement, it is expressly agreed that (i) Lender shall not hold any ownership</w:t>
      </w:r>
    </w:p>
    <w:p>
      <w:pPr>
        <w:pStyle w:val="PreformattedText"/>
        <w:rPr/>
      </w:pPr>
      <w:r>
        <w:rPr/>
        <w:t>or leasehold interest in any business location of CSO or any personal property</w:t>
      </w:r>
    </w:p>
    <w:p>
      <w:pPr>
        <w:pStyle w:val="PreformattedText"/>
        <w:rPr/>
      </w:pPr>
      <w:r>
        <w:rPr/>
        <w:t>located therein, except for the Lender Loan Documents and cash or instruments</w:t>
      </w:r>
    </w:p>
    <w:p>
      <w:pPr>
        <w:pStyle w:val="PreformattedText"/>
        <w:rPr/>
      </w:pPr>
      <w:r>
        <w:rPr/>
        <w:t>reflecting Loan repayments as may be located at such business locations from</w:t>
      </w:r>
    </w:p>
    <w:p>
      <w:pPr>
        <w:pStyle w:val="PreformattedText"/>
        <w:rPr/>
      </w:pPr>
      <w:r>
        <w:rPr/>
        <w:t>time to time, (ii) no employee of Lender shall work in any CSO business</w:t>
      </w:r>
    </w:p>
    <w:p>
      <w:pPr>
        <w:pStyle w:val="PreformattedText"/>
        <w:rPr/>
      </w:pPr>
      <w:r>
        <w:rPr/>
        <w:t>location, and (iii) Lender shall exercise no authority or control over CSO's</w:t>
      </w:r>
    </w:p>
    <w:p>
      <w:pPr>
        <w:pStyle w:val="PreformattedText"/>
        <w:rPr/>
      </w:pPr>
      <w:r>
        <w:rPr/>
        <w:t>employees or methods of operation except as expressly provided in this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8. Compliance With Law and Regulation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In performing its services hereunder, CSO shall at all times and</w:t>
      </w:r>
    </w:p>
    <w:p>
      <w:pPr>
        <w:pStyle w:val="PreformattedText"/>
        <w:rPr/>
      </w:pPr>
      <w:r>
        <w:rPr/>
        <w:t>in all material respects comply with all local, state, and federal statutes or</w:t>
      </w:r>
    </w:p>
    <w:p>
      <w:pPr>
        <w:pStyle w:val="PreformattedText"/>
        <w:rPr/>
      </w:pPr>
      <w:r>
        <w:rPr/>
        <w:t>ordinances applicable to the acts of Lender or CSO, as they related to the CSO</w:t>
      </w:r>
    </w:p>
    <w:p>
      <w:pPr>
        <w:pStyle w:val="PreformattedText"/>
        <w:rPr/>
      </w:pPr>
      <w:r>
        <w:rPr/>
        <w:t>Program or the Loans; any order, decision, injunction, or similar pronouncement</w:t>
      </w:r>
    </w:p>
    <w:p>
      <w:pPr>
        <w:pStyle w:val="PreformattedText"/>
        <w:rPr/>
      </w:pPr>
      <w:r>
        <w:rPr/>
        <w:t>of any court, tribunal, or arbitration panel issued with respect to Lender or</w:t>
      </w:r>
    </w:p>
    <w:p>
      <w:pPr>
        <w:pStyle w:val="PreformattedText"/>
        <w:rPr/>
      </w:pPr>
      <w:r>
        <w:rPr/>
        <w:t>CSO in connection with the CSO Program or the Loans; and 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regulations, policy statements, and any similar pronouncement of any regulatory</w:t>
      </w:r>
    </w:p>
    <w:p>
      <w:pPr>
        <w:pStyle w:val="PreformattedText"/>
        <w:rPr/>
      </w:pPr>
      <w:r>
        <w:rPr/>
        <w:t>authority applicable and binding on the acts of Lender or CSO as they relate to</w:t>
      </w:r>
    </w:p>
    <w:p>
      <w:pPr>
        <w:pStyle w:val="PreformattedText"/>
        <w:rPr/>
      </w:pPr>
      <w:r>
        <w:rPr/>
        <w:t>the CSO Program or the Loans (collectively, the "Rules").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The performance of each of the parties under this Agreement is</w:t>
      </w:r>
    </w:p>
    <w:p>
      <w:pPr>
        <w:pStyle w:val="PreformattedText"/>
        <w:rPr/>
      </w:pPr>
      <w:r>
        <w:rPr/>
        <w:t>subject to all the Rules and each party hereby covenants to comply with the</w:t>
      </w:r>
    </w:p>
    <w:p>
      <w:pPr>
        <w:pStyle w:val="PreformattedText"/>
        <w:rPr/>
      </w:pPr>
      <w:r>
        <w:rPr/>
        <w:t>Rules and the lawful and reasonable actions or requests of duly authorized state</w:t>
      </w:r>
    </w:p>
    <w:p>
      <w:pPr>
        <w:pStyle w:val="PreformattedText"/>
        <w:rPr/>
      </w:pPr>
      <w:r>
        <w:rPr/>
        <w:t>and federal regulatory authorities in connection with the matters contemplated</w:t>
      </w:r>
    </w:p>
    <w:p>
      <w:pPr>
        <w:pStyle w:val="PreformattedText"/>
        <w:rPr/>
      </w:pPr>
      <w:r>
        <w:rPr/>
        <w:t>by this Agreement. If any party becomes aware of any change in law or regulation</w:t>
      </w:r>
    </w:p>
    <w:p>
      <w:pPr>
        <w:pStyle w:val="PreformattedText"/>
        <w:rPr/>
      </w:pPr>
      <w:r>
        <w:rPr/>
        <w:t>affecting the performance of obligations by any party under this Agreement, it</w:t>
      </w:r>
    </w:p>
    <w:p>
      <w:pPr>
        <w:pStyle w:val="PreformattedText"/>
        <w:rPr/>
      </w:pPr>
      <w:r>
        <w:rPr/>
        <w:t>shall promptly thereafter provide written notice of the same to the other party,</w:t>
      </w:r>
    </w:p>
    <w:p>
      <w:pPr>
        <w:pStyle w:val="PreformattedText"/>
        <w:rPr/>
      </w:pPr>
      <w:r>
        <w:rPr/>
        <w:t>provided that the failure to provide such notice shall not relieve any party of</w:t>
      </w:r>
    </w:p>
    <w:p>
      <w:pPr>
        <w:pStyle w:val="PreformattedText"/>
        <w:rPr/>
      </w:pPr>
      <w:r>
        <w:rPr/>
        <w:t>its obligation to comply with applicable law and regulation as it may change</w:t>
      </w:r>
    </w:p>
    <w:p>
      <w:pPr>
        <w:pStyle w:val="PreformattedText"/>
        <w:rPr/>
      </w:pPr>
      <w:r>
        <w:rPr/>
        <w:t>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In the event either party becomes aware that any underwriting</w:t>
      </w:r>
    </w:p>
    <w:p>
      <w:pPr>
        <w:pStyle w:val="PreformattedText"/>
        <w:rPr/>
      </w:pPr>
      <w:r>
        <w:rPr/>
        <w:t>criteria, Loan terms, interest, fee or other charge associated with the CSO</w:t>
      </w:r>
    </w:p>
    <w:p>
      <w:pPr>
        <w:pStyle w:val="PreformattedText"/>
        <w:rPr/>
      </w:pPr>
      <w:r>
        <w:rPr/>
        <w:t>Program, the Lending Guidelines, or the Loan Documents are not in compliance</w:t>
      </w:r>
    </w:p>
    <w:p>
      <w:pPr>
        <w:pStyle w:val="PreformattedText"/>
        <w:rPr/>
      </w:pPr>
      <w:r>
        <w:rPr/>
        <w:t>with the Rules governing same, the party becoming aware of the same shall notify</w:t>
      </w:r>
    </w:p>
    <w:p>
      <w:pPr>
        <w:pStyle w:val="PreformattedText"/>
        <w:rPr/>
      </w:pPr>
      <w:r>
        <w:rPr/>
        <w:t>the other party of such non-compliance and each party agrees to cooperate in</w:t>
      </w:r>
    </w:p>
    <w:p>
      <w:pPr>
        <w:pStyle w:val="PreformattedText"/>
        <w:rPr/>
      </w:pPr>
      <w:r>
        <w:rPr/>
        <w:t>good faith with each other, and to diligently take commercially reasonable</w:t>
      </w:r>
    </w:p>
    <w:p>
      <w:pPr>
        <w:pStyle w:val="PreformattedText"/>
        <w:rPr/>
      </w:pPr>
      <w:r>
        <w:rPr/>
        <w:t>steps, as may be necessary in order to promptly correct any such non-compliance.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The parties, whether jointly or severally, shall not discriminate</w:t>
      </w:r>
    </w:p>
    <w:p>
      <w:pPr>
        <w:pStyle w:val="PreformattedText"/>
        <w:rPr/>
      </w:pPr>
      <w:r>
        <w:rPr/>
        <w:t>against any Consumer in the credit application process on any "prohibited basis"</w:t>
      </w:r>
    </w:p>
    <w:p>
      <w:pPr>
        <w:pStyle w:val="PreformattedText"/>
        <w:rPr/>
      </w:pPr>
      <w:r>
        <w:rPr/>
        <w:t>as such term is defined in the federal Equal Credit Opportunity Act and</w:t>
      </w:r>
    </w:p>
    <w:p>
      <w:pPr>
        <w:pStyle w:val="PreformattedText"/>
        <w:rPr/>
      </w:pPr>
      <w:r>
        <w:rPr/>
        <w:t>Regulation B of the Board of Governors of the Federal Reserve System and any</w:t>
      </w:r>
    </w:p>
    <w:p>
      <w:pPr>
        <w:pStyle w:val="PreformattedText"/>
        <w:rPr/>
      </w:pPr>
      <w:r>
        <w:rPr/>
        <w:t>other applicable State or Federal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9. Financial Covenants of EZCORP. CSO is an affiliate of EZCORP, Inc</w:t>
      </w:r>
    </w:p>
    <w:p>
      <w:pPr>
        <w:pStyle w:val="PreformattedText"/>
        <w:rPr/>
      </w:pPr>
      <w:r>
        <w:rPr/>
        <w:t>("EZCORP"). As security for performance of its stand by letter of credit</w:t>
      </w:r>
    </w:p>
    <w:p>
      <w:pPr>
        <w:pStyle w:val="PreformattedText"/>
        <w:rPr/>
      </w:pPr>
      <w:r>
        <w:rPr/>
        <w:t>obligations to Lender on behalf of Consumers under CSO's CSO Program, EZCORP</w:t>
      </w:r>
    </w:p>
    <w:p>
      <w:pPr>
        <w:pStyle w:val="PreformattedText"/>
        <w:rPr/>
      </w:pPr>
      <w:r>
        <w:rPr/>
        <w:t>covenants and agrees that during the term of this Agreement that it will: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Maintain at all times total stockholders' equity, as defined by</w:t>
      </w:r>
    </w:p>
    <w:p>
      <w:pPr>
        <w:pStyle w:val="PreformattedText"/>
        <w:rPr/>
      </w:pPr>
      <w:r>
        <w:rPr/>
        <w:t>GAAP, of not less than $75,000,000.00;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Maintain a Leverage Ratio at the end of each fiscal quarter of not</w:t>
      </w:r>
    </w:p>
    <w:p>
      <w:pPr>
        <w:pStyle w:val="PreformattedText"/>
        <w:rPr/>
      </w:pPr>
      <w:r>
        <w:rPr/>
        <w:t>greater than 3.25 to 1.00;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Notify Lender within five (5) business days after the filing of</w:t>
      </w:r>
    </w:p>
    <w:p>
      <w:pPr>
        <w:pStyle w:val="PreformattedText"/>
        <w:rPr/>
      </w:pPr>
      <w:r>
        <w:rPr/>
        <w:t>its quarterly or annual reports with the Securities and Exchange Commission</w:t>
      </w:r>
    </w:p>
    <w:p>
      <w:pPr>
        <w:pStyle w:val="PreformattedText"/>
        <w:rPr/>
      </w:pPr>
      <w:r>
        <w:rPr/>
        <w:t>("SEC"), if EZCORP is in violation of a covenant under its credit agreement with</w:t>
      </w:r>
    </w:p>
    <w:p>
      <w:pPr>
        <w:pStyle w:val="PreformattedText"/>
        <w:rPr/>
      </w:pPr>
      <w:r>
        <w:rPr/>
        <w:t>Wells Fargo Bank (Agent and Issuing Bank), and such violation is not cured or</w:t>
      </w:r>
    </w:p>
    <w:p>
      <w:pPr>
        <w:pStyle w:val="PreformattedText"/>
        <w:rPr/>
      </w:pPr>
      <w:r>
        <w:rPr/>
        <w:t>waived at the time of filing its quarterly reports (10-Q) or annual reports</w:t>
      </w:r>
    </w:p>
    <w:p>
      <w:pPr>
        <w:pStyle w:val="PreformattedText"/>
        <w:rPr/>
      </w:pPr>
      <w:r>
        <w:rPr/>
        <w:t>(10-K) with the SEC such that it must be reported in EZCORP's periodic filings</w:t>
      </w:r>
    </w:p>
    <w:p>
      <w:pPr>
        <w:pStyle w:val="PreformattedText"/>
        <w:rPr/>
      </w:pPr>
      <w:r>
        <w:rPr/>
        <w:t>with the SEC. For the purpose of this paragraph, the terms used herein have the</w:t>
      </w:r>
    </w:p>
    <w:p>
      <w:pPr>
        <w:pStyle w:val="PreformattedText"/>
        <w:rPr/>
      </w:pPr>
      <w:r>
        <w:rPr/>
        <w:t>following meanings:(i) "Consolidated Net Income" means, at any particular time,</w:t>
      </w:r>
    </w:p>
    <w:p>
      <w:pPr>
        <w:pStyle w:val="PreformattedText"/>
        <w:rPr/>
      </w:pPr>
      <w:r>
        <w:rPr/>
        <w:t>the aggregate net income or loss of EZCORP determined on a consolidated basis as</w:t>
      </w:r>
    </w:p>
    <w:p>
      <w:pPr>
        <w:pStyle w:val="PreformattedText"/>
        <w:rPr/>
      </w:pPr>
      <w:r>
        <w:rPr/>
        <w:t>determined in accordance with GAAP; (ii) "CSO LC Liabilities" means, at any</w:t>
      </w:r>
    </w:p>
    <w:p>
      <w:pPr>
        <w:pStyle w:val="PreformattedText"/>
        <w:rPr/>
      </w:pPr>
      <w:r>
        <w:rPr/>
        <w:t>time, the sum of that portion of the aggregate amounts available to be drawn of</w:t>
      </w:r>
    </w:p>
    <w:p>
      <w:pPr>
        <w:pStyle w:val="PreformattedText"/>
        <w:rPr/>
      </w:pPr>
      <w:r>
        <w:rPr/>
        <w:t>all outstanding Consumers' letters of credit, equal to the principal amounts of</w:t>
      </w:r>
    </w:p>
    <w:p>
      <w:pPr>
        <w:pStyle w:val="PreformattedText"/>
        <w:rPr/>
      </w:pPr>
      <w:r>
        <w:rPr/>
        <w:t>the Consumer notes supported by such letters of credit; (iii) "EBITDA" means,</w:t>
      </w:r>
    </w:p>
    <w:p>
      <w:pPr>
        <w:pStyle w:val="PreformattedText"/>
        <w:rPr/>
      </w:pPr>
      <w:r>
        <w:rPr/>
        <w:t>for any period of determination, Consolidated Net Income, plus, to the extent</w:t>
      </w:r>
    </w:p>
    <w:p>
      <w:pPr>
        <w:pStyle w:val="PreformattedText"/>
        <w:rPr/>
      </w:pPr>
      <w:r>
        <w:rPr/>
        <w:t>that any of the following were deducted in calculating such Consolidated Net</w:t>
      </w:r>
    </w:p>
    <w:p>
      <w:pPr>
        <w:pStyle w:val="PreformattedText"/>
        <w:rPr/>
      </w:pPr>
      <w:r>
        <w:rPr/>
        <w:t>Income, interest expense, tax expenses, and depreciation and amortization.</w:t>
      </w:r>
    </w:p>
    <w:p>
      <w:pPr>
        <w:pStyle w:val="PreformattedText"/>
        <w:rPr/>
      </w:pPr>
      <w:r>
        <w:rPr/>
        <w:t>EBITDA will exclude all extraordinary items of income and loss, any gain or loss</w:t>
      </w:r>
    </w:p>
    <w:p>
      <w:pPr>
        <w:pStyle w:val="PreformattedText"/>
        <w:rPr/>
      </w:pPr>
      <w:r>
        <w:rPr/>
        <w:t>on the sale of assets, and any impairment of goodwill. In the event an</w:t>
      </w:r>
    </w:p>
    <w:p>
      <w:pPr>
        <w:pStyle w:val="PreformattedText"/>
        <w:rPr/>
      </w:pPr>
      <w:r>
        <w:rPr/>
        <w:t>acquisition is consummated prior to the end of a period for which EBITDA is</w:t>
      </w:r>
    </w:p>
    <w:p>
      <w:pPr>
        <w:pStyle w:val="PreformattedText"/>
        <w:rPr/>
      </w:pPr>
      <w:r>
        <w:rPr/>
        <w:t>calculated, but during the period covered by the calculation, EZCORP shall</w:t>
      </w:r>
    </w:p>
    <w:p>
      <w:pPr>
        <w:pStyle w:val="PreformattedText"/>
        <w:rPr/>
      </w:pPr>
      <w:r>
        <w:rPr/>
        <w:t>include the historical EBITDA (as calculated in accordance with this definition)</w:t>
      </w:r>
    </w:p>
    <w:p>
      <w:pPr>
        <w:pStyle w:val="PreformattedText"/>
        <w:rPr/>
      </w:pPr>
      <w:r>
        <w:rPr/>
        <w:t>of the acquired company for the time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period covered by the calculation; (iv) "Funded Debt" means, at any particular</w:t>
      </w:r>
    </w:p>
    <w:p>
      <w:pPr>
        <w:pStyle w:val="PreformattedText"/>
        <w:rPr/>
      </w:pPr>
      <w:r>
        <w:rPr/>
        <w:t>time, the sum of the following, calculated on a consolidated basis for EZCORP in</w:t>
      </w:r>
    </w:p>
    <w:p>
      <w:pPr>
        <w:pStyle w:val="PreformattedText"/>
        <w:rPr/>
      </w:pPr>
      <w:r>
        <w:rPr/>
        <w:t>accordance with GAAP: (A) all obligations for borrowed money, including but not</w:t>
      </w:r>
    </w:p>
    <w:p>
      <w:pPr>
        <w:pStyle w:val="PreformattedText"/>
        <w:rPr/>
      </w:pPr>
      <w:r>
        <w:rPr/>
        <w:t>limited to senior bank debt, senior notes and subordinated debt, (B) all</w:t>
      </w:r>
    </w:p>
    <w:p>
      <w:pPr>
        <w:pStyle w:val="PreformattedText"/>
        <w:rPr/>
      </w:pPr>
      <w:r>
        <w:rPr/>
        <w:t>obligations relating to the deferred purchase price of property and services,</w:t>
      </w:r>
    </w:p>
    <w:p>
      <w:pPr>
        <w:pStyle w:val="PreformattedText"/>
        <w:rPr/>
      </w:pPr>
      <w:r>
        <w:rPr/>
        <w:t>(C) the principal portion of all GAAP capital lease obligations, and (D) all</w:t>
      </w:r>
    </w:p>
    <w:p>
      <w:pPr>
        <w:pStyle w:val="PreformattedText"/>
        <w:rPr/>
      </w:pPr>
      <w:r>
        <w:rPr/>
        <w:t>obligations under a guarantee of borrowed money, or any other type of direct or</w:t>
      </w:r>
    </w:p>
    <w:p>
      <w:pPr>
        <w:pStyle w:val="PreformattedText"/>
        <w:rPr/>
      </w:pPr>
      <w:r>
        <w:rPr/>
        <w:t>contingent obligation; (v) "GAAP" means accounting principles generally accepted</w:t>
      </w:r>
    </w:p>
    <w:p>
      <w:pPr>
        <w:pStyle w:val="PreformattedText"/>
        <w:rPr/>
      </w:pPr>
      <w:r>
        <w:rPr/>
        <w:t>in the United States of America; and (v) "Leverage Ratio" means, as of any</w:t>
      </w:r>
    </w:p>
    <w:p>
      <w:pPr>
        <w:pStyle w:val="PreformattedText"/>
        <w:rPr/>
      </w:pPr>
      <w:r>
        <w:rPr/>
        <w:t>fiscal quarter end, the ratio of (a) Funded Debt, minus CSO LC Liabilities (to</w:t>
      </w:r>
    </w:p>
    <w:p>
      <w:pPr>
        <w:pStyle w:val="PreformattedText"/>
        <w:rPr/>
      </w:pPr>
      <w:r>
        <w:rPr/>
        <w:t>the extent included in Funded Debt) to (b) EBITDA, in each case for such fiscal</w:t>
      </w:r>
    </w:p>
    <w:p>
      <w:pPr>
        <w:pStyle w:val="PreformattedText"/>
        <w:rPr/>
      </w:pPr>
      <w:r>
        <w:rPr/>
        <w:t>quarter and the prior three fiscal quarters.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10. General Liability Insurance. During the term of this Agreement, CSO</w:t>
      </w:r>
    </w:p>
    <w:p>
      <w:pPr>
        <w:pStyle w:val="PreformattedText"/>
        <w:rPr/>
      </w:pPr>
      <w:r>
        <w:rPr/>
        <w:t>shall maintain at its expense a general comprehensive liability policy with a</w:t>
      </w:r>
    </w:p>
    <w:p>
      <w:pPr>
        <w:pStyle w:val="PreformattedText"/>
        <w:rPr/>
      </w:pPr>
      <w:r>
        <w:rPr/>
        <w:t>financially sound and reputable insurer. Such general comprehensive liability</w:t>
      </w:r>
    </w:p>
    <w:p>
      <w:pPr>
        <w:pStyle w:val="PreformattedText"/>
        <w:rPr/>
      </w:pPr>
      <w:r>
        <w:rPr/>
        <w:t>policies shall provide coverage limits of not less than $1,000,000. Upon receipt</w:t>
      </w:r>
    </w:p>
    <w:p>
      <w:pPr>
        <w:pStyle w:val="PreformattedText"/>
        <w:rPr/>
      </w:pPr>
      <w:r>
        <w:rPr/>
        <w:t>of Lender's written request, CSO shall provide copies of such insurance policies</w:t>
      </w:r>
    </w:p>
    <w:p>
      <w:pPr>
        <w:pStyle w:val="PreformattedText"/>
        <w:rPr/>
      </w:pPr>
      <w:r>
        <w:rPr/>
        <w:t>to Lender and provide to Lender such evidence as it may reasonably request</w:t>
      </w:r>
    </w:p>
    <w:p>
      <w:pPr>
        <w:pStyle w:val="PreformattedText"/>
        <w:rPr/>
      </w:pPr>
      <w:r>
        <w:rPr/>
        <w:t>concerning the continued existence of such coverages during the term of this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11. Modification and Waiver. Lender reserve the right to modify the Lending</w:t>
      </w:r>
    </w:p>
    <w:p>
      <w:pPr>
        <w:pStyle w:val="PreformattedText"/>
        <w:rPr/>
      </w:pPr>
      <w:r>
        <w:rPr/>
        <w:t>Guidelines and the Loans with Consumer as Lender determines in its sole</w:t>
      </w:r>
    </w:p>
    <w:p>
      <w:pPr>
        <w:pStyle w:val="PreformattedText"/>
        <w:rPr/>
      </w:pPr>
      <w:r>
        <w:rPr/>
        <w:t>discretion but no such acts on the part of the Lender shall diminish, modify,</w:t>
      </w:r>
    </w:p>
    <w:p>
      <w:pPr>
        <w:pStyle w:val="PreformattedText"/>
        <w:rPr/>
      </w:pPr>
      <w:r>
        <w:rPr/>
        <w:t>alter, or impair rights of the CSO unless the Lender has obtained the CSO's</w:t>
      </w:r>
    </w:p>
    <w:p>
      <w:pPr>
        <w:pStyle w:val="PreformattedText"/>
        <w:rPr/>
      </w:pPr>
      <w:r>
        <w:rPr/>
        <w:t>prior written consent.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12. Default and Enforcement. CSO or Lender may institute such arbitration</w:t>
      </w:r>
    </w:p>
    <w:p>
      <w:pPr>
        <w:pStyle w:val="PreformattedText"/>
        <w:rPr/>
      </w:pPr>
      <w:r>
        <w:rPr/>
        <w:t>proceedings against Consumers as are authorized by the CSO Agreement, the</w:t>
      </w:r>
    </w:p>
    <w:p>
      <w:pPr>
        <w:pStyle w:val="PreformattedText"/>
        <w:rPr/>
      </w:pPr>
      <w:r>
        <w:rPr/>
        <w:t>Application, and Loan Documents reasonably deemed by CSO or Lender to be</w:t>
      </w:r>
    </w:p>
    <w:p>
      <w:pPr>
        <w:pStyle w:val="PreformattedText"/>
        <w:rPr/>
      </w:pPr>
      <w:r>
        <w:rPr/>
        <w:t>necessary or appropriate to collect a Loans or a Consumer's obligations to</w:t>
      </w:r>
    </w:p>
    <w:p>
      <w:pPr>
        <w:pStyle w:val="PreformattedText"/>
        <w:rPr/>
      </w:pPr>
      <w:r>
        <w:rPr/>
        <w:t>reimburse CSO under a Letter of Credit, to enforce the Loan Documents and to</w:t>
      </w:r>
    </w:p>
    <w:p>
      <w:pPr>
        <w:pStyle w:val="PreformattedText"/>
        <w:rPr/>
      </w:pPr>
      <w:r>
        <w:rPr/>
        <w:t>protect the respective rights of Lender and CSO. Lender and CSO shall bear their</w:t>
      </w:r>
    </w:p>
    <w:p>
      <w:pPr>
        <w:pStyle w:val="PreformattedText"/>
        <w:rPr/>
      </w:pPr>
      <w:r>
        <w:rPr/>
        <w:t>own costs and expenses, including the attorneys' fees of such proceedings. The</w:t>
      </w:r>
    </w:p>
    <w:p>
      <w:pPr>
        <w:pStyle w:val="PreformattedText"/>
        <w:rPr/>
      </w:pPr>
      <w:r>
        <w:rPr/>
        <w:t>parties agree to cooperate with each other in such collection and enforcement</w:t>
      </w:r>
    </w:p>
    <w:p>
      <w:pPr>
        <w:pStyle w:val="PreformattedText"/>
        <w:rPr/>
      </w:pPr>
      <w:r>
        <w:rPr/>
        <w:t>proceedings against Consumers.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13. Availability of Records and Facilities of CSO. During the term of this</w:t>
      </w:r>
    </w:p>
    <w:p>
      <w:pPr>
        <w:pStyle w:val="PreformattedText"/>
        <w:rPr/>
      </w:pPr>
      <w:r>
        <w:rPr/>
        <w:t>Agreement and for a period of three (3) years thereafter, upon reasonable notice</w:t>
      </w:r>
    </w:p>
    <w:p>
      <w:pPr>
        <w:pStyle w:val="PreformattedText"/>
        <w:rPr/>
      </w:pPr>
      <w:r>
        <w:rPr/>
        <w:t>to CSO and at the request of Lender, CSO shall make available for review and</w:t>
      </w:r>
    </w:p>
    <w:p>
      <w:pPr>
        <w:pStyle w:val="PreformattedText"/>
        <w:rPr/>
      </w:pPr>
      <w:r>
        <w:rPr/>
        <w:t>examination by Lender, its premises, facilities, staff and such books and</w:t>
      </w:r>
    </w:p>
    <w:p>
      <w:pPr>
        <w:pStyle w:val="PreformattedText"/>
        <w:rPr/>
      </w:pPr>
      <w:r>
        <w:rPr/>
        <w:t>records of CSO relating to the Loans as Lender may reasonably request for</w:t>
      </w:r>
    </w:p>
    <w:p>
      <w:pPr>
        <w:pStyle w:val="PreformattedText"/>
        <w:rPr/>
      </w:pPr>
      <w:r>
        <w:rPr/>
        <w:t>purposes of Lender's, its auditors' or such agency's financial accounting or</w:t>
      </w:r>
    </w:p>
    <w:p>
      <w:pPr>
        <w:pStyle w:val="PreformattedText"/>
        <w:rPr/>
      </w:pPr>
      <w:r>
        <w:rPr/>
        <w:t>regulatory examination purposes. Any such review, inspection or examination</w:t>
      </w:r>
    </w:p>
    <w:p>
      <w:pPr>
        <w:pStyle w:val="PreformattedText"/>
        <w:rPr/>
      </w:pPr>
      <w:r>
        <w:rPr/>
        <w:t>shall take place during CSO's normal business hours. Lender shall have the</w:t>
      </w:r>
    </w:p>
    <w:p>
      <w:pPr>
        <w:pStyle w:val="PreformattedText"/>
        <w:rPr/>
      </w:pPr>
      <w:r>
        <w:rPr/>
        <w:t>right, at least annually during the term of this Agreement, at Lender's sole</w:t>
      </w:r>
    </w:p>
    <w:p>
      <w:pPr>
        <w:pStyle w:val="PreformattedText"/>
        <w:rPr/>
      </w:pPr>
      <w:r>
        <w:rPr/>
        <w:t>cost and expense, to conduct audits and/or compliance reviews of the services</w:t>
      </w:r>
    </w:p>
    <w:p>
      <w:pPr>
        <w:pStyle w:val="PreformattedText"/>
        <w:rPr/>
      </w:pPr>
      <w:r>
        <w:rPr/>
        <w:t>provided hereunder, and the records generated thereunder; provided that such</w:t>
      </w:r>
    </w:p>
    <w:p>
      <w:pPr>
        <w:pStyle w:val="PreformattedText"/>
        <w:rPr/>
      </w:pPr>
      <w:r>
        <w:rPr/>
        <w:t>audits and reviews shall be conducted during normal business hours in a manner</w:t>
      </w:r>
    </w:p>
    <w:p>
      <w:pPr>
        <w:pStyle w:val="PreformattedText"/>
        <w:rPr/>
      </w:pPr>
      <w:r>
        <w:rPr/>
        <w:t>which does not unreasonably interfere with CSO's normal business operations.</w:t>
      </w:r>
    </w:p>
    <w:p>
      <w:pPr>
        <w:pStyle w:val="PreformattedText"/>
        <w:rPr/>
      </w:pPr>
      <w:r>
        <w:rPr/>
        <w:t>Upon termination of this Agreement CSO shall deliver to Lender the originals or</w:t>
      </w:r>
    </w:p>
    <w:p>
      <w:pPr>
        <w:pStyle w:val="PreformattedText"/>
        <w:rPr/>
      </w:pPr>
      <w:r>
        <w:rPr/>
        <w:t>copies of all Loan Documents and consumer records in its possession in forms</w:t>
      </w:r>
    </w:p>
    <w:p>
      <w:pPr>
        <w:pStyle w:val="PreformattedText"/>
        <w:rPr/>
      </w:pPr>
      <w:r>
        <w:rPr/>
        <w:t>reasonably acceptable to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14. Inability to Perform. In the event that either party to this Agreement</w:t>
      </w:r>
    </w:p>
    <w:p>
      <w:pPr>
        <w:pStyle w:val="PreformattedText"/>
        <w:rPr/>
      </w:pPr>
      <w:r>
        <w:rPr/>
        <w:t>or a Customer is unable to timely perform its duties or obligations hereunder or</w:t>
      </w:r>
    </w:p>
    <w:p>
      <w:pPr>
        <w:pStyle w:val="PreformattedText"/>
        <w:rPr/>
      </w:pPr>
      <w:r>
        <w:rPr/>
        <w:t>under the Loan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Documents as a result of riots, acts of God, strikes, lockouts, material or</w:t>
      </w:r>
    </w:p>
    <w:p>
      <w:pPr>
        <w:pStyle w:val="PreformattedText"/>
        <w:rPr/>
      </w:pPr>
      <w:r>
        <w:rPr/>
        <w:t>labor shortages, state or national emergency, acts of the public enemy,</w:t>
      </w:r>
    </w:p>
    <w:p>
      <w:pPr>
        <w:pStyle w:val="PreformattedText"/>
        <w:rPr/>
      </w:pPr>
      <w:r>
        <w:rPr/>
        <w:t>terrorist activity, criminal activity, governmental restrictions, laws,</w:t>
      </w:r>
    </w:p>
    <w:p>
      <w:pPr>
        <w:pStyle w:val="PreformattedText"/>
        <w:rPr/>
      </w:pPr>
      <w:r>
        <w:rPr/>
        <w:t>regulations, decree or order, systems failures or other unforeseen event, CSO</w:t>
      </w:r>
    </w:p>
    <w:p>
      <w:pPr>
        <w:pStyle w:val="PreformattedText"/>
        <w:rPr/>
      </w:pPr>
      <w:r>
        <w:rPr/>
        <w:t>and Lender shall reasonably cooperate and work together to resolve and take such</w:t>
      </w:r>
    </w:p>
    <w:p>
      <w:pPr>
        <w:pStyle w:val="PreformattedText"/>
        <w:rPr/>
      </w:pPr>
      <w:r>
        <w:rPr/>
        <w:t>actions reasonably necessary to protect the Customer and business operations of</w:t>
      </w:r>
    </w:p>
    <w:p>
      <w:pPr>
        <w:pStyle w:val="PreformattedText"/>
        <w:rPr/>
      </w:pPr>
      <w:r>
        <w:rPr/>
        <w:t>the other including but not limited to temporary modifications, deviations,</w:t>
      </w:r>
    </w:p>
    <w:p>
      <w:pPr>
        <w:pStyle w:val="PreformattedText"/>
        <w:rPr/>
      </w:pPr>
      <w:r>
        <w:rPr/>
        <w:t>alterations to the CSO Program, Lending Guidelines, and Loan Documents as may be</w:t>
      </w:r>
    </w:p>
    <w:p>
      <w:pPr>
        <w:pStyle w:val="PreformattedText"/>
        <w:rPr/>
      </w:pPr>
      <w:r>
        <w:rPr/>
        <w:t>necessary.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15. Termination.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This Agreement shall have an indefinite term.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Either party may terminate this Agreement immediately on the</w:t>
      </w:r>
    </w:p>
    <w:p>
      <w:pPr>
        <w:pStyle w:val="PreformattedText"/>
        <w:rPr/>
      </w:pPr>
      <w:r>
        <w:rPr/>
        <w:t>material breach by the other of the terms hereof or obligations hereunder if the</w:t>
      </w:r>
    </w:p>
    <w:p>
      <w:pPr>
        <w:pStyle w:val="PreformattedText"/>
        <w:rPr/>
      </w:pPr>
      <w:r>
        <w:rPr/>
        <w:t>non-breaching party gives the breaching party written notice of and describing</w:t>
      </w:r>
    </w:p>
    <w:p>
      <w:pPr>
        <w:pStyle w:val="PreformattedText"/>
        <w:rPr/>
      </w:pPr>
      <w:r>
        <w:rPr/>
        <w:t>the breach; but, if the breach is curable, the breaching party shall be given</w:t>
      </w:r>
    </w:p>
    <w:p>
      <w:pPr>
        <w:pStyle w:val="PreformattedText"/>
        <w:rPr/>
      </w:pPr>
      <w:r>
        <w:rPr/>
        <w:t>not less than thirty (30) days from the date of the giving of such notice to</w:t>
      </w:r>
    </w:p>
    <w:p>
      <w:pPr>
        <w:pStyle w:val="PreformattedText"/>
        <w:rPr/>
      </w:pPr>
      <w:r>
        <w:rPr/>
        <w:t>cure such default to the reasonable satisfaction of the non-breaching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Either party may terminate this Agreement upon the earlier of (1)</w:t>
      </w:r>
    </w:p>
    <w:p>
      <w:pPr>
        <w:pStyle w:val="PreformattedText"/>
        <w:rPr/>
      </w:pPr>
      <w:r>
        <w:rPr/>
        <w:t>ninety (90) days prior written notice; or (2) earlier if required by law,</w:t>
      </w:r>
    </w:p>
    <w:p>
      <w:pPr>
        <w:pStyle w:val="PreformattedText"/>
        <w:rPr/>
      </w:pPr>
      <w:r>
        <w:rPr/>
        <w:t>regulatory action, judicial determination or similar tribunal or governmental</w:t>
      </w:r>
    </w:p>
    <w:p>
      <w:pPr>
        <w:pStyle w:val="PreformattedText"/>
        <w:rPr/>
      </w:pPr>
      <w:r>
        <w:rPr/>
        <w:t>body or agency if applicable laws or regulations governing the CSO Program or</w:t>
      </w:r>
    </w:p>
    <w:p>
      <w:pPr>
        <w:pStyle w:val="PreformattedText"/>
        <w:rPr/>
      </w:pPr>
      <w:r>
        <w:rPr/>
        <w:t>the making of Loans make (or are claimed by a regulatory agency to make) the</w:t>
      </w:r>
    </w:p>
    <w:p>
      <w:pPr>
        <w:pStyle w:val="PreformattedText"/>
        <w:rPr/>
      </w:pPr>
      <w:r>
        <w:rPr/>
        <w:t>continued operation of the CSO Program and/or Loan Program of questionable</w:t>
      </w:r>
    </w:p>
    <w:p>
      <w:pPr>
        <w:pStyle w:val="PreformattedText"/>
        <w:rPr/>
      </w:pPr>
      <w:r>
        <w:rPr/>
        <w:t>legality, either generally or in a material but specific fashion, or should any</w:t>
      </w:r>
    </w:p>
    <w:p>
      <w:pPr>
        <w:pStyle w:val="PreformattedText"/>
        <w:rPr/>
      </w:pPr>
      <w:r>
        <w:rPr/>
        <w:t>such regulatory or governmental body or agency, court of competent jurisdiction,</w:t>
      </w:r>
    </w:p>
    <w:p>
      <w:pPr>
        <w:pStyle w:val="PreformattedText"/>
        <w:rPr/>
      </w:pPr>
      <w:r>
        <w:rPr/>
        <w:t>or arbitrator or other tribunal take or threaten to take action, such as the</w:t>
      </w:r>
    </w:p>
    <w:p>
      <w:pPr>
        <w:pStyle w:val="PreformattedText"/>
        <w:rPr/>
      </w:pPr>
      <w:r>
        <w:rPr/>
        <w:t>issuance of a cease and desist order, against either party which would bar</w:t>
      </w:r>
    </w:p>
    <w:p>
      <w:pPr>
        <w:pStyle w:val="PreformattedText"/>
        <w:rPr/>
      </w:pPr>
      <w:r>
        <w:rPr/>
        <w:t>either or both parties from continuing to perform its or their obligations under</w:t>
      </w:r>
    </w:p>
    <w:p>
      <w:pPr>
        <w:pStyle w:val="PreformattedText"/>
        <w:rPr/>
      </w:pPr>
      <w:r>
        <w:rPr/>
        <w:t>this Agreement. 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CSO may terminate this Agreement upon ninety (90) days prior</w:t>
      </w:r>
    </w:p>
    <w:p>
      <w:pPr>
        <w:pStyle w:val="PreformattedText"/>
        <w:rPr/>
      </w:pPr>
      <w:r>
        <w:rPr/>
        <w:t>written notice if the Rules governing the CSO Program or the making of Loans</w:t>
      </w:r>
    </w:p>
    <w:p>
      <w:pPr>
        <w:pStyle w:val="PreformattedText"/>
        <w:rPr/>
      </w:pPr>
      <w:r>
        <w:rPr/>
        <w:t>change or are enforced or interpreted in such a way (i) as to materially impact</w:t>
      </w:r>
    </w:p>
    <w:p>
      <w:pPr>
        <w:pStyle w:val="PreformattedText"/>
        <w:rPr/>
      </w:pPr>
      <w:r>
        <w:rPr/>
        <w:t>the profitability of the CSO Program and/or the Loans; or (ii) that continued</w:t>
      </w:r>
    </w:p>
    <w:p>
      <w:pPr>
        <w:pStyle w:val="PreformattedText"/>
        <w:rPr/>
      </w:pPr>
      <w:r>
        <w:rPr/>
        <w:t>operation of the CSO Program and/or the Loans would place CSO at a competitive</w:t>
      </w:r>
    </w:p>
    <w:p>
      <w:pPr>
        <w:pStyle w:val="PreformattedText"/>
        <w:rPr/>
      </w:pPr>
      <w:r>
        <w:rPr/>
        <w:t>disadvantage in the marketplace, in CSO's sole discretion.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In the event that Lender alters, modifies, or amends the Lending</w:t>
      </w:r>
    </w:p>
    <w:p>
      <w:pPr>
        <w:pStyle w:val="PreformattedText"/>
        <w:rPr/>
      </w:pPr>
      <w:r>
        <w:rPr/>
        <w:t>Guidelines that in CSO's sole opinion, is undesirable for CSO's continued</w:t>
      </w:r>
    </w:p>
    <w:p>
      <w:pPr>
        <w:pStyle w:val="PreformattedText"/>
        <w:rPr/>
      </w:pPr>
      <w:r>
        <w:rPr/>
        <w:t>operation or takes any actions or makes any determinations pursuant to paragraph</w:t>
      </w:r>
    </w:p>
    <w:p>
      <w:pPr>
        <w:pStyle w:val="PreformattedText"/>
        <w:rPr/>
      </w:pPr>
      <w:r>
        <w:rPr/>
        <w:t>9 above, then CSO may terminate this Agreement on ninety 90 days prior written</w:t>
      </w:r>
    </w:p>
    <w:p>
      <w:pPr>
        <w:pStyle w:val="PreformattedText"/>
        <w:rPr/>
      </w:pPr>
      <w:r>
        <w:rPr/>
        <w:t>notice unless the parties are otherwise able to reach a mutual resolution and/or</w:t>
      </w:r>
    </w:p>
    <w:p>
      <w:pPr>
        <w:pStyle w:val="PreformattedText"/>
        <w:rPr/>
      </w:pPr>
      <w:r>
        <w:rPr/>
        <w:t>compromise.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In addition to any other right to terminate this Agreement, a</w:t>
      </w:r>
    </w:p>
    <w:p>
      <w:pPr>
        <w:pStyle w:val="PreformattedText"/>
        <w:rPr/>
      </w:pPr>
      <w:r>
        <w:rPr/>
        <w:t>party may terminate this Agreement if the other party hereto, or such other</w:t>
      </w:r>
    </w:p>
    <w:p>
      <w:pPr>
        <w:pStyle w:val="PreformattedText"/>
        <w:rPr/>
      </w:pPr>
      <w:r>
        <w:rPr/>
        <w:t>party's principals are the subject of any of the following or if any of the</w:t>
      </w:r>
    </w:p>
    <w:p>
      <w:pPr>
        <w:pStyle w:val="PreformattedText"/>
        <w:rPr/>
      </w:pPr>
      <w:r>
        <w:rPr/>
        <w:t>following occurs with respect to such other party or such other party's</w:t>
      </w:r>
    </w:p>
    <w:p>
      <w:pPr>
        <w:pStyle w:val="PreformattedText"/>
        <w:rPr/>
      </w:pPr>
      <w:r>
        <w:rPr/>
        <w:t>principals: insolvency, inability to pay its debts as they become due, the</w:t>
      </w:r>
    </w:p>
    <w:p>
      <w:pPr>
        <w:pStyle w:val="PreformattedText"/>
        <w:rPr/>
      </w:pPr>
      <w:r>
        <w:rPr/>
        <w:t>filing of a voluntary bankruptcy petition, the filing of an involuntary</w:t>
      </w:r>
    </w:p>
    <w:p>
      <w:pPr>
        <w:pStyle w:val="PreformattedText"/>
        <w:rPr/>
      </w:pPr>
      <w:r>
        <w:rPr/>
        <w:t>bankruptcy petition which is not dismissed within thirty (30) days after filing</w:t>
      </w:r>
    </w:p>
    <w:p>
      <w:pPr>
        <w:pStyle w:val="PreformattedText"/>
        <w:rPr/>
      </w:pPr>
      <w:r>
        <w:rPr/>
        <w:t>thereof, dissolution or termination of its existence as a going concern, or the</w:t>
      </w:r>
    </w:p>
    <w:p>
      <w:pPr>
        <w:pStyle w:val="PreformattedText"/>
        <w:rPr/>
      </w:pPr>
      <w:r>
        <w:rPr/>
        <w:t>appointment of a receiver for any part of its property.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16. Confidentiality, Ownership of Customer Information.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The parties agree and acknowledge that the Consumers referred by</w:t>
      </w:r>
    </w:p>
    <w:p>
      <w:pPr>
        <w:pStyle w:val="PreformattedText"/>
        <w:rPr/>
      </w:pPr>
      <w:r>
        <w:rPr/>
        <w:t>CSO to Lender for Loans are customers of both parties. Lender agrees that it</w:t>
      </w:r>
    </w:p>
    <w:p>
      <w:pPr>
        <w:pStyle w:val="PreformattedText"/>
        <w:rPr/>
      </w:pPr>
      <w:r>
        <w:rPr/>
        <w:t>will not solicit Consumers for any other product or service offered by Lender or</w:t>
      </w:r>
    </w:p>
    <w:p>
      <w:pPr>
        <w:pStyle w:val="PreformattedText"/>
        <w:rPr/>
      </w:pPr>
      <w:r>
        <w:rPr/>
        <w:t>others nor divulge, except in accordance with applicable law or regulation the</w:t>
      </w:r>
    </w:p>
    <w:p>
      <w:pPr>
        <w:pStyle w:val="PreformattedText"/>
        <w:rPr/>
      </w:pPr>
      <w:r>
        <w:rPr/>
        <w:t>names or other identification information regarding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customers to others except with CSO' prior written consent and then only in</w:t>
      </w:r>
    </w:p>
    <w:p>
      <w:pPr>
        <w:pStyle w:val="PreformattedText"/>
        <w:rPr/>
      </w:pPr>
      <w:r>
        <w:rPr/>
        <w:t>accordance with the Privacy Policy contained in the Application. This</w:t>
      </w:r>
    </w:p>
    <w:p>
      <w:pPr>
        <w:pStyle w:val="PreformattedText"/>
        <w:rPr/>
      </w:pPr>
      <w:r>
        <w:rPr/>
        <w:t>restriction shall apply during the term and after termination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The parties agree and acknowledge that certain information</w:t>
      </w:r>
    </w:p>
    <w:p>
      <w:pPr>
        <w:pStyle w:val="PreformattedText"/>
        <w:rPr/>
      </w:pPr>
      <w:r>
        <w:rPr/>
        <w:t>regarding the Consumers is nonpublic personal information and will not be</w:t>
      </w:r>
    </w:p>
    <w:p>
      <w:pPr>
        <w:pStyle w:val="PreformattedText"/>
        <w:rPr/>
      </w:pPr>
      <w:r>
        <w:rPr/>
        <w:t>provided to third parties except as necessary to service, administer, process</w:t>
      </w:r>
    </w:p>
    <w:p>
      <w:pPr>
        <w:pStyle w:val="PreformattedText"/>
        <w:rPr/>
      </w:pPr>
      <w:r>
        <w:rPr/>
        <w:t>and enforce a transaction a Consumer requests or authorizes, marketing of other</w:t>
      </w:r>
    </w:p>
    <w:p>
      <w:pPr>
        <w:pStyle w:val="PreformattedText"/>
        <w:rPr/>
      </w:pPr>
      <w:r>
        <w:rPr/>
        <w:t>products and services by CSO and Lender, marketing or offering other products</w:t>
      </w:r>
    </w:p>
    <w:p>
      <w:pPr>
        <w:pStyle w:val="PreformattedText"/>
        <w:rPr/>
      </w:pPr>
      <w:r>
        <w:rPr/>
        <w:t>and services by CSO and any other third party, or as otherwise authorized by</w:t>
      </w:r>
    </w:p>
    <w:p>
      <w:pPr>
        <w:pStyle w:val="PreformattedText"/>
        <w:rPr/>
      </w:pPr>
      <w:r>
        <w:rPr/>
        <w:t>this Agreement and the Privacy Policy between CSO, Lender, and the Customer. The</w:t>
      </w:r>
    </w:p>
    <w:p>
      <w:pPr>
        <w:pStyle w:val="PreformattedText"/>
        <w:rPr/>
      </w:pPr>
      <w:r>
        <w:rPr/>
        <w:t>parties shall implement an effective security program to protect Consumers</w:t>
      </w:r>
    </w:p>
    <w:p>
      <w:pPr>
        <w:pStyle w:val="PreformattedText"/>
        <w:rPr/>
      </w:pPr>
      <w:r>
        <w:rPr/>
        <w:t>nonpublic personal information to ensure that the parties do not violate the</w:t>
      </w:r>
    </w:p>
    <w:p>
      <w:pPr>
        <w:pStyle w:val="PreformattedText"/>
        <w:rPr/>
      </w:pPr>
      <w:r>
        <w:rPr/>
        <w:t>Privacy Policy and applicable law. Such security program shall incorporate</w:t>
      </w:r>
    </w:p>
    <w:p>
      <w:pPr>
        <w:pStyle w:val="PreformattedText"/>
        <w:rPr/>
      </w:pPr>
      <w:r>
        <w:rPr/>
        <w:t>methods for the secure destruction of confidential information, such as Loan</w:t>
      </w:r>
    </w:p>
    <w:p>
      <w:pPr>
        <w:pStyle w:val="PreformattedText"/>
        <w:rPr/>
      </w:pPr>
      <w:r>
        <w:rPr/>
        <w:t>Documents and other records and documents no longer required to be maintained by</w:t>
      </w:r>
    </w:p>
    <w:p>
      <w:pPr>
        <w:pStyle w:val="PreformattedText"/>
        <w:rPr/>
      </w:pPr>
      <w:r>
        <w:rPr/>
        <w:t>either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The parties shall jointly own all Consumers names, addresses, and</w:t>
      </w:r>
    </w:p>
    <w:p>
      <w:pPr>
        <w:pStyle w:val="PreformattedText"/>
        <w:rPr/>
      </w:pPr>
      <w:r>
        <w:rPr/>
        <w:t>telephone numbers and all account and other information, including payment</w:t>
      </w:r>
    </w:p>
    <w:p>
      <w:pPr>
        <w:pStyle w:val="PreformattedText"/>
        <w:rPr/>
      </w:pPr>
      <w:r>
        <w:rPr/>
        <w:t>information, regarding Consumers who have been denied and all records, data, and</w:t>
      </w:r>
    </w:p>
    <w:p>
      <w:pPr>
        <w:pStyle w:val="PreformattedText"/>
        <w:rPr/>
      </w:pPr>
      <w:r>
        <w:rPr/>
        <w:t>information pertaining to the foregoing (collectively, "Consumer Information");</w:t>
      </w:r>
    </w:p>
    <w:p>
      <w:pPr>
        <w:pStyle w:val="PreformattedText"/>
        <w:rPr/>
      </w:pPr>
      <w:r>
        <w:rPr/>
        <w:t>provided, however, that neither party will use any such Consumer Information</w:t>
      </w:r>
    </w:p>
    <w:p>
      <w:pPr>
        <w:pStyle w:val="PreformattedText"/>
        <w:rPr/>
      </w:pPr>
      <w:r>
        <w:rPr/>
        <w:t>except to the extent permitted by the privacy policies of the parties set forth</w:t>
      </w:r>
    </w:p>
    <w:p>
      <w:pPr>
        <w:pStyle w:val="PreformattedText"/>
        <w:rPr/>
      </w:pPr>
      <w:r>
        <w:rPr/>
        <w:t>in the CSO Program, Lending Guidelines, and/or Loan Documents. Notwithstanding</w:t>
      </w:r>
    </w:p>
    <w:p>
      <w:pPr>
        <w:pStyle w:val="PreformattedText"/>
        <w:rPr/>
      </w:pPr>
      <w:r>
        <w:rPr/>
        <w:t>the foregoing, without the need for obtaining Lender's consent, CSO shall be</w:t>
      </w:r>
    </w:p>
    <w:p>
      <w:pPr>
        <w:pStyle w:val="PreformattedText"/>
        <w:rPr/>
      </w:pPr>
      <w:r>
        <w:rPr/>
        <w:t>free to use Consumer Information for purposes of marketing, offering, selling,</w:t>
      </w:r>
    </w:p>
    <w:p>
      <w:pPr>
        <w:pStyle w:val="PreformattedText"/>
        <w:rPr/>
      </w:pPr>
      <w:r>
        <w:rPr/>
        <w:t>brokering, underwriting and providing other products and services, including,</w:t>
      </w:r>
    </w:p>
    <w:p>
      <w:pPr>
        <w:pStyle w:val="PreformattedText"/>
        <w:rPr/>
      </w:pPr>
      <w:r>
        <w:rPr/>
        <w:t>without limitation, other loan products and services that may be offered to</w:t>
      </w:r>
    </w:p>
    <w:p>
      <w:pPr>
        <w:pStyle w:val="PreformattedText"/>
        <w:rPr/>
      </w:pPr>
      <w:r>
        <w:rPr/>
        <w:t>Consumers by CSO, any third party service provider of CSO or any other lenders</w:t>
      </w:r>
    </w:p>
    <w:p>
      <w:pPr>
        <w:pStyle w:val="PreformattedText"/>
        <w:rPr/>
      </w:pPr>
      <w:r>
        <w:rPr/>
        <w:t>through the distribution channels of CSO and any third party service provider of</w:t>
      </w:r>
    </w:p>
    <w:p>
      <w:pPr>
        <w:pStyle w:val="PreformattedText"/>
        <w:rPr/>
      </w:pPr>
      <w:r>
        <w:rPr/>
        <w:t>CSO, provided that, in all cases, however, any use by CSO of any such Consumer</w:t>
      </w:r>
    </w:p>
    <w:p>
      <w:pPr>
        <w:pStyle w:val="PreformattedText"/>
        <w:rPr/>
      </w:pPr>
      <w:r>
        <w:rPr/>
        <w:t>Information shall comply with all applicable laws and CSO's privacy policies. In</w:t>
      </w:r>
    </w:p>
    <w:p>
      <w:pPr>
        <w:pStyle w:val="PreformattedText"/>
        <w:rPr/>
      </w:pPr>
      <w:r>
        <w:rPr/>
        <w:t>addition, notwithstanding that Lender has an ownership interest in the Consumer</w:t>
      </w:r>
    </w:p>
    <w:p>
      <w:pPr>
        <w:pStyle w:val="PreformattedText"/>
        <w:rPr/>
      </w:pPr>
      <w:r>
        <w:rPr/>
        <w:t>Information, Lender agrees that it will not use the Consumer Information to</w:t>
      </w:r>
    </w:p>
    <w:p>
      <w:pPr>
        <w:pStyle w:val="PreformattedText"/>
        <w:rPr/>
      </w:pPr>
      <w:r>
        <w:rPr/>
        <w:t>market other products or services to the Consumers or to applicants who have</w:t>
      </w:r>
    </w:p>
    <w:p>
      <w:pPr>
        <w:pStyle w:val="PreformattedText"/>
        <w:rPr/>
      </w:pPr>
      <w:r>
        <w:rPr/>
        <w:t>been denied Loans without prior written consent of CSO. The rights and</w:t>
      </w:r>
    </w:p>
    <w:p>
      <w:pPr>
        <w:pStyle w:val="PreformattedText"/>
        <w:rPr/>
      </w:pPr>
      <w:r>
        <w:rPr/>
        <w:t>obligations of the parties under this Paragraph shall indefinitely survive the</w:t>
      </w:r>
    </w:p>
    <w:p>
      <w:pPr>
        <w:pStyle w:val="PreformattedText"/>
        <w:rPr/>
      </w:pPr>
      <w:r>
        <w:rPr/>
        <w:t>termination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17. Arbitration. Unless otherwise agreed by the parties in writing and</w:t>
      </w:r>
    </w:p>
    <w:p>
      <w:pPr>
        <w:pStyle w:val="PreformattedText"/>
        <w:rPr/>
      </w:pPr>
      <w:r>
        <w:rPr/>
        <w:t>except for enforcement of any equitable remedies, any disputes, claims, or</w:t>
      </w:r>
    </w:p>
    <w:p>
      <w:pPr>
        <w:pStyle w:val="PreformattedText"/>
        <w:rPr/>
      </w:pPr>
      <w:r>
        <w:rPr/>
        <w:t>controversies that may arise in connection with, arising out of or relating to</w:t>
      </w:r>
    </w:p>
    <w:p>
      <w:pPr>
        <w:pStyle w:val="PreformattedText"/>
        <w:rPr/>
      </w:pPr>
      <w:r>
        <w:rPr/>
        <w:t>this Agreement or the rights and obligations herein, or the breach, validity,</w:t>
      </w:r>
    </w:p>
    <w:p>
      <w:pPr>
        <w:pStyle w:val="PreformattedText"/>
        <w:rPr/>
      </w:pPr>
      <w:r>
        <w:rPr/>
        <w:t>existence or termination hereof, or any dispute that relates in any way in whole</w:t>
      </w:r>
    </w:p>
    <w:p>
      <w:pPr>
        <w:pStyle w:val="PreformattedText"/>
        <w:rPr/>
      </w:pPr>
      <w:r>
        <w:rPr/>
        <w:t>or in part to the right of any party or any other indemnified person to</w:t>
      </w:r>
    </w:p>
    <w:p>
      <w:pPr>
        <w:pStyle w:val="PreformattedText"/>
        <w:rPr/>
      </w:pPr>
      <w:r>
        <w:rPr/>
        <w:t>indemnification pursuant to any provision of this Agreement, shall be submitted</w:t>
      </w:r>
    </w:p>
    <w:p>
      <w:pPr>
        <w:pStyle w:val="PreformattedText"/>
        <w:rPr/>
      </w:pPr>
      <w:r>
        <w:rPr/>
        <w:t>to binding arbitration in Austin, Texas in accordance with the Commercial Rules</w:t>
      </w:r>
    </w:p>
    <w:p>
      <w:pPr>
        <w:pStyle w:val="PreformattedText"/>
        <w:rPr/>
      </w:pPr>
      <w:r>
        <w:rPr/>
        <w:t>of Arbitration of the American Arbitration Association. There shall be one</w:t>
      </w:r>
    </w:p>
    <w:p>
      <w:pPr>
        <w:pStyle w:val="PreformattedText"/>
        <w:rPr/>
      </w:pPr>
      <w:r>
        <w:rPr/>
        <w:t>arbitrator who shall be selected in accordance with such rules and procedures.</w:t>
      </w:r>
    </w:p>
    <w:p>
      <w:pPr>
        <w:pStyle w:val="PreformattedText"/>
        <w:rPr/>
      </w:pPr>
      <w:r>
        <w:rPr/>
        <w:t>The arbitrator may order, in addition to the remedies provided in such rules,</w:t>
      </w:r>
    </w:p>
    <w:p>
      <w:pPr>
        <w:pStyle w:val="PreformattedText"/>
        <w:rPr/>
      </w:pPr>
      <w:r>
        <w:rPr/>
        <w:t>specific performance of this Agreement. Judgment on the award may be entered in</w:t>
      </w:r>
    </w:p>
    <w:p>
      <w:pPr>
        <w:pStyle w:val="PreformattedText"/>
        <w:rPr/>
      </w:pPr>
      <w:r>
        <w:rPr/>
        <w:t>any court having jurisdiction.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18. Assignment. CSO may sell or assign its rights and obligations under</w:t>
      </w:r>
    </w:p>
    <w:p>
      <w:pPr>
        <w:pStyle w:val="PreformattedText"/>
        <w:rPr/>
      </w:pPr>
      <w:r>
        <w:rPr/>
        <w:t>this Agreement, whether voluntarily or involuntarily, to an affiliate of EZCORP</w:t>
      </w:r>
    </w:p>
    <w:p>
      <w:pPr>
        <w:pStyle w:val="PreformattedText"/>
        <w:rPr/>
      </w:pPr>
      <w:r>
        <w:rPr/>
        <w:t>without the prior written consent of Lender. Lender may sell or assign its</w:t>
      </w:r>
    </w:p>
    <w:p>
      <w:pPr>
        <w:pStyle w:val="PreformattedText"/>
        <w:rPr/>
      </w:pPr>
      <w:r>
        <w:rPr/>
        <w:t>rights and obligations under this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Agreement with the prior written consent of CSO, which shall not be unreasonably</w:t>
      </w:r>
    </w:p>
    <w:p>
      <w:pPr>
        <w:pStyle w:val="PreformattedText"/>
        <w:rPr/>
      </w:pPr>
      <w:r>
        <w:rPr/>
        <w:t>withheld or delayed.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19. Representations and Warranties. The parties make the following</w:t>
      </w:r>
    </w:p>
    <w:p>
      <w:pPr>
        <w:pStyle w:val="PreformattedText"/>
        <w:rPr/>
      </w:pPr>
      <w:r>
        <w:rPr/>
        <w:t>warranties and representations to each other, all of which shall survive the</w:t>
      </w:r>
    </w:p>
    <w:p>
      <w:pPr>
        <w:pStyle w:val="PreformattedText"/>
        <w:rPr/>
      </w:pPr>
      <w:r>
        <w:rPr/>
        <w:t>execution and termination, for any reason, of this Agreement: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This Agreement is valid, binding and enforceable against each</w:t>
      </w:r>
    </w:p>
    <w:p>
      <w:pPr>
        <w:pStyle w:val="PreformattedText"/>
        <w:rPr/>
      </w:pPr>
      <w:r>
        <w:rPr/>
        <w:t>party in accordance with its terms and each party has received all necessary</w:t>
      </w:r>
    </w:p>
    <w:p>
      <w:pPr>
        <w:pStyle w:val="PreformattedText"/>
        <w:rPr/>
      </w:pPr>
      <w:r>
        <w:rPr/>
        <w:t>corporate approvals.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CSO is a duly organized corporation and Lender is a duly formed</w:t>
      </w:r>
    </w:p>
    <w:p>
      <w:pPr>
        <w:pStyle w:val="PreformattedText"/>
        <w:rPr/>
      </w:pPr>
      <w:r>
        <w:rPr/>
        <w:t>limited partnership, validly existing, and in good standing under the laws of</w:t>
      </w:r>
    </w:p>
    <w:p>
      <w:pPr>
        <w:pStyle w:val="PreformattedText"/>
        <w:rPr/>
      </w:pPr>
      <w:r>
        <w:rPr/>
        <w:t>the state of its formation and is authorized, registered, and licensed to do</w:t>
      </w:r>
    </w:p>
    <w:p>
      <w:pPr>
        <w:pStyle w:val="PreformattedText"/>
        <w:rPr/>
      </w:pPr>
      <w:r>
        <w:rPr/>
        <w:t>business in Florida to the extent required by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Each party has the full organizational power and authority to</w:t>
      </w:r>
    </w:p>
    <w:p>
      <w:pPr>
        <w:pStyle w:val="PreformattedText"/>
        <w:rPr/>
      </w:pPr>
      <w:r>
        <w:rPr/>
        <w:t>execute and deliver this Agreement and perform all of its obligations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The provisions of this Agreement and the performance by each party</w:t>
      </w:r>
    </w:p>
    <w:p>
      <w:pPr>
        <w:pStyle w:val="PreformattedText"/>
        <w:rPr/>
      </w:pPr>
      <w:r>
        <w:rPr/>
        <w:t>of its' obligations hereunder do not conflict with any agreement, contract,</w:t>
      </w:r>
    </w:p>
    <w:p>
      <w:pPr>
        <w:pStyle w:val="PreformattedText"/>
        <w:rPr/>
      </w:pPr>
      <w:r>
        <w:rPr/>
        <w:t>lease, or obligation to which such party is a party or by which such party is</w:t>
      </w:r>
    </w:p>
    <w:p>
      <w:pPr>
        <w:pStyle w:val="PreformattedText"/>
        <w:rPr/>
      </w:pPr>
      <w:r>
        <w:rPr/>
        <w:t>bound.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20. Miscellaneous.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Neither the execution of this Agreement or the Loan Documents is</w:t>
      </w:r>
    </w:p>
    <w:p>
      <w:pPr>
        <w:pStyle w:val="PreformattedText"/>
        <w:rPr/>
      </w:pPr>
      <w:r>
        <w:rPr/>
        <w:t>intended to be, nor shall it be construed to be, the formation of an agency,</w:t>
      </w:r>
    </w:p>
    <w:p>
      <w:pPr>
        <w:pStyle w:val="PreformattedText"/>
        <w:rPr/>
      </w:pPr>
      <w:r>
        <w:rPr/>
        <w:t>partnership, or joint venture between Lender and CSO. CSO does not have the</w:t>
      </w:r>
    </w:p>
    <w:p>
      <w:pPr>
        <w:pStyle w:val="PreformattedText"/>
        <w:rPr/>
      </w:pPr>
      <w:r>
        <w:rPr/>
        <w:t>right or authority to act for or on behalf of or to otherwise bind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This Agreement supersedes any negotiations, discussions or</w:t>
      </w:r>
    </w:p>
    <w:p>
      <w:pPr>
        <w:pStyle w:val="PreformattedText"/>
        <w:rPr/>
      </w:pPr>
      <w:r>
        <w:rPr/>
        <w:t>communications between Lender and CSO and constitutes the entire agreement of</w:t>
      </w:r>
    </w:p>
    <w:p>
      <w:pPr>
        <w:pStyle w:val="PreformattedText"/>
        <w:rPr/>
      </w:pPr>
      <w:r>
        <w:rPr/>
        <w:t>Lender and CSO with respect to the CSO and Loan Programs, the Loans, the Lender</w:t>
      </w:r>
    </w:p>
    <w:p>
      <w:pPr>
        <w:pStyle w:val="PreformattedText"/>
        <w:rPr/>
      </w:pPr>
      <w:r>
        <w:rPr/>
        <w:t>Loan Documents, the CSO Agreement, credit services, and Letter of 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Any written notice or demand to be given under this Agreement</w:t>
      </w:r>
    </w:p>
    <w:p>
      <w:pPr>
        <w:pStyle w:val="PreformattedText"/>
        <w:rPr/>
      </w:pPr>
      <w:r>
        <w:rPr/>
        <w:t>shall be duly and properly given if delivered personally and a receipt</w:t>
      </w:r>
    </w:p>
    <w:p>
      <w:pPr>
        <w:pStyle w:val="PreformattedText"/>
        <w:rPr/>
      </w:pPr>
      <w:r>
        <w:rPr/>
        <w:t>evidencing delivery thereof is obtained, if sent by private delivery service and</w:t>
      </w:r>
    </w:p>
    <w:p>
      <w:pPr>
        <w:pStyle w:val="PreformattedText"/>
        <w:rPr/>
      </w:pPr>
      <w:r>
        <w:rPr/>
        <w:t>a receipt evidencing delivery thereof is obtained, or if sent by confirmed</w:t>
      </w:r>
    </w:p>
    <w:p>
      <w:pPr>
        <w:pStyle w:val="PreformattedText"/>
        <w:rPr/>
      </w:pPr>
      <w:r>
        <w:rPr/>
        <w:t>facsimile transmission, to the party entitled to such notice or demand at the</w:t>
      </w:r>
    </w:p>
    <w:p>
      <w:pPr>
        <w:pStyle w:val="PreformattedText"/>
        <w:rPr/>
      </w:pPr>
      <w:r>
        <w:rPr/>
        <w:t>address set forth below, or at such other address as such party may, from time</w:t>
      </w:r>
    </w:p>
    <w:p>
      <w:pPr>
        <w:pStyle w:val="PreformattedText"/>
        <w:rPr/>
      </w:pPr>
      <w:r>
        <w:rPr/>
        <w:t>to time, specify in writing or if sent by confirmed facsimile transmission to</w:t>
      </w:r>
    </w:p>
    <w:p>
      <w:pPr>
        <w:pStyle w:val="PreformattedText"/>
        <w:rPr/>
      </w:pPr>
      <w:r>
        <w:rPr/>
        <w:t>the recipient's then current facsimile transmission number and shall be</w:t>
      </w:r>
    </w:p>
    <w:p>
      <w:pPr>
        <w:pStyle w:val="PreformattedText"/>
        <w:rPr/>
      </w:pPr>
      <w:r>
        <w:rPr/>
        <w:t>effective when actually received by such party: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To CSO:                       To Lender:</w:t>
      </w:r>
    </w:p>
    <w:p>
      <w:pPr>
        <w:pStyle w:val="PreformattedText"/>
        <w:rPr/>
      </w:pPr>
      <w:r>
        <w:rPr/>
        <w:t xml:space="preserve">                 </w:t>
      </w:r>
      <w:r>
        <w:rPr/>
        <w:t>Connie Kondik          C. Dan Adams</w:t>
      </w:r>
    </w:p>
    <w:p>
      <w:pPr>
        <w:pStyle w:val="PreformattedText"/>
        <w:rPr/>
      </w:pPr>
      <w:r>
        <w:rPr/>
        <w:t xml:space="preserve">                 </w:t>
      </w:r>
      <w:r>
        <w:rPr/>
        <w:t>General Counsel        President and CEO</w:t>
      </w:r>
    </w:p>
    <w:p>
      <w:pPr>
        <w:pStyle w:val="PreformattedText"/>
        <w:rPr/>
      </w:pPr>
      <w:r>
        <w:rPr/>
        <w:t xml:space="preserve">                 </w:t>
      </w:r>
      <w:r>
        <w:rPr/>
        <w:t>EZPAWN Florida, Inc.   809 E. Main Street</w:t>
      </w:r>
    </w:p>
    <w:p>
      <w:pPr>
        <w:pStyle w:val="PreformattedText"/>
        <w:rPr/>
      </w:pPr>
      <w:r>
        <w:rPr/>
        <w:t xml:space="preserve">                 </w:t>
      </w:r>
      <w:r>
        <w:rPr/>
        <w:t>1901 Capital Parkway   Spartanburg, SC 29302</w:t>
      </w:r>
    </w:p>
    <w:p>
      <w:pPr>
        <w:pStyle w:val="PreformattedText"/>
        <w:rPr/>
      </w:pPr>
      <w:r>
        <w:rPr/>
        <w:t xml:space="preserve">                 </w:t>
      </w:r>
      <w:r>
        <w:rPr/>
        <w:t>Austin, Texas 78746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With a Copy to: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GARDERE WYNNE SEWELL, L.L.P.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1601 Elm Street, Suite 3000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Dallas, TX 75201-4761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Attention: Steven S. Camp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Although CSO and Lender may use the same counsel when appropriate,</w:t>
      </w:r>
    </w:p>
    <w:p>
      <w:pPr>
        <w:pStyle w:val="PreformattedText"/>
        <w:rPr/>
      </w:pPr>
      <w:r>
        <w:rPr/>
        <w:t>nothing in this Agreement shall be deemed to prevent CSO and Lender from using</w:t>
      </w:r>
    </w:p>
    <w:p>
      <w:pPr>
        <w:pStyle w:val="PreformattedText"/>
        <w:rPr/>
      </w:pPr>
      <w:r>
        <w:rPr/>
        <w:t>separate counsel.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This Agreement and the rights and duties described herein shall be</w:t>
      </w:r>
    </w:p>
    <w:p>
      <w:pPr>
        <w:pStyle w:val="PreformattedText"/>
        <w:rPr/>
      </w:pPr>
      <w:r>
        <w:rPr/>
        <w:t>governed by, and construed and interpreted in accordance with, the laws of the</w:t>
      </w:r>
    </w:p>
    <w:p>
      <w:pPr>
        <w:pStyle w:val="PreformattedText"/>
        <w:rPr/>
      </w:pPr>
      <w:r>
        <w:rPr/>
        <w:t>State of Florida without regard to its law on conflicts of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Except as expressly provided to the contrary in this Agreement,</w:t>
      </w:r>
    </w:p>
    <w:p>
      <w:pPr>
        <w:pStyle w:val="PreformattedText"/>
        <w:rPr/>
      </w:pPr>
      <w:r>
        <w:rPr/>
        <w:t>each party shall be responsible for all expenses incurred by it in the</w:t>
      </w:r>
    </w:p>
    <w:p>
      <w:pPr>
        <w:pStyle w:val="PreformattedText"/>
        <w:rPr/>
      </w:pPr>
      <w:r>
        <w:rPr/>
        <w:t>performance of its obligations under this Agreement, including any expenses</w:t>
      </w:r>
    </w:p>
    <w:p>
      <w:pPr>
        <w:pStyle w:val="PreformattedText"/>
        <w:rPr/>
      </w:pPr>
      <w:r>
        <w:rPr/>
        <w:t>incurred by it in performing its respective duties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This Agreement may be executed by the parties hereto on separate</w:t>
      </w:r>
    </w:p>
    <w:p>
      <w:pPr>
        <w:pStyle w:val="PreformattedText"/>
        <w:rPr/>
      </w:pPr>
      <w:r>
        <w:rPr/>
        <w:t>counterparts, each of which is an original but all of which together shall</w:t>
      </w:r>
    </w:p>
    <w:p>
      <w:pPr>
        <w:pStyle w:val="PreformattedText"/>
        <w:rPr/>
      </w:pPr>
      <w:r>
        <w:rPr/>
        <w:t>constitute one and the same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(h) This Agreement shall governed by the laws of the State of Florida.</w:t>
      </w:r>
    </w:p>
    <w:p>
      <w:pPr>
        <w:pStyle w:val="PreformattedText"/>
        <w:rPr/>
      </w:pPr>
      <w:r>
        <w:rPr/>
        <w:t>(i) Notice of Final Agreement. THIS AGREEMENT REPRESENTS THE FINAL AGREEMENT</w:t>
      </w:r>
    </w:p>
    <w:p>
      <w:pPr>
        <w:pStyle w:val="PreformattedText"/>
        <w:rPr/>
      </w:pPr>
      <w:r>
        <w:rPr/>
        <w:t>BETWEEN THE PARTIES, AND THE SAME MAY NOT BE CONTRADICTED BY EVIDENCE OF PRIOR,</w:t>
      </w:r>
    </w:p>
    <w:p>
      <w:pPr>
        <w:pStyle w:val="PreformattedText"/>
        <w:rPr/>
      </w:pPr>
      <w:r>
        <w:rPr/>
        <w:t>CONTEMPORANEOUS OR SUBSEQUENT ORAL AGREEMENTS BETWEEN THE PARTIES. THERE ARE NO</w:t>
      </w:r>
    </w:p>
    <w:p>
      <w:pPr>
        <w:pStyle w:val="PreformattedText"/>
        <w:rPr/>
      </w:pPr>
      <w:r>
        <w:rPr/>
        <w:t>UNWRITTEN ORAL AGREEMENTS BETWEEN THE 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WITNESS WHEREOF, Lender and CSO, each intending to be legally bound hereby,</w:t>
      </w:r>
    </w:p>
    <w:p>
      <w:pPr>
        <w:pStyle w:val="PreformattedText"/>
        <w:rPr/>
      </w:pPr>
      <w:r>
        <w:rPr/>
        <w:t>have caused this Agreement to be executed by its duly authorized officer as of</w:t>
      </w:r>
    </w:p>
    <w:p>
      <w:pPr>
        <w:pStyle w:val="PreformattedText"/>
        <w:rPr/>
      </w:pPr>
      <w:r>
        <w:rPr/>
        <w:t>the date first written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CSO                                     LENDER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Texas EZMONEY, L.P., by and                  Integrity Florida Funding, L.P.,</w:t>
      </w:r>
    </w:p>
    <w:p>
      <w:pPr>
        <w:pStyle w:val="PreformattedText"/>
        <w:rPr/>
      </w:pPr>
      <w:r>
        <w:rPr/>
        <w:t>through its general partner, Payday     through its general partner, ___________</w:t>
      </w:r>
    </w:p>
    <w:p>
      <w:pPr>
        <w:pStyle w:val="PreformattedText"/>
        <w:rPr/>
      </w:pPr>
      <w:r>
        <w:rPr/>
        <w:t>Loan Management,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 /s/ Daniel N. Tonissen              By: /s/ C. Dan Adams</w:t>
      </w:r>
    </w:p>
    <w:p>
      <w:pPr>
        <w:pStyle w:val="PreformattedText"/>
        <w:rPr/>
      </w:pPr>
      <w:r>
        <w:rPr/>
        <w:t xml:space="preserve">    </w:t>
      </w:r>
      <w:r>
        <w:rPr/>
        <w:t>---------------------------------      -------------------------------------</w:t>
      </w:r>
    </w:p>
    <w:p>
      <w:pPr>
        <w:pStyle w:val="PreformattedText"/>
        <w:rPr/>
      </w:pPr>
      <w:r>
        <w:rPr/>
        <w:t>Name: Daniel N. Tonissen                Name: C. Dan Adams</w:t>
      </w:r>
    </w:p>
    <w:p>
      <w:pPr>
        <w:pStyle w:val="PreformattedText"/>
        <w:rPr/>
      </w:pPr>
      <w:r>
        <w:rPr/>
        <w:t>Title: Sr. Vice-President               Title: President &amp; CEO</w:t>
      </w:r>
    </w:p>
    <w:p>
      <w:pPr>
        <w:pStyle w:val="PreformattedText"/>
        <w:spacing w:before="0" w:after="283"/>
        <w:rPr/>
      </w:pPr>
      <w:r>
        <w:rPr/>
        <w:t>Date: November 30, 2005                 Date: November 30, 2005</w:t>
      </w:r>
      <w:r>
        <w:br w:type="page"/>
      </w:r>
    </w:p>
    <w:p>
      <w:pPr>
        <w:pStyle w:val="PreformattedText"/>
        <w:rPr/>
      </w:pPr>
      <w:r>
        <w:rPr/>
      </w:r>
      <w:bookmarkStart w:id="24" w:name="d36005exv31w1.txt"/>
      <w:bookmarkStart w:id="25" w:name="ksd36005exv31w1"/>
      <w:bookmarkStart w:id="26" w:name="d36005exv31w1.txt"/>
      <w:bookmarkStart w:id="27" w:name="ksd36005exv31w1"/>
      <w:bookmarkEnd w:id="26"/>
      <w:bookmarkEnd w:id="27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31.1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CERTIFICATION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I, Joseph L. Rotunda, certify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I have reviewed this Quarterly Report on Form 10-Q of EZCORP, Inc.</w:t>
      </w:r>
    </w:p>
    <w:p>
      <w:pPr>
        <w:pStyle w:val="PreformattedText"/>
        <w:rPr/>
      </w:pPr>
      <w:r>
        <w:rPr/>
        <w:t xml:space="preserve">          </w:t>
      </w:r>
      <w:r>
        <w:rPr/>
        <w:t>(the "registrant") for the quarter ended March 31, 2006;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Based on my knowledge, this report does not contain any untrue</w:t>
      </w:r>
    </w:p>
    <w:p>
      <w:pPr>
        <w:pStyle w:val="PreformattedText"/>
        <w:rPr/>
      </w:pPr>
      <w:r>
        <w:rPr/>
        <w:t xml:space="preserve">          </w:t>
      </w:r>
      <w:r>
        <w:rPr/>
        <w:t>statement of a material fact or omit to state a material fact</w:t>
      </w:r>
    </w:p>
    <w:p>
      <w:pPr>
        <w:pStyle w:val="PreformattedText"/>
        <w:rPr/>
      </w:pPr>
      <w:r>
        <w:rPr/>
        <w:t xml:space="preserve">          </w:t>
      </w:r>
      <w:r>
        <w:rPr/>
        <w:t>necessary to make the statements made, in light of the circumstances</w:t>
      </w:r>
    </w:p>
    <w:p>
      <w:pPr>
        <w:pStyle w:val="PreformattedText"/>
        <w:rPr/>
      </w:pPr>
      <w:r>
        <w:rPr/>
        <w:t xml:space="preserve">          </w:t>
      </w:r>
      <w:r>
        <w:rPr/>
        <w:t>under which such statements were made, not misleading with respect to</w:t>
      </w:r>
    </w:p>
    <w:p>
      <w:pPr>
        <w:pStyle w:val="PreformattedText"/>
        <w:rPr/>
      </w:pPr>
      <w:r>
        <w:rPr/>
        <w:t xml:space="preserve">          </w:t>
      </w:r>
      <w:r>
        <w:rPr/>
        <w:t>the period covered by this report;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  Based on my knowledge, the financial statements, and other financial</w:t>
      </w:r>
    </w:p>
    <w:p>
      <w:pPr>
        <w:pStyle w:val="PreformattedText"/>
        <w:rPr/>
      </w:pPr>
      <w:r>
        <w:rPr/>
        <w:t xml:space="preserve">          </w:t>
      </w:r>
      <w:r>
        <w:rPr/>
        <w:t>information included in this report, fairly present in all material</w:t>
      </w:r>
    </w:p>
    <w:p>
      <w:pPr>
        <w:pStyle w:val="PreformattedText"/>
        <w:rPr/>
      </w:pPr>
      <w:r>
        <w:rPr/>
        <w:t xml:space="preserve">          </w:t>
      </w:r>
      <w:r>
        <w:rPr/>
        <w:t>respects the financial condition, results of operations and cash flows</w:t>
      </w:r>
    </w:p>
    <w:p>
      <w:pPr>
        <w:pStyle w:val="PreformattedText"/>
        <w:rPr/>
      </w:pPr>
      <w:r>
        <w:rPr/>
        <w:t xml:space="preserve">          </w:t>
      </w:r>
      <w:r>
        <w:rPr/>
        <w:t>of the registrant as of, and for, the periods presented in this</w:t>
      </w:r>
    </w:p>
    <w:p>
      <w:pPr>
        <w:pStyle w:val="PreformattedText"/>
        <w:rPr/>
      </w:pPr>
      <w:r>
        <w:rPr/>
        <w:t xml:space="preserve">          </w:t>
      </w:r>
      <w:r>
        <w:rPr/>
        <w:t>report;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  The registrant's other certifying officer and I are responsible for</w:t>
      </w:r>
    </w:p>
    <w:p>
      <w:pPr>
        <w:pStyle w:val="PreformattedText"/>
        <w:rPr/>
      </w:pPr>
      <w:r>
        <w:rPr/>
        <w:t xml:space="preserve">          </w:t>
      </w:r>
      <w:r>
        <w:rPr/>
        <w:t>establishing and maintaining disclosure controls and procedures (as</w:t>
      </w:r>
    </w:p>
    <w:p>
      <w:pPr>
        <w:pStyle w:val="PreformattedText"/>
        <w:rPr/>
      </w:pPr>
      <w:r>
        <w:rPr/>
        <w:t xml:space="preserve">          </w:t>
      </w:r>
      <w:r>
        <w:rPr/>
        <w:t>defined in Exchange Act Rules 13a-15(e) and 15d-15(e)) and internal</w:t>
      </w:r>
    </w:p>
    <w:p>
      <w:pPr>
        <w:pStyle w:val="PreformattedText"/>
        <w:rPr/>
      </w:pPr>
      <w:r>
        <w:rPr/>
        <w:t xml:space="preserve">          </w:t>
      </w:r>
      <w:r>
        <w:rPr/>
        <w:t>control over financial reporting (as defined in Exchange Act Rules</w:t>
      </w:r>
    </w:p>
    <w:p>
      <w:pPr>
        <w:pStyle w:val="PreformattedText"/>
        <w:rPr/>
      </w:pPr>
      <w:r>
        <w:rPr/>
        <w:t xml:space="preserve">          </w:t>
      </w:r>
      <w:r>
        <w:rPr/>
        <w:t>13a-15(f) and 15d-15(f)) for the registrant and have: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Designed such disclosure controls and procedures, or caused such</w:t>
      </w:r>
    </w:p>
    <w:p>
      <w:pPr>
        <w:pStyle w:val="PreformattedText"/>
        <w:rPr/>
      </w:pPr>
      <w:r>
        <w:rPr/>
        <w:t xml:space="preserve">               </w:t>
      </w:r>
      <w:r>
        <w:rPr/>
        <w:t>disclosure controls and procedures to be designed under our</w:t>
      </w:r>
    </w:p>
    <w:p>
      <w:pPr>
        <w:pStyle w:val="PreformattedText"/>
        <w:rPr/>
      </w:pPr>
      <w:r>
        <w:rPr/>
        <w:t xml:space="preserve">               </w:t>
      </w:r>
      <w:r>
        <w:rPr/>
        <w:t>supervision, to ensure that material information relating to the</w:t>
      </w:r>
    </w:p>
    <w:p>
      <w:pPr>
        <w:pStyle w:val="PreformattedText"/>
        <w:rPr/>
      </w:pPr>
      <w:r>
        <w:rPr/>
        <w:t xml:space="preserve">               </w:t>
      </w:r>
      <w:r>
        <w:rPr/>
        <w:t>registrant, including its consolidated subsidiaries, is made</w:t>
      </w:r>
    </w:p>
    <w:p>
      <w:pPr>
        <w:pStyle w:val="PreformattedText"/>
        <w:rPr/>
      </w:pPr>
      <w:r>
        <w:rPr/>
        <w:t xml:space="preserve">               </w:t>
      </w:r>
      <w:r>
        <w:rPr/>
        <w:t>known to us by others within those entities, particularly during</w:t>
      </w:r>
    </w:p>
    <w:p>
      <w:pPr>
        <w:pStyle w:val="PreformattedText"/>
        <w:rPr/>
      </w:pPr>
      <w:r>
        <w:rPr/>
        <w:t xml:space="preserve">               </w:t>
      </w:r>
      <w:r>
        <w:rPr/>
        <w:t>the period in which this report is being prepared;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Designed such internal control over financial reporting, or</w:t>
      </w:r>
    </w:p>
    <w:p>
      <w:pPr>
        <w:pStyle w:val="PreformattedText"/>
        <w:rPr/>
      </w:pPr>
      <w:r>
        <w:rPr/>
        <w:t xml:space="preserve">               </w:t>
      </w:r>
      <w:r>
        <w:rPr/>
        <w:t>caused such internal control over financial reporting to be</w:t>
      </w:r>
    </w:p>
    <w:p>
      <w:pPr>
        <w:pStyle w:val="PreformattedText"/>
        <w:rPr/>
      </w:pPr>
      <w:r>
        <w:rPr/>
        <w:t xml:space="preserve">               </w:t>
      </w:r>
      <w:r>
        <w:rPr/>
        <w:t>designed under our supervision, to provide reasonable assurance</w:t>
      </w:r>
    </w:p>
    <w:p>
      <w:pPr>
        <w:pStyle w:val="PreformattedText"/>
        <w:rPr/>
      </w:pPr>
      <w:r>
        <w:rPr/>
        <w:t xml:space="preserve">               </w:t>
      </w:r>
      <w:r>
        <w:rPr/>
        <w:t>regarding the reliability of financial reporting and the</w:t>
      </w:r>
    </w:p>
    <w:p>
      <w:pPr>
        <w:pStyle w:val="PreformattedText"/>
        <w:rPr/>
      </w:pPr>
      <w:r>
        <w:rPr/>
        <w:t xml:space="preserve">               </w:t>
      </w:r>
      <w:r>
        <w:rPr/>
        <w:t>preparation of financial statements for external purposes in</w:t>
      </w:r>
    </w:p>
    <w:p>
      <w:pPr>
        <w:pStyle w:val="PreformattedText"/>
        <w:rPr/>
      </w:pPr>
      <w:r>
        <w:rPr/>
        <w:t xml:space="preserve">               </w:t>
      </w:r>
      <w:r>
        <w:rPr/>
        <w:t>accordance with generally accepted accounting principles;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 Evaluated the effectiveness of the registrant's disclosure</w:t>
      </w:r>
    </w:p>
    <w:p>
      <w:pPr>
        <w:pStyle w:val="PreformattedText"/>
        <w:rPr/>
      </w:pPr>
      <w:r>
        <w:rPr/>
        <w:t xml:space="preserve">               </w:t>
      </w:r>
      <w:r>
        <w:rPr/>
        <w:t>controls and procedures and presented in this report our</w:t>
      </w:r>
    </w:p>
    <w:p>
      <w:pPr>
        <w:pStyle w:val="PreformattedText"/>
        <w:rPr/>
      </w:pPr>
      <w:r>
        <w:rPr/>
        <w:t xml:space="preserve">               </w:t>
      </w:r>
      <w:r>
        <w:rPr/>
        <w:t>conclusions about the effectiveness of the disclosure controls</w:t>
      </w:r>
    </w:p>
    <w:p>
      <w:pPr>
        <w:pStyle w:val="PreformattedText"/>
        <w:rPr/>
      </w:pPr>
      <w:r>
        <w:rPr/>
        <w:t xml:space="preserve">               </w:t>
      </w:r>
      <w:r>
        <w:rPr/>
        <w:t>and procedures, as of the end of the period covered by this</w:t>
      </w:r>
    </w:p>
    <w:p>
      <w:pPr>
        <w:pStyle w:val="PreformattedText"/>
        <w:rPr/>
      </w:pPr>
      <w:r>
        <w:rPr/>
        <w:t xml:space="preserve">               </w:t>
      </w:r>
      <w:r>
        <w:rPr/>
        <w:t>report based on such evaluation;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 Disclosed in this report any change in the registrant's internal</w:t>
      </w:r>
    </w:p>
    <w:p>
      <w:pPr>
        <w:pStyle w:val="PreformattedText"/>
        <w:rPr/>
      </w:pPr>
      <w:r>
        <w:rPr/>
        <w:t xml:space="preserve">               </w:t>
      </w:r>
      <w:r>
        <w:rPr/>
        <w:t>control over financial reporting that occurred during the</w:t>
      </w:r>
    </w:p>
    <w:p>
      <w:pPr>
        <w:pStyle w:val="PreformattedText"/>
        <w:rPr/>
      </w:pPr>
      <w:r>
        <w:rPr/>
        <w:t xml:space="preserve">               </w:t>
      </w:r>
      <w:r>
        <w:rPr/>
        <w:t>registrant's most recent fiscal quarter that has materially</w:t>
      </w:r>
    </w:p>
    <w:p>
      <w:pPr>
        <w:pStyle w:val="PreformattedText"/>
        <w:rPr/>
      </w:pPr>
      <w:r>
        <w:rPr/>
        <w:t xml:space="preserve">               </w:t>
      </w:r>
      <w:r>
        <w:rPr/>
        <w:t>affected, or is reasonably likely to materially affect, the</w:t>
      </w:r>
    </w:p>
    <w:p>
      <w:pPr>
        <w:pStyle w:val="PreformattedText"/>
        <w:rPr/>
      </w:pPr>
      <w:r>
        <w:rPr/>
        <w:t xml:space="preserve">               </w:t>
      </w:r>
      <w:r>
        <w:rPr/>
        <w:t>registrant's internal control over financial reporting;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   The registrant's other certifying officer and I have disclosed, based</w:t>
      </w:r>
    </w:p>
    <w:p>
      <w:pPr>
        <w:pStyle w:val="PreformattedText"/>
        <w:rPr/>
      </w:pPr>
      <w:r>
        <w:rPr/>
        <w:t xml:space="preserve">          </w:t>
      </w:r>
      <w:r>
        <w:rPr/>
        <w:t>on our most recent evaluation of internal control over financial</w:t>
      </w:r>
    </w:p>
    <w:p>
      <w:pPr>
        <w:pStyle w:val="PreformattedText"/>
        <w:rPr/>
      </w:pPr>
      <w:r>
        <w:rPr/>
        <w:t xml:space="preserve">          </w:t>
      </w:r>
      <w:r>
        <w:rPr/>
        <w:t>reporting, to the registrant's auditors and the audit committee of the</w:t>
      </w:r>
    </w:p>
    <w:p>
      <w:pPr>
        <w:pStyle w:val="PreformattedText"/>
        <w:rPr/>
      </w:pPr>
      <w:r>
        <w:rPr/>
        <w:t xml:space="preserve">          </w:t>
      </w:r>
      <w:r>
        <w:rPr/>
        <w:t>registrant's board of directors (or persons performing the equivalent</w:t>
      </w:r>
    </w:p>
    <w:p>
      <w:pPr>
        <w:pStyle w:val="PreformattedText"/>
        <w:rPr/>
      </w:pPr>
      <w:r>
        <w:rPr/>
        <w:t xml:space="preserve">          </w:t>
      </w:r>
      <w:r>
        <w:rPr/>
        <w:t>functions):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All significant deficiencies and material weaknesses in the</w:t>
      </w:r>
    </w:p>
    <w:p>
      <w:pPr>
        <w:pStyle w:val="PreformattedText"/>
        <w:rPr/>
      </w:pPr>
      <w:r>
        <w:rPr/>
        <w:t xml:space="preserve">               </w:t>
      </w:r>
      <w:r>
        <w:rPr/>
        <w:t>design or operation of internal control over financial reporting</w:t>
      </w:r>
    </w:p>
    <w:p>
      <w:pPr>
        <w:pStyle w:val="PreformattedText"/>
        <w:rPr/>
      </w:pPr>
      <w:r>
        <w:rPr/>
        <w:t xml:space="preserve">               </w:t>
      </w:r>
      <w:r>
        <w:rPr/>
        <w:t>which are reasonably likely to adversely affect the registrant's</w:t>
      </w:r>
    </w:p>
    <w:p>
      <w:pPr>
        <w:pStyle w:val="PreformattedText"/>
        <w:rPr/>
      </w:pPr>
      <w:r>
        <w:rPr/>
        <w:t xml:space="preserve">               </w:t>
      </w:r>
      <w:r>
        <w:rPr/>
        <w:t>ability to record, process, summarize and report financial</w:t>
      </w:r>
    </w:p>
    <w:p>
      <w:pPr>
        <w:pStyle w:val="PreformattedText"/>
        <w:rPr/>
      </w:pPr>
      <w:r>
        <w:rPr/>
        <w:t xml:space="preserve">               </w:t>
      </w:r>
      <w:r>
        <w:rPr/>
        <w:t>information;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Any fraud, whether or not material, that involves management or</w:t>
      </w:r>
    </w:p>
    <w:p>
      <w:pPr>
        <w:pStyle w:val="PreformattedText"/>
        <w:rPr/>
      </w:pPr>
      <w:r>
        <w:rPr/>
        <w:t xml:space="preserve">               </w:t>
      </w:r>
      <w:r>
        <w:rPr/>
        <w:t>other employees who have a significant role in the registrant's</w:t>
      </w:r>
    </w:p>
    <w:p>
      <w:pPr>
        <w:pStyle w:val="PreformattedText"/>
        <w:rPr/>
      </w:pPr>
      <w:r>
        <w:rPr/>
        <w:t xml:space="preserve">               </w:t>
      </w:r>
      <w:r>
        <w:rPr/>
        <w:t>internal control over financial reporting.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May 10,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/s/ Joseph L. Rotunda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Joseph L. Rotunda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President, Chief Executive Officer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&amp; Director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28" w:name="d36005exv31w2.txt"/>
      <w:bookmarkStart w:id="29" w:name="ksd36005exv31w2"/>
      <w:bookmarkStart w:id="30" w:name="d36005exv31w2.txt"/>
      <w:bookmarkStart w:id="31" w:name="ksd36005exv31w2"/>
      <w:bookmarkEnd w:id="30"/>
      <w:bookmarkEnd w:id="31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31.2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CERTIFICATION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I, Dan N. Tonissen, certify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I have reviewed this Quarterly Report on Form 10-Q of EZCORP, Inc.</w:t>
      </w:r>
    </w:p>
    <w:p>
      <w:pPr>
        <w:pStyle w:val="PreformattedText"/>
        <w:rPr/>
      </w:pPr>
      <w:r>
        <w:rPr/>
        <w:t xml:space="preserve">          </w:t>
      </w:r>
      <w:r>
        <w:rPr/>
        <w:t>(the "registrant") for the quarter ended March 31, 2006;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Based on my knowledge, this report does not contain any untrue</w:t>
      </w:r>
    </w:p>
    <w:p>
      <w:pPr>
        <w:pStyle w:val="PreformattedText"/>
        <w:rPr/>
      </w:pPr>
      <w:r>
        <w:rPr/>
        <w:t xml:space="preserve">          </w:t>
      </w:r>
      <w:r>
        <w:rPr/>
        <w:t>statement of a material fact or omit to state a material fact</w:t>
      </w:r>
    </w:p>
    <w:p>
      <w:pPr>
        <w:pStyle w:val="PreformattedText"/>
        <w:rPr/>
      </w:pPr>
      <w:r>
        <w:rPr/>
        <w:t xml:space="preserve">          </w:t>
      </w:r>
      <w:r>
        <w:rPr/>
        <w:t>necessary to make the statements made, in light of the circumstances</w:t>
      </w:r>
    </w:p>
    <w:p>
      <w:pPr>
        <w:pStyle w:val="PreformattedText"/>
        <w:rPr/>
      </w:pPr>
      <w:r>
        <w:rPr/>
        <w:t xml:space="preserve">          </w:t>
      </w:r>
      <w:r>
        <w:rPr/>
        <w:t>under which such statements were made, not misleading with respect to</w:t>
      </w:r>
    </w:p>
    <w:p>
      <w:pPr>
        <w:pStyle w:val="PreformattedText"/>
        <w:rPr/>
      </w:pPr>
      <w:r>
        <w:rPr/>
        <w:t xml:space="preserve">          </w:t>
      </w:r>
      <w:r>
        <w:rPr/>
        <w:t>the period covered by this report;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  Based on my knowledge, the financial statements, and other financial</w:t>
      </w:r>
    </w:p>
    <w:p>
      <w:pPr>
        <w:pStyle w:val="PreformattedText"/>
        <w:rPr/>
      </w:pPr>
      <w:r>
        <w:rPr/>
        <w:t xml:space="preserve">          </w:t>
      </w:r>
      <w:r>
        <w:rPr/>
        <w:t>information included in this report, fairly present in all material</w:t>
      </w:r>
    </w:p>
    <w:p>
      <w:pPr>
        <w:pStyle w:val="PreformattedText"/>
        <w:rPr/>
      </w:pPr>
      <w:r>
        <w:rPr/>
        <w:t xml:space="preserve">          </w:t>
      </w:r>
      <w:r>
        <w:rPr/>
        <w:t>respects the financial condition, results of operations and cash flows</w:t>
      </w:r>
    </w:p>
    <w:p>
      <w:pPr>
        <w:pStyle w:val="PreformattedText"/>
        <w:rPr/>
      </w:pPr>
      <w:r>
        <w:rPr/>
        <w:t xml:space="preserve">          </w:t>
      </w:r>
      <w:r>
        <w:rPr/>
        <w:t>of the registrant as of, and for, the periods presented in this</w:t>
      </w:r>
    </w:p>
    <w:p>
      <w:pPr>
        <w:pStyle w:val="PreformattedText"/>
        <w:rPr/>
      </w:pPr>
      <w:r>
        <w:rPr/>
        <w:t xml:space="preserve">          </w:t>
      </w:r>
      <w:r>
        <w:rPr/>
        <w:t>report;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  The registrant's other certifying officer and I are responsible for</w:t>
      </w:r>
    </w:p>
    <w:p>
      <w:pPr>
        <w:pStyle w:val="PreformattedText"/>
        <w:rPr/>
      </w:pPr>
      <w:r>
        <w:rPr/>
        <w:t xml:space="preserve">          </w:t>
      </w:r>
      <w:r>
        <w:rPr/>
        <w:t>establishing and maintaining disclosure controls and procedures (as</w:t>
      </w:r>
    </w:p>
    <w:p>
      <w:pPr>
        <w:pStyle w:val="PreformattedText"/>
        <w:rPr/>
      </w:pPr>
      <w:r>
        <w:rPr/>
        <w:t xml:space="preserve">          </w:t>
      </w:r>
      <w:r>
        <w:rPr/>
        <w:t>defined in Exchange Act Rules 13a-15(e) and 15d-15(e)) and internal</w:t>
      </w:r>
    </w:p>
    <w:p>
      <w:pPr>
        <w:pStyle w:val="PreformattedText"/>
        <w:rPr/>
      </w:pPr>
      <w:r>
        <w:rPr/>
        <w:t xml:space="preserve">          </w:t>
      </w:r>
      <w:r>
        <w:rPr/>
        <w:t>control over financial reporting (as defined in Exchange Act Rules</w:t>
      </w:r>
    </w:p>
    <w:p>
      <w:pPr>
        <w:pStyle w:val="PreformattedText"/>
        <w:rPr/>
      </w:pPr>
      <w:r>
        <w:rPr/>
        <w:t xml:space="preserve">          </w:t>
      </w:r>
      <w:r>
        <w:rPr/>
        <w:t>13a-15(f) and 15d-15(f)) for the registrant and have: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Designed such disclosure controls and procedures, or caused such</w:t>
      </w:r>
    </w:p>
    <w:p>
      <w:pPr>
        <w:pStyle w:val="PreformattedText"/>
        <w:rPr/>
      </w:pPr>
      <w:r>
        <w:rPr/>
        <w:t xml:space="preserve">               </w:t>
      </w:r>
      <w:r>
        <w:rPr/>
        <w:t>disclosure controls and procedures to be designed under our</w:t>
      </w:r>
    </w:p>
    <w:p>
      <w:pPr>
        <w:pStyle w:val="PreformattedText"/>
        <w:rPr/>
      </w:pPr>
      <w:r>
        <w:rPr/>
        <w:t xml:space="preserve">               </w:t>
      </w:r>
      <w:r>
        <w:rPr/>
        <w:t>supervision, to ensure that material information relating to the</w:t>
      </w:r>
    </w:p>
    <w:p>
      <w:pPr>
        <w:pStyle w:val="PreformattedText"/>
        <w:rPr/>
      </w:pPr>
      <w:r>
        <w:rPr/>
        <w:t xml:space="preserve">               </w:t>
      </w:r>
      <w:r>
        <w:rPr/>
        <w:t>registrant, including its consolidated subsidiaries, is made</w:t>
      </w:r>
    </w:p>
    <w:p>
      <w:pPr>
        <w:pStyle w:val="PreformattedText"/>
        <w:rPr/>
      </w:pPr>
      <w:r>
        <w:rPr/>
        <w:t xml:space="preserve">               </w:t>
      </w:r>
      <w:r>
        <w:rPr/>
        <w:t>known to us by others within those entities, particularly during</w:t>
      </w:r>
    </w:p>
    <w:p>
      <w:pPr>
        <w:pStyle w:val="PreformattedText"/>
        <w:rPr/>
      </w:pPr>
      <w:r>
        <w:rPr/>
        <w:t xml:space="preserve">               </w:t>
      </w:r>
      <w:r>
        <w:rPr/>
        <w:t>the period in which this report is being prepared;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Designed such internal control over financial reporting, or</w:t>
      </w:r>
    </w:p>
    <w:p>
      <w:pPr>
        <w:pStyle w:val="PreformattedText"/>
        <w:rPr/>
      </w:pPr>
      <w:r>
        <w:rPr/>
        <w:t xml:space="preserve">               </w:t>
      </w:r>
      <w:r>
        <w:rPr/>
        <w:t>caused such internal control over financial reporting to be</w:t>
      </w:r>
    </w:p>
    <w:p>
      <w:pPr>
        <w:pStyle w:val="PreformattedText"/>
        <w:rPr/>
      </w:pPr>
      <w:r>
        <w:rPr/>
        <w:t xml:space="preserve">               </w:t>
      </w:r>
      <w:r>
        <w:rPr/>
        <w:t>designed under our supervision, to provide reasonable assurance</w:t>
      </w:r>
    </w:p>
    <w:p>
      <w:pPr>
        <w:pStyle w:val="PreformattedText"/>
        <w:rPr/>
      </w:pPr>
      <w:r>
        <w:rPr/>
        <w:t xml:space="preserve">               </w:t>
      </w:r>
      <w:r>
        <w:rPr/>
        <w:t>regarding the reliability of financial reporting and the</w:t>
      </w:r>
    </w:p>
    <w:p>
      <w:pPr>
        <w:pStyle w:val="PreformattedText"/>
        <w:rPr/>
      </w:pPr>
      <w:r>
        <w:rPr/>
        <w:t xml:space="preserve">               </w:t>
      </w:r>
      <w:r>
        <w:rPr/>
        <w:t>preparation of financial statements for external purposes in</w:t>
      </w:r>
    </w:p>
    <w:p>
      <w:pPr>
        <w:pStyle w:val="PreformattedText"/>
        <w:rPr/>
      </w:pPr>
      <w:r>
        <w:rPr/>
        <w:t xml:space="preserve">               </w:t>
      </w:r>
      <w:r>
        <w:rPr/>
        <w:t>accordance with generally accepted accounting principles;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 Evaluated the effectiveness of the registrant's disclosure</w:t>
      </w:r>
    </w:p>
    <w:p>
      <w:pPr>
        <w:pStyle w:val="PreformattedText"/>
        <w:rPr/>
      </w:pPr>
      <w:r>
        <w:rPr/>
        <w:t xml:space="preserve">               </w:t>
      </w:r>
      <w:r>
        <w:rPr/>
        <w:t>controls and procedures and presented in this report our</w:t>
      </w:r>
    </w:p>
    <w:p>
      <w:pPr>
        <w:pStyle w:val="PreformattedText"/>
        <w:rPr/>
      </w:pPr>
      <w:r>
        <w:rPr/>
        <w:t xml:space="preserve">               </w:t>
      </w:r>
      <w:r>
        <w:rPr/>
        <w:t>conclusions about the effectiveness of the disclosure controls</w:t>
      </w:r>
    </w:p>
    <w:p>
      <w:pPr>
        <w:pStyle w:val="PreformattedText"/>
        <w:rPr/>
      </w:pPr>
      <w:r>
        <w:rPr/>
        <w:t xml:space="preserve">               </w:t>
      </w:r>
      <w:r>
        <w:rPr/>
        <w:t>and procedures, as of the end of the period covered by this</w:t>
      </w:r>
    </w:p>
    <w:p>
      <w:pPr>
        <w:pStyle w:val="PreformattedText"/>
        <w:rPr/>
      </w:pPr>
      <w:r>
        <w:rPr/>
        <w:t xml:space="preserve">               </w:t>
      </w:r>
      <w:r>
        <w:rPr/>
        <w:t>report based on such evaluation;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 Disclosed in this report any change in the registrant's internal</w:t>
      </w:r>
    </w:p>
    <w:p>
      <w:pPr>
        <w:pStyle w:val="PreformattedText"/>
        <w:rPr/>
      </w:pPr>
      <w:r>
        <w:rPr/>
        <w:t xml:space="preserve">               </w:t>
      </w:r>
      <w:r>
        <w:rPr/>
        <w:t>control over financial reporting that occurred during the</w:t>
      </w:r>
    </w:p>
    <w:p>
      <w:pPr>
        <w:pStyle w:val="PreformattedText"/>
        <w:rPr/>
      </w:pPr>
      <w:r>
        <w:rPr/>
        <w:t xml:space="preserve">               </w:t>
      </w:r>
      <w:r>
        <w:rPr/>
        <w:t>registrant's most recent fiscal quarter that has materially</w:t>
      </w:r>
    </w:p>
    <w:p>
      <w:pPr>
        <w:pStyle w:val="PreformattedText"/>
        <w:rPr/>
      </w:pPr>
      <w:r>
        <w:rPr/>
        <w:t xml:space="preserve">               </w:t>
      </w:r>
      <w:r>
        <w:rPr/>
        <w:t>affected, or is reasonably likely to materially affect, the</w:t>
      </w:r>
    </w:p>
    <w:p>
      <w:pPr>
        <w:pStyle w:val="PreformattedText"/>
        <w:rPr/>
      </w:pPr>
      <w:r>
        <w:rPr/>
        <w:t xml:space="preserve">               </w:t>
      </w:r>
      <w:r>
        <w:rPr/>
        <w:t>registrant's internal control over financial reporting;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   The registrant's other certifying officer and I have disclosed, based</w:t>
      </w:r>
    </w:p>
    <w:p>
      <w:pPr>
        <w:pStyle w:val="PreformattedText"/>
        <w:rPr/>
      </w:pPr>
      <w:r>
        <w:rPr/>
        <w:t xml:space="preserve">          </w:t>
      </w:r>
      <w:r>
        <w:rPr/>
        <w:t>on our most recent evaluation of internal control over financial</w:t>
      </w:r>
    </w:p>
    <w:p>
      <w:pPr>
        <w:pStyle w:val="PreformattedText"/>
        <w:rPr/>
      </w:pPr>
      <w:r>
        <w:rPr/>
        <w:t xml:space="preserve">          </w:t>
      </w:r>
      <w:r>
        <w:rPr/>
        <w:t>reporting, to the registrant's auditors and the audit committee of the</w:t>
      </w:r>
    </w:p>
    <w:p>
      <w:pPr>
        <w:pStyle w:val="PreformattedText"/>
        <w:rPr/>
      </w:pPr>
      <w:r>
        <w:rPr/>
        <w:t xml:space="preserve">          </w:t>
      </w:r>
      <w:r>
        <w:rPr/>
        <w:t>registrant's board of directors (or persons performing the equivalent</w:t>
      </w:r>
    </w:p>
    <w:p>
      <w:pPr>
        <w:pStyle w:val="PreformattedText"/>
        <w:rPr/>
      </w:pPr>
      <w:r>
        <w:rPr/>
        <w:t xml:space="preserve">          </w:t>
      </w:r>
      <w:r>
        <w:rPr/>
        <w:t>functions):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All significant deficiencies and material weaknesses in the</w:t>
      </w:r>
    </w:p>
    <w:p>
      <w:pPr>
        <w:pStyle w:val="PreformattedText"/>
        <w:rPr/>
      </w:pPr>
      <w:r>
        <w:rPr/>
        <w:t xml:space="preserve">               </w:t>
      </w:r>
      <w:r>
        <w:rPr/>
        <w:t>design or operation of internal control over financial reporting</w:t>
      </w:r>
    </w:p>
    <w:p>
      <w:pPr>
        <w:pStyle w:val="PreformattedText"/>
        <w:rPr/>
      </w:pPr>
      <w:r>
        <w:rPr/>
        <w:t xml:space="preserve">               </w:t>
      </w:r>
      <w:r>
        <w:rPr/>
        <w:t>which are reasonably likely to adversely affect the registrant's</w:t>
      </w:r>
    </w:p>
    <w:p>
      <w:pPr>
        <w:pStyle w:val="PreformattedText"/>
        <w:rPr/>
      </w:pPr>
      <w:r>
        <w:rPr/>
        <w:t xml:space="preserve">               </w:t>
      </w:r>
      <w:r>
        <w:rPr/>
        <w:t>ability to record, process, summarize and report financial</w:t>
      </w:r>
    </w:p>
    <w:p>
      <w:pPr>
        <w:pStyle w:val="PreformattedText"/>
        <w:rPr/>
      </w:pPr>
      <w:r>
        <w:rPr/>
        <w:t xml:space="preserve">               </w:t>
      </w:r>
      <w:r>
        <w:rPr/>
        <w:t>information;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Any fraud, whether or not material, that involves management or</w:t>
      </w:r>
    </w:p>
    <w:p>
      <w:pPr>
        <w:pStyle w:val="PreformattedText"/>
        <w:rPr/>
      </w:pPr>
      <w:r>
        <w:rPr/>
        <w:t xml:space="preserve">               </w:t>
      </w:r>
      <w:r>
        <w:rPr/>
        <w:t>other employees who have a significant role in the registrant's</w:t>
      </w:r>
    </w:p>
    <w:p>
      <w:pPr>
        <w:pStyle w:val="PreformattedText"/>
        <w:rPr/>
      </w:pPr>
      <w:r>
        <w:rPr/>
        <w:t xml:space="preserve">               </w:t>
      </w:r>
      <w:r>
        <w:rPr/>
        <w:t>internal control over financial reporting.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May 10,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/s/ Dan N. Tonissen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Dan N. Tonissen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Senior Vice President,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Chief Financial Officer &amp; Director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32" w:name="d36005exv32w1.txt"/>
      <w:bookmarkStart w:id="33" w:name="ksd36005exv32w1"/>
      <w:bookmarkStart w:id="34" w:name="d36005exv32w1.txt"/>
      <w:bookmarkStart w:id="35" w:name="ksd36005exv32w1"/>
      <w:bookmarkEnd w:id="34"/>
      <w:bookmarkEnd w:id="35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32.1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CERTIFICATION PURSUANT TO SECTION 906 OF 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connection with the filing of the Quarterly Report on Form 10-Q for the</w:t>
      </w:r>
    </w:p>
    <w:p>
      <w:pPr>
        <w:pStyle w:val="PreformattedText"/>
        <w:rPr/>
      </w:pPr>
      <w:r>
        <w:rPr/>
        <w:t>quarter ended March 31, 2006 (the "Report") by EZCORP, Inc. ("Registrant"), the</w:t>
      </w:r>
    </w:p>
    <w:p>
      <w:pPr>
        <w:pStyle w:val="PreformattedText"/>
        <w:rPr/>
      </w:pPr>
      <w:r>
        <w:rPr/>
        <w:t>undersigned hereby certifies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The Report fully complies with the requirements of section 13(a) or</w:t>
      </w:r>
    </w:p>
    <w:p>
      <w:pPr>
        <w:pStyle w:val="PreformattedText"/>
        <w:rPr/>
      </w:pPr>
      <w:r>
        <w:rPr/>
        <w:t xml:space="preserve">          </w:t>
      </w:r>
      <w:r>
        <w:rPr/>
        <w:t>15(d) of the Securities Exchange Act of 1934, as amended,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The information contained in the Report fairly presents, in all</w:t>
      </w:r>
    </w:p>
    <w:p>
      <w:pPr>
        <w:pStyle w:val="PreformattedText"/>
        <w:rPr/>
      </w:pPr>
      <w:r>
        <w:rPr/>
        <w:t xml:space="preserve">          </w:t>
      </w:r>
      <w:r>
        <w:rPr/>
        <w:t>material respects, the financial condition and results of operations</w:t>
      </w:r>
    </w:p>
    <w:p>
      <w:pPr>
        <w:pStyle w:val="PreformattedText"/>
        <w:rPr/>
      </w:pPr>
      <w:r>
        <w:rPr/>
        <w:t xml:space="preserve">          </w:t>
      </w:r>
      <w:r>
        <w:rPr/>
        <w:t>of Registrant.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May 10,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/s/ Joseph L. Rotunda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Joseph L. Rotunda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President, Chief Executive Officer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&amp; Director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36" w:name="d36005exv32w2.txt"/>
      <w:bookmarkStart w:id="37" w:name="ksd36005exv32w2"/>
      <w:bookmarkStart w:id="38" w:name="d36005exv32w2.txt"/>
      <w:bookmarkStart w:id="39" w:name="ksd36005exv32w2"/>
      <w:bookmarkEnd w:id="38"/>
      <w:bookmarkEnd w:id="39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32.2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CERTIFICATION PURSUANT TO SECTION 906 OF 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connection with the filing of the Quarterly Report on Form 10-Q for the</w:t>
      </w:r>
    </w:p>
    <w:p>
      <w:pPr>
        <w:pStyle w:val="PreformattedText"/>
        <w:rPr/>
      </w:pPr>
      <w:r>
        <w:rPr/>
        <w:t>quarter ended March 31, 2006 (the "Report") by EZCORP, Inc. ("Registrant"), the</w:t>
      </w:r>
    </w:p>
    <w:p>
      <w:pPr>
        <w:pStyle w:val="PreformattedText"/>
        <w:rPr/>
      </w:pPr>
      <w:r>
        <w:rPr/>
        <w:t>undersigned hereby certifies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The Report fully complies with the requirements of section 13(a) or</w:t>
      </w:r>
    </w:p>
    <w:p>
      <w:pPr>
        <w:pStyle w:val="PreformattedText"/>
        <w:rPr/>
      </w:pPr>
      <w:r>
        <w:rPr/>
        <w:t xml:space="preserve">          </w:t>
      </w:r>
      <w:r>
        <w:rPr/>
        <w:t>15(d) of the Securities Exchange Act of 1934, as amended,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The information contained in the Report fairly presents, in all</w:t>
      </w:r>
    </w:p>
    <w:p>
      <w:pPr>
        <w:pStyle w:val="PreformattedText"/>
        <w:rPr/>
      </w:pPr>
      <w:r>
        <w:rPr/>
        <w:t xml:space="preserve">          </w:t>
      </w:r>
      <w:r>
        <w:rPr/>
        <w:t>material respects, the financial condition and results of operations</w:t>
      </w:r>
    </w:p>
    <w:p>
      <w:pPr>
        <w:pStyle w:val="PreformattedText"/>
        <w:rPr/>
      </w:pPr>
      <w:r>
        <w:rPr/>
        <w:t xml:space="preserve">          </w:t>
      </w:r>
      <w:r>
        <w:rPr/>
        <w:t>of Registrant.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May 10,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/s/ Dan N. Tonissen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Dan N. Tonissen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Senior Vice President,</w:t>
      </w:r>
    </w:p>
    <w:p>
      <w:pPr>
        <w:pStyle w:val="PreformattedText"/>
        <w:spacing w:before="0" w:after="283"/>
        <w:rPr/>
      </w:pPr>
      <w:r>
        <w:rPr/>
        <w:t xml:space="preserve">                                        </w:t>
      </w:r>
      <w:r>
        <w:rPr/>
        <w:t>Chief Financial Officer &amp; Director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34</Pages>
  <Words>45234</Words>
  <CharactersWithSpaces>326759</CharactersWithSpaces>
  <Paragraphs>4594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