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APPEL MATTHEW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2026 Annual Meeting of Stockholders (but no later than March 31, 2026).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12, 2025.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2025-03-14T10:30:24Z</dcterms:created>
  <dcterms:modified xsi:type="dcterms:W3CDTF">2025-03-14T10:30:24Z</dcterms:modified>
</cp:coreProperties>
</file>