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-229870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36" w:lineRule="exact"/>
              <w:rPr>
                <w:sz w:val="20"/>
                <w:szCs w:val="20"/>
                <w:color w:val="auto"/>
              </w:rPr>
            </w:pPr>
            <w:r>
              <w:rPr>
                <w:rFonts w:ascii="Arial" w:cs="Arial" w:eastAsia="Arial" w:hAnsi="Arial"/>
                <w:sz w:val="13"/>
                <w:szCs w:val="13"/>
                <w:color w:val="auto"/>
                <w:w w:val="95"/>
              </w:rPr>
              <w:t>Washington, D.C. 20549</w:t>
            </w:r>
          </w:p>
        </w:tc>
        <w:tc>
          <w:tcPr>
            <w:tcW w:w="2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2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3"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20" w:type="dxa"/>
            <w:vAlign w:val="bottom"/>
          </w:tcPr>
          <w:p>
            <w:pPr>
              <w:spacing w:after="0"/>
              <w:rPr>
                <w:sz w:val="15"/>
                <w:szCs w:val="15"/>
                <w:color w:val="auto"/>
              </w:rPr>
            </w:pPr>
          </w:p>
        </w:tc>
        <w:tc>
          <w:tcPr>
            <w:tcW w:w="140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-608330</wp:posOffset>
            </wp:positionV>
            <wp:extent cx="57150" cy="6216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665"/>
                    </a:xfrm>
                    <a:prstGeom prst="rect">
                      <a:avLst/>
                    </a:prstGeom>
                    <a:noFill/>
                  </pic:spPr>
                </pic:pic>
              </a:graphicData>
            </a:graphic>
          </wp:anchor>
        </w:drawing>
        <w:drawing>
          <wp:anchor simplePos="0" relativeHeight="251657728" behindDoc="1" locked="0" layoutInCell="0" allowOverlap="1">
            <wp:simplePos x="0" y="0"/>
            <wp:positionH relativeFrom="column">
              <wp:posOffset>3931920</wp:posOffset>
            </wp:positionH>
            <wp:positionV relativeFrom="paragraph">
              <wp:posOffset>-608330</wp:posOffset>
            </wp:positionV>
            <wp:extent cx="57150" cy="621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66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17145</wp:posOffset>
            </wp:positionV>
            <wp:extent cx="6997700" cy="560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560641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00" w:space="440"/>
            <w:col w:w="8440"/>
          </w:cols>
          <w:pgMar w:left="460" w:top="218"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Given Lachlan P</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240" w:type="dxa"/>
            <w:vAlign w:val="bottom"/>
          </w:tcPr>
          <w:p>
            <w:pPr>
              <w:ind w:left="42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6"/>
                <w:szCs w:val="16"/>
                <w:color w:val="0000FF"/>
              </w:rPr>
              <w:t>2500 BEE CAVE ROAD</w:t>
            </w:r>
          </w:p>
        </w:tc>
        <w:tc>
          <w:tcPr>
            <w:tcW w:w="860" w:type="dxa"/>
            <w:vAlign w:val="bottom"/>
          </w:tcPr>
          <w:p>
            <w:pPr>
              <w:spacing w:after="0"/>
              <w:rPr>
                <w:sz w:val="22"/>
                <w:szCs w:val="22"/>
                <w:color w:val="auto"/>
              </w:rPr>
            </w:pPr>
          </w:p>
        </w:tc>
      </w:tr>
      <w:tr>
        <w:trPr>
          <w:trHeight w:val="250"/>
        </w:trPr>
        <w:tc>
          <w:tcPr>
            <w:tcW w:w="2080" w:type="dxa"/>
            <w:vAlign w:val="bottom"/>
            <w:gridSpan w:val="2"/>
          </w:tcPr>
          <w:p>
            <w:pPr>
              <w:ind w:left="40"/>
              <w:spacing w:after="0"/>
              <w:rPr>
                <w:sz w:val="20"/>
                <w:szCs w:val="20"/>
                <w:color w:val="auto"/>
              </w:rPr>
            </w:pPr>
            <w:r>
              <w:rPr>
                <w:rFonts w:ascii="Arial" w:cs="Arial" w:eastAsia="Arial" w:hAnsi="Arial"/>
                <w:sz w:val="16"/>
                <w:szCs w:val="16"/>
                <w:color w:val="0000FF"/>
              </w:rPr>
              <w:t>BLDG. 1, SUITE 200</w:t>
            </w:r>
          </w:p>
        </w:tc>
        <w:tc>
          <w:tcPr>
            <w:tcW w:w="860" w:type="dxa"/>
            <w:vAlign w:val="bottom"/>
          </w:tcPr>
          <w:p>
            <w:pPr>
              <w:spacing w:after="0"/>
              <w:rPr>
                <w:sz w:val="21"/>
                <w:szCs w:val="21"/>
                <w:color w:val="auto"/>
              </w:rPr>
            </w:pPr>
          </w:p>
        </w:tc>
      </w:tr>
      <w:tr>
        <w:trPr>
          <w:trHeight w:val="414"/>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5"/>
        </w:trPr>
        <w:tc>
          <w:tcPr>
            <w:tcW w:w="2080" w:type="dxa"/>
            <w:vAlign w:val="bottom"/>
            <w:gridSpan w:val="2"/>
          </w:tcPr>
          <w:p>
            <w:pPr>
              <w:ind w:left="40"/>
              <w:spacing w:after="0"/>
              <w:rPr>
                <w:sz w:val="20"/>
                <w:szCs w:val="20"/>
                <w:color w:val="auto"/>
              </w:rPr>
            </w:pPr>
            <w:r>
              <w:rPr>
                <w:rFonts w:ascii="Arial" w:cs="Arial" w:eastAsia="Arial" w:hAnsi="Arial"/>
                <w:sz w:val="16"/>
                <w:szCs w:val="16"/>
                <w:color w:val="0000FF"/>
              </w:rPr>
              <w:t>ROLLINGWOOD TX</w:t>
            </w:r>
          </w:p>
        </w:tc>
        <w:tc>
          <w:tcPr>
            <w:tcW w:w="860" w:type="dxa"/>
            <w:vAlign w:val="bottom"/>
          </w:tcPr>
          <w:p>
            <w:pPr>
              <w:ind w:left="420"/>
              <w:spacing w:after="0"/>
              <w:rPr>
                <w:sz w:val="20"/>
                <w:szCs w:val="20"/>
                <w:color w:val="auto"/>
              </w:rPr>
            </w:pPr>
            <w:r>
              <w:rPr>
                <w:rFonts w:ascii="Arial" w:cs="Arial" w:eastAsia="Arial" w:hAnsi="Arial"/>
                <w:sz w:val="16"/>
                <w:szCs w:val="16"/>
                <w:color w:val="0000FF"/>
                <w:w w:val="94"/>
              </w:rPr>
              <w:t>78746</w:t>
            </w:r>
          </w:p>
        </w:tc>
      </w:tr>
      <w:tr>
        <w:trPr>
          <w:trHeight w:val="45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4"/>
        </w:trPr>
        <w:tc>
          <w:tcPr>
            <w:tcW w:w="3840" w:type="dxa"/>
            <w:vAlign w:val="bottom"/>
            <w:gridSpan w:val="4"/>
          </w:tcPr>
          <w:p>
            <w:pPr>
              <w:ind w:left="60"/>
              <w:spacing w:after="0" w:line="134" w:lineRule="exact"/>
              <w:rPr>
                <w:rFonts w:ascii="Arial" w:cs="Arial" w:eastAsia="Arial" w:hAnsi="Arial"/>
                <w:sz w:val="15"/>
                <w:szCs w:val="15"/>
                <w:color w:val="0000EE"/>
              </w:rPr>
            </w:pPr>
            <w:hyperlink r:id="rId13">
              <w:r>
                <w:rPr>
                  <w:rFonts w:ascii="Arial" w:cs="Arial" w:eastAsia="Arial" w:hAnsi="Arial"/>
                  <w:sz w:val="15"/>
                  <w:szCs w:val="15"/>
                  <w:color w:val="0000EE"/>
                </w:rPr>
                <w:t xml:space="preserve">EZCORP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EZPW</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62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1220" w:type="dxa"/>
            <w:vAlign w:val="bottom"/>
            <w:gridSpan w:val="3"/>
            <w:vMerge w:val="restart"/>
          </w:tcPr>
          <w:p>
            <w:pPr>
              <w:ind w:left="60"/>
              <w:spacing w:after="0"/>
              <w:rPr>
                <w:sz w:val="20"/>
                <w:szCs w:val="20"/>
                <w:color w:val="auto"/>
              </w:rPr>
            </w:pPr>
            <w:r>
              <w:rPr>
                <w:rFonts w:ascii="Arial" w:cs="Arial" w:eastAsia="Arial" w:hAnsi="Arial"/>
                <w:sz w:val="16"/>
                <w:szCs w:val="16"/>
                <w:color w:val="0000FF"/>
              </w:rPr>
              <w:t>11/14/2023</w:t>
            </w:r>
          </w:p>
        </w:tc>
        <w:tc>
          <w:tcPr>
            <w:tcW w:w="2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220" w:type="dxa"/>
            <w:vAlign w:val="bottom"/>
            <w:gridSpan w:val="3"/>
            <w:vMerge w:val="continue"/>
          </w:tcPr>
          <w:p>
            <w:pPr>
              <w:spacing w:after="0"/>
              <w:rPr>
                <w:sz w:val="10"/>
                <w:szCs w:val="10"/>
                <w:color w:val="auto"/>
              </w:rPr>
            </w:pPr>
          </w:p>
        </w:tc>
        <w:tc>
          <w:tcPr>
            <w:tcW w:w="2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6"/>
                <w:szCs w:val="16"/>
                <w:color w:val="0000FF"/>
              </w:rPr>
              <w:t>Chief Executive Officer</w:t>
            </w:r>
          </w:p>
        </w:tc>
        <w:tc>
          <w:tcPr>
            <w:tcW w:w="0" w:type="dxa"/>
            <w:vAlign w:val="bottom"/>
          </w:tcPr>
          <w:p>
            <w:pPr>
              <w:spacing w:after="0"/>
              <w:rPr>
                <w:sz w:val="1"/>
                <w:szCs w:val="1"/>
                <w:color w:val="auto"/>
              </w:rPr>
            </w:pPr>
          </w:p>
        </w:tc>
      </w:tr>
      <w:tr>
        <w:trPr>
          <w:trHeight w:val="113"/>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8"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6" w:lineRule="exact"/>
        <w:rPr>
          <w:sz w:val="24"/>
          <w:szCs w:val="24"/>
          <w:color w:val="auto"/>
        </w:rPr>
      </w:pPr>
    </w:p>
    <w:p>
      <w:pPr>
        <w:ind w:left="320" w:right="300"/>
        <w:spacing w:after="0" w:line="270"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120" w:space="72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106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jc w:val="center"/>
              <w:ind w:right="4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jc w:val="center"/>
              <w:ind w:right="79"/>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w w:val="94"/>
              </w:rPr>
              <w:t>Class A Non-Voting Common Stock</w:t>
            </w:r>
          </w:p>
        </w:tc>
        <w:tc>
          <w:tcPr>
            <w:tcW w:w="1840" w:type="dxa"/>
            <w:vAlign w:val="bottom"/>
            <w:gridSpan w:val="3"/>
          </w:tcPr>
          <w:p>
            <w:pPr>
              <w:ind w:left="960"/>
              <w:spacing w:after="0"/>
              <w:rPr>
                <w:sz w:val="20"/>
                <w:szCs w:val="20"/>
                <w:color w:val="auto"/>
              </w:rPr>
            </w:pPr>
            <w:r>
              <w:rPr>
                <w:rFonts w:ascii="Arial" w:cs="Arial" w:eastAsia="Arial" w:hAnsi="Arial"/>
                <w:sz w:val="16"/>
                <w:szCs w:val="16"/>
                <w:color w:val="0000FF"/>
              </w:rPr>
              <w:t>11/14/2023</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right"/>
              <w:spacing w:after="0"/>
              <w:rPr>
                <w:sz w:val="20"/>
                <w:szCs w:val="20"/>
                <w:color w:val="auto"/>
              </w:rPr>
            </w:pPr>
            <w:r>
              <w:rPr>
                <w:rFonts w:ascii="Arial" w:cs="Arial" w:eastAsia="Arial" w:hAnsi="Arial"/>
                <w:sz w:val="16"/>
                <w:szCs w:val="16"/>
                <w:color w:val="0000FF"/>
              </w:rPr>
              <w:t>172,962</w:t>
            </w:r>
          </w:p>
        </w:tc>
        <w:tc>
          <w:tcPr>
            <w:tcW w:w="600" w:type="dxa"/>
            <w:vAlign w:val="bottom"/>
          </w:tcPr>
          <w:p>
            <w:pPr>
              <w:ind w:left="320"/>
              <w:spacing w:after="0"/>
              <w:rPr>
                <w:sz w:val="20"/>
                <w:szCs w:val="20"/>
                <w:color w:val="auto"/>
              </w:rPr>
            </w:pPr>
            <w:r>
              <w:rPr>
                <w:rFonts w:ascii="Arial" w:cs="Arial" w:eastAsia="Arial" w:hAnsi="Arial"/>
                <w:sz w:val="16"/>
                <w:szCs w:val="16"/>
                <w:color w:val="0000FF"/>
              </w:rPr>
              <w:t>A</w:t>
            </w:r>
          </w:p>
        </w:tc>
        <w:tc>
          <w:tcPr>
            <w:tcW w:w="600" w:type="dxa"/>
            <w:vAlign w:val="bottom"/>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8.52</w:t>
            </w:r>
          </w:p>
        </w:tc>
        <w:tc>
          <w:tcPr>
            <w:tcW w:w="6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color w:val="0000FF"/>
              </w:rPr>
              <w:t>656,370</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480" w:type="dxa"/>
            <w:vAlign w:val="bottom"/>
            <w:gridSpan w:val="3"/>
          </w:tcPr>
          <w:p>
            <w:pPr>
              <w:ind w:left="60"/>
              <w:spacing w:after="0"/>
              <w:rPr>
                <w:sz w:val="20"/>
                <w:szCs w:val="20"/>
                <w:color w:val="auto"/>
              </w:rPr>
            </w:pPr>
            <w:r>
              <w:rPr>
                <w:rFonts w:ascii="Arial" w:cs="Arial" w:eastAsia="Arial" w:hAnsi="Arial"/>
                <w:sz w:val="16"/>
                <w:szCs w:val="16"/>
                <w:color w:val="0000FF"/>
                <w:w w:val="94"/>
              </w:rPr>
              <w:t>Class A Non-Voting Common Stock</w:t>
            </w:r>
          </w:p>
        </w:tc>
        <w:tc>
          <w:tcPr>
            <w:tcW w:w="1840" w:type="dxa"/>
            <w:vAlign w:val="bottom"/>
            <w:gridSpan w:val="3"/>
          </w:tcPr>
          <w:p>
            <w:pPr>
              <w:ind w:left="960"/>
              <w:spacing w:after="0"/>
              <w:rPr>
                <w:sz w:val="20"/>
                <w:szCs w:val="20"/>
                <w:color w:val="auto"/>
              </w:rPr>
            </w:pPr>
            <w:r>
              <w:rPr>
                <w:rFonts w:ascii="Arial" w:cs="Arial" w:eastAsia="Arial" w:hAnsi="Arial"/>
                <w:sz w:val="16"/>
                <w:szCs w:val="16"/>
                <w:color w:val="0000FF"/>
              </w:rPr>
              <w:t>11/14/2023</w:t>
            </w: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spacing w:after="0"/>
              <w:rPr>
                <w:sz w:val="20"/>
                <w:szCs w:val="20"/>
                <w:color w:val="auto"/>
              </w:rPr>
            </w:pPr>
            <w:r>
              <w:rPr>
                <w:rFonts w:ascii="Arial" w:cs="Arial" w:eastAsia="Arial" w:hAnsi="Arial"/>
                <w:sz w:val="16"/>
                <w:szCs w:val="16"/>
                <w:color w:val="0000FF"/>
              </w:rPr>
              <w:t>55,714</w:t>
            </w:r>
          </w:p>
        </w:tc>
        <w:tc>
          <w:tcPr>
            <w:tcW w:w="600" w:type="dxa"/>
            <w:vAlign w:val="bottom"/>
          </w:tcPr>
          <w:p>
            <w:pPr>
              <w:ind w:left="320"/>
              <w:spacing w:after="0"/>
              <w:rPr>
                <w:sz w:val="20"/>
                <w:szCs w:val="20"/>
                <w:color w:val="auto"/>
              </w:rPr>
            </w:pPr>
            <w:r>
              <w:rPr>
                <w:rFonts w:ascii="Arial" w:cs="Arial" w:eastAsia="Arial" w:hAnsi="Arial"/>
                <w:sz w:val="16"/>
                <w:szCs w:val="16"/>
                <w:color w:val="0000FF"/>
              </w:rPr>
              <w:t>D</w:t>
            </w:r>
          </w:p>
        </w:tc>
        <w:tc>
          <w:tcPr>
            <w:tcW w:w="600" w:type="dxa"/>
            <w:vAlign w:val="bottom"/>
          </w:tcPr>
          <w:p>
            <w:pPr>
              <w:ind w:left="1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8.52</w:t>
            </w:r>
          </w:p>
        </w:tc>
        <w:tc>
          <w:tcPr>
            <w:tcW w:w="60" w:type="dxa"/>
            <w:vAlign w:val="bottom"/>
          </w:tcPr>
          <w:p>
            <w:pPr>
              <w:spacing w:after="0"/>
              <w:rPr>
                <w:sz w:val="21"/>
                <w:szCs w:val="21"/>
                <w:color w:val="auto"/>
              </w:rPr>
            </w:pPr>
          </w:p>
        </w:tc>
        <w:tc>
          <w:tcPr>
            <w:tcW w:w="1200" w:type="dxa"/>
            <w:vAlign w:val="bottom"/>
            <w:gridSpan w:val="2"/>
          </w:tcPr>
          <w:p>
            <w:pPr>
              <w:ind w:left="300"/>
              <w:spacing w:after="0"/>
              <w:rPr>
                <w:sz w:val="20"/>
                <w:szCs w:val="20"/>
                <w:color w:val="auto"/>
              </w:rPr>
            </w:pPr>
            <w:r>
              <w:rPr>
                <w:rFonts w:ascii="Arial" w:cs="Arial" w:eastAsia="Arial" w:hAnsi="Arial"/>
                <w:sz w:val="16"/>
                <w:szCs w:val="16"/>
                <w:color w:val="0000FF"/>
              </w:rPr>
              <w:t>600,656</w:t>
            </w:r>
          </w:p>
        </w:tc>
        <w:tc>
          <w:tcPr>
            <w:tcW w:w="3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4520" w:type="dxa"/>
            <w:vAlign w:val="bottom"/>
            <w:tcBorders>
              <w:bottom w:val="single" w:sz="8" w:color="2C2C2C"/>
            </w:tcBorders>
            <w:gridSpan w:val="8"/>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1"/>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20" w:type="dxa"/>
            <w:vAlign w:val="bottom"/>
            <w:gridSpan w:val="10"/>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jc w:val="center"/>
              <w:ind w:right="39"/>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w:t>
            </w: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1"/>
                <w:szCs w:val="11"/>
                <w:color w:val="auto"/>
              </w:rPr>
            </w:pPr>
          </w:p>
        </w:tc>
        <w:tc>
          <w:tcPr>
            <w:tcW w:w="1040" w:type="dxa"/>
            <w:vAlign w:val="bottom"/>
            <w:vMerge w:val="restart"/>
          </w:tcPr>
          <w:p>
            <w:pPr>
              <w:ind w:left="460"/>
              <w:spacing w:after="0"/>
              <w:rPr>
                <w:sz w:val="20"/>
                <w:szCs w:val="20"/>
                <w:color w:val="auto"/>
              </w:rPr>
            </w:pPr>
            <w:r>
              <w:rPr>
                <w:rFonts w:ascii="Arial" w:cs="Arial" w:eastAsia="Arial" w:hAnsi="Arial"/>
                <w:sz w:val="10"/>
                <w:szCs w:val="10"/>
                <w:color w:val="008000"/>
              </w:rPr>
              <w:t>(1)</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(2)</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(2)</w:t>
            </w:r>
          </w:p>
        </w:tc>
        <w:tc>
          <w:tcPr>
            <w:tcW w:w="600" w:type="dxa"/>
            <w:vAlign w:val="bottom"/>
          </w:tcPr>
          <w:p>
            <w:pPr>
              <w:jc w:val="center"/>
              <w:ind w:right="58"/>
              <w:spacing w:after="0" w:line="138" w:lineRule="exact"/>
              <w:rPr>
                <w:sz w:val="20"/>
                <w:szCs w:val="20"/>
                <w:color w:val="auto"/>
              </w:rPr>
            </w:pPr>
            <w:r>
              <w:rPr>
                <w:rFonts w:ascii="Arial" w:cs="Arial" w:eastAsia="Arial" w:hAnsi="Arial"/>
                <w:sz w:val="13"/>
                <w:szCs w:val="13"/>
                <w:color w:val="0000FF"/>
                <w:w w:val="85"/>
              </w:rPr>
              <w:t>Non-</w:t>
            </w:r>
          </w:p>
        </w:tc>
        <w:tc>
          <w:tcPr>
            <w:tcW w:w="600" w:type="dxa"/>
            <w:vAlign w:val="bottom"/>
            <w:vMerge w:val="restart"/>
          </w:tcPr>
          <w:p>
            <w:pPr>
              <w:jc w:val="right"/>
              <w:ind w:right="33"/>
              <w:spacing w:after="0"/>
              <w:rPr>
                <w:sz w:val="20"/>
                <w:szCs w:val="20"/>
                <w:color w:val="auto"/>
              </w:rPr>
            </w:pPr>
            <w:r>
              <w:rPr>
                <w:rFonts w:ascii="Arial" w:cs="Arial" w:eastAsia="Arial" w:hAnsi="Arial"/>
                <w:sz w:val="16"/>
                <w:szCs w:val="16"/>
                <w:color w:val="0000FF"/>
                <w:w w:val="98"/>
              </w:rPr>
              <w:t>64,087</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201"/>
              <w:spacing w:after="0" w:line="138" w:lineRule="exact"/>
              <w:rPr>
                <w:sz w:val="20"/>
                <w:szCs w:val="20"/>
                <w:color w:val="auto"/>
              </w:rPr>
            </w:pPr>
            <w:r>
              <w:rPr>
                <w:rFonts w:ascii="Arial" w:cs="Arial" w:eastAsia="Arial" w:hAnsi="Arial"/>
                <w:sz w:val="13"/>
                <w:szCs w:val="13"/>
                <w:color w:val="0000FF"/>
              </w:rPr>
              <w:t>11/14/2023</w:t>
            </w: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8" w:lineRule="exact"/>
              <w:rPr>
                <w:sz w:val="20"/>
                <w:szCs w:val="20"/>
                <w:color w:val="auto"/>
              </w:rPr>
            </w:pPr>
            <w:r>
              <w:rPr>
                <w:rFonts w:ascii="Arial" w:cs="Arial" w:eastAsia="Arial" w:hAnsi="Arial"/>
                <w:sz w:val="13"/>
                <w:szCs w:val="13"/>
                <w:color w:val="0000FF"/>
              </w:rPr>
              <w:t>A</w:t>
            </w:r>
          </w:p>
        </w:tc>
        <w:tc>
          <w:tcPr>
            <w:tcW w:w="460" w:type="dxa"/>
            <w:vAlign w:val="bottom"/>
          </w:tcPr>
          <w:p>
            <w:pPr>
              <w:ind w:left="60"/>
              <w:spacing w:after="0" w:line="138" w:lineRule="exact"/>
              <w:rPr>
                <w:sz w:val="20"/>
                <w:szCs w:val="20"/>
                <w:color w:val="auto"/>
              </w:rPr>
            </w:pPr>
            <w:r>
              <w:rPr>
                <w:rFonts w:ascii="Arial" w:cs="Arial" w:eastAsia="Arial" w:hAnsi="Arial"/>
                <w:sz w:val="13"/>
                <w:szCs w:val="13"/>
                <w:color w:val="0000FF"/>
                <w:w w:val="95"/>
              </w:rPr>
              <w:t>64,087</w:t>
            </w:r>
          </w:p>
        </w:tc>
        <w:tc>
          <w:tcPr>
            <w:tcW w:w="6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Arial" w:cs="Arial" w:eastAsia="Arial" w:hAnsi="Arial"/>
                <w:sz w:val="13"/>
                <w:szCs w:val="13"/>
                <w:color w:val="0000FF"/>
                <w:w w:val="86"/>
              </w:rPr>
              <w:t>Voting</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674,570</w:t>
            </w: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Arial" w:cs="Arial" w:eastAsia="Arial" w:hAnsi="Arial"/>
                <w:sz w:val="13"/>
                <w:szCs w:val="13"/>
                <w:color w:val="0000FF"/>
                <w:w w:val="90"/>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ind w:right="58"/>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jc w:val="center"/>
              <w:ind w:right="58"/>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w w:val="99"/>
              </w:rPr>
              <w:t>Restricted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vMerge w:val="restart"/>
          </w:tcPr>
          <w:p>
            <w:pPr>
              <w:ind w:left="260"/>
              <w:spacing w:after="0"/>
              <w:rPr>
                <w:sz w:val="20"/>
                <w:szCs w:val="20"/>
                <w:color w:val="auto"/>
              </w:rPr>
            </w:pPr>
            <w:r>
              <w:rPr>
                <w:rFonts w:ascii="Arial" w:cs="Arial" w:eastAsia="Arial" w:hAnsi="Arial"/>
                <w:sz w:val="10"/>
                <w:szCs w:val="10"/>
                <w:color w:val="008000"/>
              </w:rPr>
              <w:t>(3)</w:t>
            </w:r>
          </w:p>
        </w:tc>
        <w:tc>
          <w:tcPr>
            <w:tcW w:w="720" w:type="dxa"/>
            <w:vAlign w:val="bottom"/>
            <w:vMerge w:val="restart"/>
          </w:tcPr>
          <w:p>
            <w:pPr>
              <w:jc w:val="center"/>
              <w:ind w:right="19"/>
              <w:spacing w:after="0"/>
              <w:rPr>
                <w:sz w:val="20"/>
                <w:szCs w:val="20"/>
                <w:color w:val="auto"/>
              </w:rPr>
            </w:pPr>
            <w:r>
              <w:rPr>
                <w:rFonts w:ascii="Arial" w:cs="Arial" w:eastAsia="Arial" w:hAnsi="Arial"/>
                <w:sz w:val="10"/>
                <w:szCs w:val="10"/>
                <w:color w:val="008000"/>
                <w:w w:val="97"/>
              </w:rPr>
              <w:t>(3)</w:t>
            </w:r>
          </w:p>
        </w:tc>
        <w:tc>
          <w:tcPr>
            <w:tcW w:w="600" w:type="dxa"/>
            <w:vAlign w:val="bottom"/>
          </w:tcPr>
          <w:p>
            <w:pPr>
              <w:jc w:val="center"/>
              <w:ind w:right="58"/>
              <w:spacing w:after="0" w:line="138" w:lineRule="exact"/>
              <w:rPr>
                <w:sz w:val="20"/>
                <w:szCs w:val="20"/>
                <w:color w:val="auto"/>
              </w:rPr>
            </w:pPr>
            <w:r>
              <w:rPr>
                <w:rFonts w:ascii="Arial" w:cs="Arial" w:eastAsia="Arial" w:hAnsi="Arial"/>
                <w:sz w:val="13"/>
                <w:szCs w:val="13"/>
                <w:color w:val="0000FF"/>
                <w:w w:val="85"/>
              </w:rPr>
              <w:t>Non-</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0000FF"/>
                <w:w w:val="89"/>
              </w:rPr>
              <w:t>172,962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201"/>
              <w:spacing w:after="0" w:line="138" w:lineRule="exact"/>
              <w:rPr>
                <w:sz w:val="20"/>
                <w:szCs w:val="20"/>
                <w:color w:val="auto"/>
              </w:rPr>
            </w:pPr>
            <w:r>
              <w:rPr>
                <w:rFonts w:ascii="Arial" w:cs="Arial" w:eastAsia="Arial" w:hAnsi="Arial"/>
                <w:sz w:val="13"/>
                <w:szCs w:val="13"/>
                <w:color w:val="0000FF"/>
              </w:rPr>
              <w:t>11/14/2023</w:t>
            </w: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00"/>
              <w:spacing w:after="0" w:line="138" w:lineRule="exact"/>
              <w:rPr>
                <w:sz w:val="20"/>
                <w:szCs w:val="20"/>
                <w:color w:val="auto"/>
              </w:rPr>
            </w:pPr>
            <w:r>
              <w:rPr>
                <w:rFonts w:ascii="Arial" w:cs="Arial" w:eastAsia="Arial" w:hAnsi="Arial"/>
                <w:sz w:val="13"/>
                <w:szCs w:val="13"/>
                <w:color w:val="0000FF"/>
              </w:rPr>
              <w:t>M</w:t>
            </w:r>
          </w:p>
        </w:tc>
        <w:tc>
          <w:tcPr>
            <w:tcW w:w="460" w:type="dxa"/>
            <w:vAlign w:val="bottom"/>
          </w:tcPr>
          <w:p>
            <w:pPr>
              <w:spacing w:after="0"/>
              <w:rPr>
                <w:sz w:val="11"/>
                <w:szCs w:val="11"/>
                <w:color w:val="auto"/>
              </w:rPr>
            </w:pPr>
          </w:p>
        </w:tc>
        <w:tc>
          <w:tcPr>
            <w:tcW w:w="600" w:type="dxa"/>
            <w:vAlign w:val="bottom"/>
          </w:tcPr>
          <w:p>
            <w:pPr>
              <w:ind w:left="80"/>
              <w:spacing w:after="0" w:line="138" w:lineRule="exact"/>
              <w:rPr>
                <w:sz w:val="20"/>
                <w:szCs w:val="20"/>
                <w:color w:val="auto"/>
              </w:rPr>
            </w:pPr>
            <w:r>
              <w:rPr>
                <w:rFonts w:ascii="Arial" w:cs="Arial" w:eastAsia="Arial" w:hAnsi="Arial"/>
                <w:sz w:val="13"/>
                <w:szCs w:val="13"/>
                <w:color w:val="0000FF"/>
              </w:rPr>
              <w:t>172,962</w:t>
            </w: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Arial" w:cs="Arial" w:eastAsia="Arial" w:hAnsi="Arial"/>
                <w:sz w:val="13"/>
                <w:szCs w:val="13"/>
                <w:color w:val="0000FF"/>
                <w:w w:val="86"/>
              </w:rPr>
              <w:t>Voting</w:t>
            </w: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20" w:type="dxa"/>
            <w:vAlign w:val="bottom"/>
            <w:gridSpan w:val="2"/>
          </w:tcPr>
          <w:p>
            <w:pPr>
              <w:ind w:left="180"/>
              <w:spacing w:after="0" w:line="138" w:lineRule="exact"/>
              <w:rPr>
                <w:sz w:val="20"/>
                <w:szCs w:val="20"/>
                <w:color w:val="auto"/>
              </w:rPr>
            </w:pPr>
            <w:r>
              <w:rPr>
                <w:rFonts w:ascii="Arial" w:cs="Arial" w:eastAsia="Arial" w:hAnsi="Arial"/>
                <w:sz w:val="13"/>
                <w:szCs w:val="13"/>
                <w:color w:val="0000FF"/>
              </w:rPr>
              <w:t>501,608</w:t>
            </w:r>
          </w:p>
        </w:tc>
        <w:tc>
          <w:tcPr>
            <w:tcW w:w="640" w:type="dxa"/>
            <w:vAlign w:val="bottom"/>
          </w:tcPr>
          <w:p>
            <w:pPr>
              <w:ind w:left="34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line="138" w:lineRule="exact"/>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jc w:val="center"/>
              <w:ind w:right="58"/>
              <w:spacing w:after="0" w:line="138" w:lineRule="exact"/>
              <w:rPr>
                <w:sz w:val="20"/>
                <w:szCs w:val="20"/>
                <w:color w:val="auto"/>
              </w:rPr>
            </w:pPr>
            <w:r>
              <w:rPr>
                <w:rFonts w:ascii="Arial" w:cs="Arial" w:eastAsia="Arial" w:hAnsi="Arial"/>
                <w:sz w:val="13"/>
                <w:szCs w:val="13"/>
                <w:color w:val="0000FF"/>
                <w:w w:val="90"/>
              </w:rPr>
              <w:t>Common</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jc w:val="center"/>
              <w:ind w:right="58"/>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-2325370</wp:posOffset>
            </wp:positionV>
            <wp:extent cx="28575" cy="2331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331085"/>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at the time of vesting.</w:t>
      </w:r>
    </w:p>
    <w:p>
      <w:pPr>
        <w:spacing w:after="0" w:line="38" w:lineRule="exact"/>
        <w:rPr>
          <w:rFonts w:ascii="Arial" w:cs="Arial" w:eastAsia="Arial" w:hAnsi="Arial"/>
          <w:sz w:val="13"/>
          <w:szCs w:val="13"/>
          <w:color w:val="008000"/>
        </w:rPr>
      </w:pPr>
    </w:p>
    <w:p>
      <w:pPr>
        <w:ind w:left="40" w:right="240" w:hanging="2"/>
        <w:spacing w:after="0" w:line="229"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following "bonus" units: (1) 13,916 units attributable to the fiscal 2021 Restricted Stock Unit award earned with achievement of the specified performance goal for fiscal 2023 and vesting on September 30, 2023, subject to continued employment, plus (2) 25,787 units attributable to the fiscal 2022 Restricted Stock Unit award earned with achievement of the specified performance goal for fiscal 2023 and vesting on September 30, 2024, subject to continued employment, plus (3) 24,384 units attributable to the fiscal 2023 Restricted Stock Unit award earned with achievement of the specified performance goal for fiscal 2023 and vesting on September 30, 2025, subject to continued employment.</w:t>
      </w:r>
    </w:p>
    <w:p>
      <w:pPr>
        <w:spacing w:after="0" w:line="30" w:lineRule="exact"/>
        <w:rPr>
          <w:rFonts w:ascii="Arial" w:cs="Arial" w:eastAsia="Arial" w:hAnsi="Arial"/>
          <w:sz w:val="13"/>
          <w:szCs w:val="13"/>
          <w:color w:val="008000"/>
        </w:rPr>
      </w:pPr>
    </w:p>
    <w:p>
      <w:pPr>
        <w:ind w:left="160" w:hanging="122"/>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units vested on November 14, 2023 after specified performance goals were achieved.</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3"/>
              </w:rPr>
              <w:t>/s/ Carrie Putnam, Attorney-in-</w:t>
            </w:r>
          </w:p>
        </w:tc>
        <w:tc>
          <w:tcPr>
            <w:tcW w:w="80" w:type="dxa"/>
            <w:vAlign w:val="bottom"/>
          </w:tcPr>
          <w:p>
            <w:pPr>
              <w:spacing w:after="0"/>
              <w:rPr>
                <w:sz w:val="16"/>
                <w:szCs w:val="16"/>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11/16/2023</w:t>
            </w:r>
          </w:p>
        </w:tc>
        <w:tc>
          <w:tcPr>
            <w:tcW w:w="0" w:type="dxa"/>
            <w:vAlign w:val="bottom"/>
          </w:tcPr>
          <w:p>
            <w:pPr>
              <w:spacing w:after="0"/>
              <w:rPr>
                <w:sz w:val="1"/>
                <w:szCs w:val="1"/>
                <w:color w:val="auto"/>
              </w:rPr>
            </w:pPr>
          </w:p>
        </w:tc>
      </w:tr>
      <w:tr>
        <w:trPr>
          <w:trHeight w:val="80"/>
        </w:trPr>
        <w:tc>
          <w:tcPr>
            <w:tcW w:w="280" w:type="dxa"/>
            <w:vAlign w:val="bottom"/>
            <w:vMerge w:val="restart"/>
          </w:tcPr>
          <w:p>
            <w:pPr>
              <w:spacing w:after="0" w:line="181" w:lineRule="exact"/>
              <w:rPr>
                <w:sz w:val="20"/>
                <w:szCs w:val="20"/>
                <w:color w:val="auto"/>
              </w:rPr>
            </w:pPr>
            <w:r>
              <w:rPr>
                <w:rFonts w:ascii="Arial" w:cs="Arial" w:eastAsia="Arial" w:hAnsi="Arial"/>
                <w:sz w:val="16"/>
                <w:szCs w:val="16"/>
                <w:color w:val="0000FF"/>
                <w:w w:val="83"/>
              </w:rPr>
              <w:t>Fact</w:t>
            </w:r>
          </w:p>
        </w:tc>
        <w:tc>
          <w:tcPr>
            <w:tcW w:w="1840" w:type="dxa"/>
            <w:vAlign w:val="bottom"/>
            <w:gridSpan w:val="2"/>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80" w:type="dxa"/>
            <w:vAlign w:val="bottom"/>
            <w:tcBorders>
              <w:bottom w:val="single" w:sz="8" w:color="auto"/>
            </w:tcBorders>
            <w:vMerge w:val="continue"/>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2"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1477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2023-11-16T13:55:16Z</dcterms:created>
  <dcterms:modified xsi:type="dcterms:W3CDTF">2023-11-16T13:55:16Z</dcterms:modified>
</cp:coreProperties>
</file>