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2, 2021 (December 1,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8" w:lineRule="exact"/>
        <w:rPr>
          <w:sz w:val="20"/>
          <w:szCs w:val="20"/>
          <w:color w:val="auto"/>
        </w:rPr>
      </w:pPr>
    </w:p>
    <w:p>
      <w:pPr>
        <w:ind w:left="660" w:right="140" w:hanging="647"/>
        <w:spacing w:after="0" w:line="227" w:lineRule="auto"/>
        <w:rPr>
          <w:sz w:val="20"/>
          <w:szCs w:val="20"/>
          <w:color w:val="auto"/>
        </w:rPr>
      </w:pPr>
      <w:r>
        <w:rPr>
          <w:rFonts w:ascii="Arial" w:cs="Arial" w:eastAsia="Arial" w:hAnsi="Arial"/>
          <w:sz w:val="22"/>
          <w:szCs w:val="22"/>
          <w:color w:val="auto"/>
        </w:rPr>
        <w:t xml:space="preserve">(b)(c) </w:t>
      </w:r>
      <w:r>
        <w:rPr>
          <w:rFonts w:ascii="Arial" w:cs="Arial" w:eastAsia="Arial" w:hAnsi="Arial"/>
          <w:sz w:val="17"/>
          <w:szCs w:val="17"/>
          <w:color w:val="auto"/>
        </w:rPr>
        <w:t>EZCORP, Inc. (the “Company”) has appointed Robert J. Hicks as Chief Accounting Officer (principal accounting officer), effective December 1,</w:t>
      </w:r>
      <w:r>
        <w:rPr>
          <w:rFonts w:ascii="Arial" w:cs="Arial" w:eastAsia="Arial" w:hAnsi="Arial"/>
          <w:sz w:val="22"/>
          <w:szCs w:val="22"/>
          <w:color w:val="auto"/>
        </w:rPr>
        <w:t xml:space="preserve"> </w:t>
      </w:r>
      <w:r>
        <w:rPr>
          <w:rFonts w:ascii="Arial" w:cs="Arial" w:eastAsia="Arial" w:hAnsi="Arial"/>
          <w:sz w:val="17"/>
          <w:szCs w:val="17"/>
          <w:color w:val="auto"/>
        </w:rPr>
        <w:t>2021.</w:t>
      </w:r>
    </w:p>
    <w:p>
      <w:pPr>
        <w:spacing w:after="0" w:line="150"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Mr. Hicks, age 41, has been with the Company since October 2020, serving as Vice President of Finance and Accounting Transformation. Prior to joining the Company, Mr. Hicks spent five years with Highgate Hotels, a real estate and hospitality management company providing services to real estate owners in major U.S. markets, serving as Senior Vice President of Accounting (January 2020-October 2020) and Vice President of Accounting and Financial Reporting (November 2015-January 2020). While at Highgate, he oversaw the company’s corporate accounting, strategic initiatives and centralized services functions, all while the number of hotels under management more than doubled. Prior to Highgate, Mr. Hicks spent more than six years at Halo Companies, Inc., a publicly traded company providing technology-driven asset management, portfolio advisory, acquisition, repositioning and liquidation strategies for the private investment and mortgage servicing industry. He served as Chief Accounting Officer and Controller (September 2012-November 2015) and Vice President and Controller (April 2009-August 2012), and was responsible for Halo’s financial reporting and accounting functions. Previously, Mr. Hicks was an audit manager with KPMG, LLP, serving clients in the Dallas area. Mr. Hicks is a graduate of Texas Tech University, where he received a Bachelor of Business Administration degree and a Master of Science degree in Accounting. He is a Certified Public Accountant.</w:t>
      </w:r>
    </w:p>
    <w:p>
      <w:pPr>
        <w:spacing w:after="0" w:line="128"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As Chief Accounting Officer, Mr. Hicks will receive an annual salary of $275,000, a short-term incentive bonus target of 50% of base salary and a long-term incentive award target of $75,000. He will remain eligible for healthcare and other benefits typically provided to the Company's vice presidents.</w:t>
      </w:r>
    </w:p>
    <w:p>
      <w:pPr>
        <w:spacing w:after="0" w:line="13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Mr. Hicks takes over the Chief Accounting Officer role from Fred E. Herman, who is retiring from the position after having been appointed in July 2020. Mr. Herman will remain with the Company as an advisor to the Chief Financial Officer.</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180" w:type="dxa"/>
            <w:vAlign w:val="bottom"/>
            <w:gridSpan w:val="2"/>
          </w:tcPr>
          <w:p>
            <w:pPr>
              <w:ind w:left="2040"/>
              <w:spacing w:after="0"/>
              <w:rPr>
                <w:sz w:val="20"/>
                <w:szCs w:val="20"/>
                <w:color w:val="auto"/>
              </w:rPr>
            </w:pPr>
            <w:r>
              <w:rPr>
                <w:rFonts w:ascii="Arial" w:cs="Arial" w:eastAsia="Arial" w:hAnsi="Arial"/>
                <w:sz w:val="18"/>
                <w:szCs w:val="18"/>
                <w:color w:val="auto"/>
              </w:rPr>
              <w:t>EZCORP, INC.</w:t>
            </w:r>
          </w:p>
        </w:tc>
      </w:tr>
      <w:tr>
        <w:trPr>
          <w:trHeight w:val="283"/>
        </w:trPr>
        <w:tc>
          <w:tcPr>
            <w:tcW w:w="3980" w:type="dxa"/>
            <w:vAlign w:val="bottom"/>
          </w:tcPr>
          <w:p>
            <w:pPr>
              <w:spacing w:after="0"/>
              <w:rPr>
                <w:sz w:val="20"/>
                <w:szCs w:val="20"/>
                <w:color w:val="auto"/>
              </w:rPr>
            </w:pPr>
            <w:r>
              <w:rPr>
                <w:rFonts w:ascii="Arial" w:cs="Arial" w:eastAsia="Arial" w:hAnsi="Arial"/>
                <w:sz w:val="18"/>
                <w:szCs w:val="18"/>
                <w:color w:val="auto"/>
              </w:rPr>
              <w:t>Date:   December 2, 2021</w:t>
            </w:r>
          </w:p>
        </w:tc>
        <w:tc>
          <w:tcPr>
            <w:tcW w:w="2860" w:type="dxa"/>
            <w:vAlign w:val="bottom"/>
          </w:tcPr>
          <w:p>
            <w:pPr>
              <w:ind w:left="2040"/>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H. Welch, Jr.</w:t>
            </w:r>
          </w:p>
        </w:tc>
      </w:tr>
      <w:tr>
        <w:trPr>
          <w:trHeight w:val="222"/>
        </w:trPr>
        <w:tc>
          <w:tcPr>
            <w:tcW w:w="39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30"/>
        </w:trPr>
        <w:tc>
          <w:tcPr>
            <w:tcW w:w="39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Arial" w:cs="Arial" w:eastAsia="Arial" w:hAnsi="Arial"/>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2021-12-02T16:32:25Z</dcterms:created>
  <dcterms:modified xsi:type="dcterms:W3CDTF">2021-12-02T16:32:25Z</dcterms:modified>
</cp:coreProperties>
</file>