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42077e10vk.txt"/>
      <w:bookmarkStart w:id="1" w:name="ksd42077e10vk"/>
      <w:bookmarkStart w:id="2" w:name="d42077e10vk.txt"/>
      <w:bookmarkStart w:id="3" w:name="ksd42077e10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ANNUAL REPORT PURSUANT TO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For the Fiscal Year Ended September 30, 2006   Commission File No. 000-19424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DELAWARE                                              74-2540145</w:t>
      </w:r>
    </w:p>
    <w:p>
      <w:pPr>
        <w:pStyle w:val="PreformattedText"/>
        <w:rPr/>
      </w:pPr>
      <w:r>
        <w:rPr/>
        <w:t>(State or other jurisdiction of                                (I.R.S. Employer</w:t>
      </w:r>
    </w:p>
    <w:p>
      <w:pPr>
        <w:pStyle w:val="PreformattedText"/>
        <w:rPr/>
      </w:pPr>
      <w:r>
        <w:rPr/>
        <w:t xml:space="preserve"> </w:t>
      </w:r>
      <w:r>
        <w:rPr/>
        <w:t>incorporation or organization)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AUSTIN, TEXAS 78746</w:t>
      </w:r>
    </w:p>
    <w:p>
      <w:pPr>
        <w:pStyle w:val="PreformattedText"/>
        <w:rPr/>
      </w:pPr>
      <w:r>
        <w:rPr/>
        <w:t xml:space="preserve">                    </w:t>
      </w:r>
      <w:r>
        <w:rPr/>
        <w:t>(Address of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Registrant's telephone number: 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Securities Registered Pursuant to Section 12(b) of the Act: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Securities Registered Pursuant to Section 12(g)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Title of Each Class       Name of Each Exchange on Which Registered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       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</w:p>
    <w:p>
      <w:pPr>
        <w:pStyle w:val="PreformattedText"/>
        <w:rPr/>
      </w:pPr>
      <w:r>
        <w:rPr/>
        <w:t>CLASS A NON-VOTING COMMON STOCK,            THE NASDAQ STOCK MARKET</w:t>
      </w:r>
    </w:p>
    <w:p>
      <w:pPr>
        <w:pStyle w:val="PreformattedText"/>
        <w:rPr/>
      </w:pPr>
      <w:r>
        <w:rPr/>
        <w:t xml:space="preserve">    </w:t>
      </w:r>
      <w:r>
        <w:rPr/>
        <w:t>$.01 PAR VALUE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if the registrant is a well-known seasoned issuer, as</w:t>
      </w:r>
    </w:p>
    <w:p>
      <w:pPr>
        <w:pStyle w:val="PreformattedText"/>
        <w:rPr/>
      </w:pPr>
      <w:r>
        <w:rPr/>
        <w:t>defined in Rule 405 of the Securities Act.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if the registrant is not required to file reports</w:t>
      </w:r>
    </w:p>
    <w:p>
      <w:pPr>
        <w:pStyle w:val="PreformattedText"/>
        <w:rPr/>
      </w:pPr>
      <w:r>
        <w:rPr/>
        <w:t>pursuant to Section 13 or Section 15(d) of the Act.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[X] No[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if disclosures of delinquent filers pursuant to Item 405</w:t>
      </w:r>
    </w:p>
    <w:p>
      <w:pPr>
        <w:pStyle w:val="PreformattedText"/>
        <w:rPr/>
      </w:pPr>
      <w:r>
        <w:rPr/>
        <w:t>of Regulation S-K is not contained herein, and will not be contained, to the</w:t>
      </w:r>
    </w:p>
    <w:p>
      <w:pPr>
        <w:pStyle w:val="PreformattedText"/>
        <w:rPr/>
      </w:pPr>
      <w:r>
        <w:rPr/>
        <w:t>best of registrant's knowledge, in definitive proxy or information statements</w:t>
      </w:r>
    </w:p>
    <w:p>
      <w:pPr>
        <w:pStyle w:val="PreformattedText"/>
        <w:rPr/>
      </w:pPr>
      <w:r>
        <w:rPr/>
        <w:t>incorporated by reference in Part III of this Form 10-K or any amendment to this</w:t>
      </w:r>
    </w:p>
    <w:p>
      <w:pPr>
        <w:pStyle w:val="PreformattedText"/>
        <w:rPr/>
      </w:pPr>
      <w:r>
        <w:rPr/>
        <w:t>Form 10-K.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large accelerated filer, an</w:t>
      </w:r>
    </w:p>
    <w:p>
      <w:pPr>
        <w:pStyle w:val="PreformattedText"/>
        <w:rPr/>
      </w:pPr>
      <w:r>
        <w:rPr/>
        <w:t>accelerated filer, or a non-accelerated filer. See definition of "accelerated</w:t>
      </w:r>
    </w:p>
    <w:p>
      <w:pPr>
        <w:pStyle w:val="PreformattedText"/>
        <w:rPr/>
      </w:pPr>
      <w:r>
        <w:rPr/>
        <w:t>filer" and "large accelerated filer" in Rule 12b-2 of the Exchange Act. (Check</w:t>
      </w:r>
    </w:p>
    <w:p>
      <w:pPr>
        <w:pStyle w:val="PreformattedText"/>
        <w:rPr/>
      </w:pPr>
      <w:r>
        <w:rPr/>
        <w:t>one):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Large accelerated filer [ ]   Accelerated filer [X]  Non-accelerated filer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shell company (as defined in</w:t>
      </w:r>
    </w:p>
    <w:p>
      <w:pPr>
        <w:pStyle w:val="PreformattedText"/>
        <w:rPr/>
      </w:pPr>
      <w:r>
        <w:rPr/>
        <w:t>Rule 12b-2 of the Exchange Act).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only class of voting securities of the registrant issued and outstanding is</w:t>
      </w:r>
    </w:p>
    <w:p>
      <w:pPr>
        <w:pStyle w:val="PreformattedText"/>
        <w:rPr/>
      </w:pPr>
      <w:r>
        <w:rPr/>
        <w:t>the Class B Voting Common Stock, par value $.01 per share, all of which is owned</w:t>
      </w:r>
    </w:p>
    <w:p>
      <w:pPr>
        <w:pStyle w:val="PreformattedText"/>
        <w:rPr/>
      </w:pPr>
      <w:r>
        <w:rPr/>
        <w:t>by one record holder who is an affiliate of the registrant. There is no trading</w:t>
      </w:r>
    </w:p>
    <w:p>
      <w:pPr>
        <w:pStyle w:val="PreformattedText"/>
        <w:rPr/>
      </w:pPr>
      <w:r>
        <w:rPr/>
        <w:t>market for the Class B Voting Common Stock. The aggregate market value of the</w:t>
      </w:r>
    </w:p>
    <w:p>
      <w:pPr>
        <w:pStyle w:val="PreformattedText"/>
        <w:rPr/>
      </w:pPr>
      <w:r>
        <w:rPr/>
        <w:t>Class A Non-Voting Common Stock held by non-affiliates of the registrant was</w:t>
      </w:r>
    </w:p>
    <w:p>
      <w:pPr>
        <w:pStyle w:val="PreformattedText"/>
        <w:rPr/>
      </w:pPr>
      <w:r>
        <w:rPr/>
        <w:t>$347 million, based on the closing price on the NASDAQ Stock Market on March 31,</w:t>
      </w:r>
    </w:p>
    <w:p>
      <w:pPr>
        <w:pStyle w:val="PreformattedText"/>
        <w:rPr/>
      </w:pPr>
      <w:r>
        <w:rPr/>
        <w:t>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31, 2006, 37,554,180 shares of the registrant's Class A Non-voting</w:t>
      </w:r>
    </w:p>
    <w:p>
      <w:pPr>
        <w:pStyle w:val="PreformattedText"/>
        <w:rPr/>
      </w:pPr>
      <w:r>
        <w:rPr/>
        <w:t>Common Stock, par value $.01 per share and 2,970,171 shares of the registrant's</w:t>
      </w:r>
    </w:p>
    <w:p>
      <w:pPr>
        <w:pStyle w:val="PreformattedText"/>
        <w:rPr/>
      </w:pPr>
      <w:r>
        <w:rPr/>
        <w:t>Class B Voting Common Stock, par value $.01 per share were outstanding. These</w:t>
      </w:r>
    </w:p>
    <w:p>
      <w:pPr>
        <w:pStyle w:val="PreformattedText"/>
        <w:rPr/>
      </w:pPr>
      <w:r>
        <w:rPr/>
        <w:t>amounts have been adjusted to reflect the three-for-one common stock split for</w:t>
      </w:r>
    </w:p>
    <w:p>
      <w:pPr>
        <w:pStyle w:val="PreformattedText"/>
        <w:rPr/>
      </w:pPr>
      <w:r>
        <w:rPr/>
        <w:t>shareholders of record as of November 27,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Documents incorporated by reference: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SEPTEMBER 30, 2006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                                                                       Page</w:t>
      </w:r>
    </w:p>
    <w:p>
      <w:pPr>
        <w:pStyle w:val="PreformattedText"/>
        <w:rPr/>
      </w:pPr>
      <w:r>
        <w:rPr/>
        <w:t xml:space="preserve"> </w:t>
      </w:r>
      <w:r>
        <w:rPr/>
        <w:t>No.                                                                         No.</w:t>
      </w:r>
    </w:p>
    <w:p>
      <w:pPr>
        <w:pStyle w:val="PreformattedText"/>
        <w:rPr/>
      </w:pPr>
      <w:r>
        <w:rPr/>
        <w:t>- ----                                                   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Business                                                               3</w:t>
      </w:r>
    </w:p>
    <w:p>
      <w:pPr>
        <w:pStyle w:val="PreformattedText"/>
        <w:rPr/>
      </w:pPr>
      <w:r>
        <w:rPr/>
        <w:t>1A.    Risk Factors                                                          17</w:t>
      </w:r>
    </w:p>
    <w:p>
      <w:pPr>
        <w:pStyle w:val="PreformattedText"/>
        <w:rPr/>
      </w:pPr>
      <w:r>
        <w:rPr/>
        <w:t>2.     Properties                                                            19</w:t>
      </w:r>
    </w:p>
    <w:p>
      <w:pPr>
        <w:pStyle w:val="PreformattedText"/>
        <w:rPr/>
      </w:pPr>
      <w:r>
        <w:rPr/>
        <w:t>3.     Legal Proceedings                                                     22</w:t>
      </w:r>
    </w:p>
    <w:p>
      <w:pPr>
        <w:pStyle w:val="PreformattedText"/>
        <w:rPr/>
      </w:pPr>
      <w:r>
        <w:rPr/>
        <w:t>4.     Submission of Matters to a Vote of Security Holders                   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Market for Registrant's Common Equity and Related Stockholder</w:t>
      </w:r>
    </w:p>
    <w:p>
      <w:pPr>
        <w:pStyle w:val="PreformattedText"/>
        <w:rPr/>
      </w:pPr>
      <w:r>
        <w:rPr/>
        <w:t xml:space="preserve">       </w:t>
      </w:r>
      <w:r>
        <w:rPr/>
        <w:t>Matters                                                               23</w:t>
      </w:r>
    </w:p>
    <w:p>
      <w:pPr>
        <w:pStyle w:val="PreformattedText"/>
        <w:rPr/>
      </w:pPr>
      <w:r>
        <w:rPr/>
        <w:t>6.     Selected Financial Data                                               24</w:t>
      </w:r>
    </w:p>
    <w:p>
      <w:pPr>
        <w:pStyle w:val="PreformattedText"/>
        <w:rPr/>
      </w:pPr>
      <w:r>
        <w:rPr/>
        <w:t>7.     Management's Discussion and Analysis of Financial Condition and</w:t>
      </w:r>
    </w:p>
    <w:p>
      <w:pPr>
        <w:pStyle w:val="PreformattedText"/>
        <w:rPr/>
      </w:pPr>
      <w:r>
        <w:rPr/>
        <w:t xml:space="preserve">       </w:t>
      </w:r>
      <w:r>
        <w:rPr/>
        <w:t>Results of Operations                                                 26</w:t>
      </w:r>
    </w:p>
    <w:p>
      <w:pPr>
        <w:pStyle w:val="PreformattedText"/>
        <w:rPr/>
      </w:pPr>
      <w:r>
        <w:rPr/>
        <w:t>7A.    Qualitative and Quantitative Disclosures About Market Risk            39</w:t>
      </w:r>
    </w:p>
    <w:p>
      <w:pPr>
        <w:pStyle w:val="PreformattedText"/>
        <w:rPr/>
      </w:pPr>
      <w:r>
        <w:rPr/>
        <w:t>8.     Financial Statements and Supplementary Data                           40</w:t>
      </w:r>
    </w:p>
    <w:p>
      <w:pPr>
        <w:pStyle w:val="PreformattedText"/>
        <w:rPr/>
      </w:pPr>
      <w:r>
        <w:rPr/>
        <w:t>9.     Changes in and Disagreements with Accountants on Accounting and</w:t>
      </w:r>
    </w:p>
    <w:p>
      <w:pPr>
        <w:pStyle w:val="PreformattedText"/>
        <w:rPr/>
      </w:pPr>
      <w:r>
        <w:rPr/>
        <w:t xml:space="preserve">       </w:t>
      </w:r>
      <w:r>
        <w:rPr/>
        <w:t>Financial Disclosure                                                  64</w:t>
      </w:r>
    </w:p>
    <w:p>
      <w:pPr>
        <w:pStyle w:val="PreformattedText"/>
        <w:rPr/>
      </w:pPr>
      <w:r>
        <w:rPr/>
        <w:t>9A.    Controls and Procedures                                               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  Directors and Executive Officers of the Registrant                    67</w:t>
      </w:r>
    </w:p>
    <w:p>
      <w:pPr>
        <w:pStyle w:val="PreformattedText"/>
        <w:rPr/>
      </w:pPr>
      <w:r>
        <w:rPr/>
        <w:t>11.    Executive Compensation                                                70</w:t>
      </w:r>
    </w:p>
    <w:p>
      <w:pPr>
        <w:pStyle w:val="PreformattedText"/>
        <w:rPr/>
      </w:pPr>
      <w:r>
        <w:rPr/>
        <w:t>12.    Security Ownership of Certain Beneficial Owners and Management and</w:t>
      </w:r>
    </w:p>
    <w:p>
      <w:pPr>
        <w:pStyle w:val="PreformattedText"/>
        <w:rPr/>
      </w:pPr>
      <w:r>
        <w:rPr/>
        <w:t xml:space="preserve">       </w:t>
      </w:r>
      <w:r>
        <w:rPr/>
        <w:t>Related Stockholder Matters                                           75</w:t>
      </w:r>
    </w:p>
    <w:p>
      <w:pPr>
        <w:pStyle w:val="PreformattedText"/>
        <w:rPr/>
      </w:pPr>
      <w:r>
        <w:rPr/>
        <w:t>13.    Certain Relationships and Related Party Transactions                  77</w:t>
      </w:r>
    </w:p>
    <w:p>
      <w:pPr>
        <w:pStyle w:val="PreformattedText"/>
        <w:rPr/>
      </w:pPr>
      <w:r>
        <w:rPr/>
        <w:t>14.    Principal Accounting Fees and Services                                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  Exhibits and Financial Statement Schedules                            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Signatures                                                                   82</w:t>
      </w:r>
    </w:p>
    <w:p>
      <w:pPr>
        <w:pStyle w:val="PreformattedText"/>
        <w:rPr/>
      </w:pPr>
      <w:r>
        <w:rPr/>
        <w:t>Exhibit Index                                                                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discussion in this section of the report contains forward-looking statements</w:t>
      </w:r>
    </w:p>
    <w:p>
      <w:pPr>
        <w:pStyle w:val="PreformattedText"/>
        <w:rPr/>
      </w:pPr>
      <w:r>
        <w:rPr/>
        <w:t>that involve risks and uncertainties. The Company's actual results could differ</w:t>
      </w:r>
    </w:p>
    <w:p>
      <w:pPr>
        <w:pStyle w:val="PreformattedText"/>
        <w:rPr/>
      </w:pPr>
      <w:r>
        <w:rPr/>
        <w:t>materially from these forward-looking statements. Factors that could cause or</w:t>
      </w:r>
    </w:p>
    <w:p>
      <w:pPr>
        <w:pStyle w:val="PreformattedText"/>
        <w:rPr/>
      </w:pPr>
      <w:r>
        <w:rPr/>
        <w:t>contribute to such differences include, but are not limited to, those discussed</w:t>
      </w:r>
    </w:p>
    <w:p>
      <w:pPr>
        <w:pStyle w:val="PreformattedText"/>
        <w:rPr/>
      </w:pPr>
      <w:r>
        <w:rPr/>
        <w:t>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 (the "Company") is a Delaware corporation with its principal</w:t>
      </w:r>
    </w:p>
    <w:p>
      <w:pPr>
        <w:pStyle w:val="PreformattedText"/>
        <w:rPr/>
      </w:pPr>
      <w:r>
        <w:rPr/>
        <w:t>executive offices located at 1901 Capital Parkway, Austin, Texas 78746. Its</w:t>
      </w:r>
    </w:p>
    <w:p>
      <w:pPr>
        <w:pStyle w:val="PreformattedText"/>
        <w:rPr/>
      </w:pPr>
      <w:r>
        <w:rPr/>
        <w:t>telephone number is (512) 314-3400. Interested parties may access the Company's</w:t>
      </w:r>
    </w:p>
    <w:p>
      <w:pPr>
        <w:pStyle w:val="PreformattedText"/>
        <w:rPr/>
      </w:pPr>
      <w:r>
        <w:rPr/>
        <w:t>filings with the Securities and Exchange Commission through a link in the</w:t>
      </w:r>
    </w:p>
    <w:p>
      <w:pPr>
        <w:pStyle w:val="PreformattedText"/>
        <w:rPr/>
      </w:pPr>
      <w:r>
        <w:rPr/>
        <w:t>Investor Relations section of the Company's website at www.ezcorp.com. Also</w:t>
      </w:r>
    </w:p>
    <w:p>
      <w:pPr>
        <w:pStyle w:val="PreformattedText"/>
        <w:rPr/>
      </w:pPr>
      <w:r>
        <w:rPr/>
        <w:t>available on the Company's website is its Code of Conduct and Ethics. References</w:t>
      </w:r>
    </w:p>
    <w:p>
      <w:pPr>
        <w:pStyle w:val="PreformattedText"/>
        <w:rPr/>
      </w:pPr>
      <w:r>
        <w:rPr/>
        <w:t>to the Company include its subsidiaries listed in Exhibit 21.1.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primarily a lender or provider of credit services to individuals</w:t>
      </w:r>
    </w:p>
    <w:p>
      <w:pPr>
        <w:pStyle w:val="PreformattedText"/>
        <w:rPr/>
      </w:pPr>
      <w:r>
        <w:rPr/>
        <w:t>who do not have cash resources or access to credit to meet their short-term cash</w:t>
      </w:r>
    </w:p>
    <w:p>
      <w:pPr>
        <w:pStyle w:val="PreformattedText"/>
        <w:rPr/>
      </w:pPr>
      <w:r>
        <w:rPr/>
        <w:t>needs. In 280 EZPAWN locations open September 30, 2006, the Company offers</w:t>
      </w:r>
    </w:p>
    <w:p>
      <w:pPr>
        <w:pStyle w:val="PreformattedText"/>
        <w:rPr/>
      </w:pPr>
      <w:r>
        <w:rPr/>
        <w:t>non-recourse loans collateralized by tangible personal property, commonly known</w:t>
      </w:r>
    </w:p>
    <w:p>
      <w:pPr>
        <w:pStyle w:val="PreformattedText"/>
        <w:rPr/>
      </w:pPr>
      <w:r>
        <w:rPr/>
        <w:t>as pawn 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334 EZMONEY stores and 82 EZPAWN stores open September 30, 2006,</w:t>
      </w:r>
    </w:p>
    <w:p>
      <w:pPr>
        <w:pStyle w:val="PreformattedText"/>
        <w:rPr/>
      </w:pPr>
      <w:r>
        <w:rPr/>
        <w:t>the Company offers short-term non-collateralized loans, often called payday</w:t>
      </w:r>
    </w:p>
    <w:p>
      <w:pPr>
        <w:pStyle w:val="PreformattedText"/>
        <w:rPr/>
      </w:pPr>
      <w:r>
        <w:rPr/>
        <w:t>loans, or fee-based credit services to customers seeking loans (collectively,</w:t>
      </w:r>
    </w:p>
    <w:p>
      <w:pPr>
        <w:pStyle w:val="PreformattedText"/>
        <w:rPr/>
      </w:pPr>
      <w:r>
        <w:rPr/>
        <w:t>"signature loans").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earned on pawn lending is pawn service charge revenue. While</w:t>
      </w:r>
    </w:p>
    <w:p>
      <w:pPr>
        <w:pStyle w:val="PreformattedText"/>
        <w:rPr/>
      </w:pPr>
      <w:r>
        <w:rPr/>
        <w:t>allowable service charges vary by state and loan size, a majority of the</w:t>
      </w:r>
    </w:p>
    <w:p>
      <w:pPr>
        <w:pStyle w:val="PreformattedText"/>
        <w:rPr/>
      </w:pPr>
      <w:r>
        <w:rPr/>
        <w:t>Company's loans are in amounts that permit pawn service charges of 20% per</w:t>
      </w:r>
    </w:p>
    <w:p>
      <w:pPr>
        <w:pStyle w:val="PreformattedText"/>
        <w:rPr/>
      </w:pPr>
      <w:r>
        <w:rPr/>
        <w:t>month, or 240% annually. The Company's average pawn loan amount typically ranges</w:t>
      </w:r>
    </w:p>
    <w:p>
      <w:pPr>
        <w:pStyle w:val="PreformattedText"/>
        <w:rPr/>
      </w:pPr>
      <w:r>
        <w:rPr/>
        <w:t>between $80 and $85 but varies depending on the valuation of each item pawned.</w:t>
      </w:r>
    </w:p>
    <w:p>
      <w:pPr>
        <w:pStyle w:val="PreformattedText"/>
        <w:rPr/>
      </w:pPr>
      <w:r>
        <w:rPr/>
        <w:t>The total loan term, consisting of the primary term and grace period, ranges</w:t>
      </w:r>
    </w:p>
    <w:p>
      <w:pPr>
        <w:pStyle w:val="PreformattedText"/>
        <w:rPr/>
      </w:pPr>
      <w:r>
        <w:rPr/>
        <w:t>between 60 and 120 days. In the years ended September 30, 2004, 2005 and 2006</w:t>
      </w:r>
    </w:p>
    <w:p>
      <w:pPr>
        <w:pStyle w:val="PreformattedText"/>
        <w:rPr/>
      </w:pPr>
      <w:r>
        <w:rPr/>
        <w:t>("Fiscal 2004", "Fiscal 2005" and "Fiscal 2006"), approximately 76%, 77% and 76%</w:t>
      </w:r>
    </w:p>
    <w:p>
      <w:pPr>
        <w:pStyle w:val="PreformattedText"/>
        <w:rPr/>
      </w:pPr>
      <w:r>
        <w:rPr/>
        <w:t>of the pawn loans made by the Company were redeemed in full or were renewed or</w:t>
      </w:r>
    </w:p>
    <w:p>
      <w:pPr>
        <w:pStyle w:val="PreformattedText"/>
        <w:rPr/>
      </w:pPr>
      <w:r>
        <w:rPr/>
        <w:t>extended through the payment of accrued pawn service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pawnshops, the Company acquires inventory for its retail sales through</w:t>
      </w:r>
    </w:p>
    <w:p>
      <w:pPr>
        <w:pStyle w:val="PreformattedText"/>
        <w:rPr/>
      </w:pPr>
      <w:r>
        <w:rPr/>
        <w:t>pawn loan forfeitures and, to a lesser extent, through purchases of customers'</w:t>
      </w:r>
    </w:p>
    <w:p>
      <w:pPr>
        <w:pStyle w:val="PreformattedText"/>
        <w:rPr/>
      </w:pPr>
      <w:r>
        <w:rPr/>
        <w:t>merchandise. The realization of gross profit on sales of inventory depends</w:t>
      </w:r>
    </w:p>
    <w:p>
      <w:pPr>
        <w:pStyle w:val="PreformattedText"/>
        <w:rPr/>
      </w:pPr>
      <w:r>
        <w:rPr/>
        <w:t>primarily on the Company's assessment of the resale value at the time the</w:t>
      </w:r>
    </w:p>
    <w:p>
      <w:pPr>
        <w:pStyle w:val="PreformattedText"/>
        <w:rPr/>
      </w:pPr>
      <w:r>
        <w:rPr/>
        <w:t>property is either accepted as loan collateral or purchased. Improper assessment</w:t>
      </w:r>
    </w:p>
    <w:p>
      <w:pPr>
        <w:pStyle w:val="PreformattedText"/>
        <w:rPr/>
      </w:pPr>
      <w:r>
        <w:rPr/>
        <w:t>of the resale value in the lending or purchasing process can result in the</w:t>
      </w:r>
    </w:p>
    <w:p>
      <w:pPr>
        <w:pStyle w:val="PreformattedText"/>
        <w:rPr/>
      </w:pPr>
      <w:r>
        <w:rPr/>
        <w:t>realization of a lower margin or reduced marketability of the property. The</w:t>
      </w:r>
    </w:p>
    <w:p>
      <w:pPr>
        <w:pStyle w:val="PreformattedText"/>
        <w:rPr/>
      </w:pPr>
      <w:r>
        <w:rPr/>
        <w:t>Company realized gross margins on sales of 39% in Fiscal 2004 and 2005, and 40%</w:t>
      </w:r>
    </w:p>
    <w:p>
      <w:pPr>
        <w:pStyle w:val="PreformattedText"/>
        <w:rPr/>
      </w:pPr>
      <w:r>
        <w:rPr/>
        <w:t>in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15, 2005, the EZMONEY stores located in Texas ceased marketing payday</w:t>
      </w:r>
    </w:p>
    <w:p>
      <w:pPr>
        <w:pStyle w:val="PreformattedText"/>
        <w:rPr/>
      </w:pPr>
      <w:r>
        <w:rPr/>
        <w:t>loans and began providing fee-based credit services to consumers in obtaining</w:t>
      </w:r>
    </w:p>
    <w:p>
      <w:pPr>
        <w:pStyle w:val="PreformattedText"/>
        <w:rPr/>
      </w:pPr>
      <w:r>
        <w:rPr/>
        <w:t>loans from unaffiliated lenders. At September 30, 2006, 245 of the Company's 334</w:t>
      </w:r>
    </w:p>
    <w:p>
      <w:pPr>
        <w:pStyle w:val="PreformattedText"/>
        <w:rPr/>
      </w:pPr>
      <w:r>
        <w:rPr/>
        <w:t>EZMONEY stores and 51 of the Company's 280 pawn stores offered credit services.</w:t>
      </w:r>
    </w:p>
    <w:p>
      <w:pPr>
        <w:pStyle w:val="PreformattedText"/>
        <w:rPr/>
      </w:pPr>
      <w:r>
        <w:rPr/>
        <w:t>The Company does not participate in the loans made by the lenders, but typically</w:t>
      </w:r>
    </w:p>
    <w:p>
      <w:pPr>
        <w:pStyle w:val="PreformattedText"/>
        <w:rPr/>
      </w:pPr>
      <w:r>
        <w:rPr/>
        <w:t>earns a fee of 20% of the loan amount for assisting the customer in obtaining</w:t>
      </w:r>
    </w:p>
    <w:p>
      <w:pPr>
        <w:pStyle w:val="PreformattedText"/>
        <w:rPr/>
      </w:pPr>
      <w:r>
        <w:rPr/>
        <w:t>credit and by enhancing the borrower's creditworthiness through the issuance of</w:t>
      </w:r>
    </w:p>
    <w:p>
      <w:pPr>
        <w:pStyle w:val="PreformattedText"/>
        <w:rPr/>
      </w:pPr>
      <w:r>
        <w:rPr/>
        <w:t>a letter of credit. The Company also offers an optional service at no charge to</w:t>
      </w:r>
    </w:p>
    <w:p>
      <w:pPr>
        <w:pStyle w:val="PreformattedText"/>
        <w:rPr/>
      </w:pPr>
      <w:r>
        <w:rPr/>
        <w:t>improve or establish customers' credit histories by reporting their payments to</w:t>
      </w:r>
    </w:p>
    <w:p>
      <w:pPr>
        <w:pStyle w:val="PreformattedText"/>
        <w:rPr/>
      </w:pPr>
      <w:r>
        <w:rPr/>
        <w:t>an external credit-reporting agency. The average loan obtained by the Company's</w:t>
      </w:r>
    </w:p>
    <w:p>
      <w:pPr>
        <w:pStyle w:val="PreformattedText"/>
        <w:rPr/>
      </w:pPr>
      <w:r>
        <w:rPr/>
        <w:t>credit service customers is approximately $470 and the term is generally less</w:t>
      </w:r>
    </w:p>
    <w:p>
      <w:pPr>
        <w:pStyle w:val="PreformattedText"/>
        <w:rPr/>
      </w:pPr>
      <w:r>
        <w:rPr/>
        <w:t>than 30 days, averaging about 17 days. If the borrower defaults on the loan, the</w:t>
      </w:r>
    </w:p>
    <w:p>
      <w:pPr>
        <w:pStyle w:val="PreformattedText"/>
        <w:rPr/>
      </w:pPr>
      <w:r>
        <w:rPr/>
        <w:t>Company pays the lender the principal and accrued interest due under the loan</w:t>
      </w:r>
    </w:p>
    <w:p>
      <w:pPr>
        <w:pStyle w:val="PreformattedText"/>
        <w:rPr/>
      </w:pPr>
      <w:r>
        <w:rPr/>
        <w:t>plus an insufficient funds fee. The Company then attempts to collect the unpaid</w:t>
      </w:r>
    </w:p>
    <w:p>
      <w:pPr>
        <w:pStyle w:val="PreformattedText"/>
        <w:rPr/>
      </w:pPr>
      <w:r>
        <w:rPr/>
        <w:t>principal, interest, and insufficient funds fee from the borrower. The Company</w:t>
      </w:r>
    </w:p>
    <w:p>
      <w:pPr>
        <w:pStyle w:val="PreformattedText"/>
        <w:rPr/>
      </w:pPr>
      <w:r>
        <w:rPr/>
        <w:t>considers as its bad debt the amount it pays the lender under letters of credit,</w:t>
      </w:r>
    </w:p>
    <w:p>
      <w:pPr>
        <w:pStyle w:val="PreformattedText"/>
        <w:rPr/>
      </w:pPr>
      <w:r>
        <w:rPr/>
        <w:t>less any amounts it collects from the borrowers. The profitability of the</w:t>
      </w:r>
    </w:p>
    <w:p>
      <w:pPr>
        <w:pStyle w:val="PreformattedText"/>
        <w:rPr/>
      </w:pPr>
      <w:r>
        <w:rPr/>
        <w:t>Company's credit services is highly dependent on the level of bad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When measured as a percentage of credit service fee revenue, the Company</w:t>
      </w:r>
    </w:p>
    <w:p>
      <w:pPr>
        <w:pStyle w:val="PreformattedText"/>
        <w:rPr/>
      </w:pPr>
      <w:r>
        <w:rPr/>
        <w:t>experienced bad debt on credit services of 24% during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In 120</w:t>
      </w:r>
    </w:p>
    <w:p>
      <w:pPr>
        <w:pStyle w:val="PreformattedText"/>
        <w:rPr/>
      </w:pPr>
      <w:r>
        <w:rPr/>
        <w:t>of its locations, the Company makes payday loans subject to state law. The</w:t>
      </w:r>
    </w:p>
    <w:p>
      <w:pPr>
        <w:pStyle w:val="PreformattedText"/>
        <w:rPr/>
      </w:pPr>
      <w:r>
        <w:rPr/>
        <w:t>average payday loan amount is approximately $385 and the term is generally less</w:t>
      </w:r>
    </w:p>
    <w:p>
      <w:pPr>
        <w:pStyle w:val="PreformattedText"/>
        <w:rPr/>
      </w:pPr>
      <w:r>
        <w:rPr/>
        <w:t>than 30 days, averaging about 21 days. The Company typically charges a fee of</w:t>
      </w:r>
    </w:p>
    <w:p>
      <w:pPr>
        <w:pStyle w:val="PreformattedText"/>
        <w:rPr/>
      </w:pPr>
      <w:r>
        <w:rPr/>
        <w:t>$15 to $22 per $100 loaned for a 7 to 27-day period. The profitability of payday</w:t>
      </w:r>
    </w:p>
    <w:p>
      <w:pPr>
        <w:pStyle w:val="PreformattedText"/>
        <w:rPr/>
      </w:pPr>
      <w:r>
        <w:rPr/>
        <w:t>loans is highly dependent on the level of bad debt. When measured as a</w:t>
      </w:r>
    </w:p>
    <w:p>
      <w:pPr>
        <w:pStyle w:val="PreformattedText"/>
        <w:rPr/>
      </w:pPr>
      <w:r>
        <w:rPr/>
        <w:t>percentage of payday loan revenues, the Company experienced bad debt on payday</w:t>
      </w:r>
    </w:p>
    <w:p>
      <w:pPr>
        <w:pStyle w:val="PreformattedText"/>
        <w:rPr/>
      </w:pPr>
      <w:r>
        <w:rPr/>
        <w:t>loans of 34%, 23% and 41% during Fiscal 2004, 2005 and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2006, the Company opened 101 EZMONEY stores and closed one. Of the</w:t>
      </w:r>
    </w:p>
    <w:p>
      <w:pPr>
        <w:pStyle w:val="PreformattedText"/>
        <w:rPr/>
      </w:pPr>
      <w:r>
        <w:rPr/>
        <w:t>334 total EZMONEY stores, 165 adjoin existing EZPAWN locations but have a</w:t>
      </w:r>
    </w:p>
    <w:p>
      <w:pPr>
        <w:pStyle w:val="PreformattedText"/>
        <w:rPr/>
      </w:pPr>
      <w:r>
        <w:rPr/>
        <w:t>different entrance, signage, decor, and staffing. Even though they adjoin an</w:t>
      </w:r>
    </w:p>
    <w:p>
      <w:pPr>
        <w:pStyle w:val="PreformattedText"/>
        <w:rPr/>
      </w:pPr>
      <w:r>
        <w:rPr/>
        <w:t>EZPAWN, the EZMONEY store is a separate business from the customers' point of</w:t>
      </w:r>
    </w:p>
    <w:p>
      <w:pPr>
        <w:pStyle w:val="PreformattedText"/>
        <w:rPr/>
      </w:pPr>
      <w:r>
        <w:rPr/>
        <w:t>view. The Company refers to these as "adjoined stores."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experienced rapid signature loan growth in the past several</w:t>
      </w:r>
    </w:p>
    <w:p>
      <w:pPr>
        <w:pStyle w:val="PreformattedText"/>
        <w:rPr/>
      </w:pPr>
      <w:r>
        <w:rPr/>
        <w:t>years, and expects this growth to continue in the near term. Customers find</w:t>
      </w:r>
    </w:p>
    <w:p>
      <w:pPr>
        <w:pStyle w:val="PreformattedText"/>
        <w:rPr/>
      </w:pPr>
      <w:r>
        <w:rPr/>
        <w:t>signature loans a more attractive alternative than borrowing from friends and</w:t>
      </w:r>
    </w:p>
    <w:p>
      <w:pPr>
        <w:pStyle w:val="PreformattedText"/>
        <w:rPr/>
      </w:pPr>
      <w:r>
        <w:rPr/>
        <w:t>family or incurring insufficient fund fees, overdraft protection fees, utility</w:t>
      </w:r>
    </w:p>
    <w:p>
      <w:pPr>
        <w:pStyle w:val="PreformattedText"/>
        <w:rPr/>
      </w:pPr>
      <w:r>
        <w:rPr/>
        <w:t>reconnect fees and other charges imposed when they have insufficient cash.</w:t>
      </w:r>
    </w:p>
    <w:p>
      <w:pPr>
        <w:pStyle w:val="PreformattedText"/>
        <w:rPr/>
      </w:pPr>
      <w:r>
        <w:rPr/>
        <w:t>Signature loan customers exercise greater control of their personal finances</w:t>
      </w:r>
    </w:p>
    <w:p>
      <w:pPr>
        <w:pStyle w:val="PreformattedText"/>
        <w:rPr/>
      </w:pPr>
      <w:r>
        <w:rPr/>
        <w:t>without damaging the relationship they have with their merchants and service</w:t>
      </w:r>
    </w:p>
    <w:p>
      <w:pPr>
        <w:pStyle w:val="PreformattedText"/>
        <w:rPr/>
      </w:pPr>
      <w:r>
        <w:rPr/>
        <w:t>providers. Customers also value the excellent service and confidentiality</w:t>
      </w:r>
    </w:p>
    <w:p>
      <w:pPr>
        <w:pStyle w:val="PreformattedText"/>
        <w:rPr/>
      </w:pPr>
      <w:r>
        <w:rPr/>
        <w:t>provided to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components comprised the Company's net revenues (total revenues</w:t>
      </w:r>
    </w:p>
    <w:p>
      <w:pPr>
        <w:pStyle w:val="PreformattedText"/>
        <w:rPr/>
      </w:pPr>
      <w:r>
        <w:rPr/>
        <w:t>less cost of goods sold):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2004   2005   2006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   ---- 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Pawn service charges                                           42%    38%    31%</w:t>
      </w:r>
    </w:p>
    <w:p>
      <w:pPr>
        <w:pStyle w:val="PreformattedText"/>
        <w:rPr/>
      </w:pPr>
      <w:r>
        <w:rPr/>
        <w:t>Gross profit from merchandise sales                            35%    31%    27%</w:t>
      </w:r>
    </w:p>
    <w:p>
      <w:pPr>
        <w:pStyle w:val="PreformattedText"/>
        <w:rPr/>
      </w:pPr>
      <w:r>
        <w:rPr/>
        <w:t>Gross profit from jewelry scrapping                             5%     4%     7%</w:t>
      </w:r>
    </w:p>
    <w:p>
      <w:pPr>
        <w:pStyle w:val="PreformattedText"/>
        <w:rPr/>
      </w:pPr>
      <w:r>
        <w:rPr/>
        <w:t>Signature loan (payday loan and credit service) fees           17%    26%    34%</w:t>
      </w:r>
    </w:p>
    <w:p>
      <w:pPr>
        <w:pStyle w:val="PreformattedText"/>
        <w:rPr/>
      </w:pPr>
      <w:r>
        <w:rPr/>
        <w:t>Other fee revenue                                               1%     1%     1%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    ---    ---</w:t>
      </w:r>
    </w:p>
    <w:p>
      <w:pPr>
        <w:pStyle w:val="PreformattedText"/>
        <w:rPr/>
      </w:pPr>
      <w:r>
        <w:rPr/>
        <w:t>Net revenues                                                  100%   100%   100%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LENDING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pawnshops make pawn loans, which typically are small, non-recourse</w:t>
      </w:r>
    </w:p>
    <w:p>
      <w:pPr>
        <w:pStyle w:val="PreformattedText"/>
        <w:rPr/>
      </w:pPr>
      <w:r>
        <w:rPr/>
        <w:t>loans collateralized by tangible personal property. At September 30, 2006, the</w:t>
      </w:r>
    </w:p>
    <w:p>
      <w:pPr>
        <w:pStyle w:val="PreformattedText"/>
        <w:rPr/>
      </w:pPr>
      <w:r>
        <w:rPr/>
        <w:t>Company had approximately 585,000 loans outstanding, representing an aggregate</w:t>
      </w:r>
    </w:p>
    <w:p>
      <w:pPr>
        <w:pStyle w:val="PreformattedText"/>
        <w:rPr/>
      </w:pPr>
      <w:r>
        <w:rPr/>
        <w:t>principal balance of $50.3 million. A majority of the Company's pawn loans are</w:t>
      </w:r>
    </w:p>
    <w:p>
      <w:pPr>
        <w:pStyle w:val="PreformattedText"/>
        <w:rPr/>
      </w:pPr>
      <w:r>
        <w:rPr/>
        <w:t>in amounts that permit pawn service charges of 20% per month, or 240% annually.</w:t>
      </w:r>
    </w:p>
    <w:p>
      <w:pPr>
        <w:pStyle w:val="PreformattedText"/>
        <w:rPr/>
      </w:pPr>
      <w:r>
        <w:rPr/>
        <w:t>For Fiscal 2006, pawn service charges accounted for approximately 21% of the</w:t>
      </w:r>
    </w:p>
    <w:p>
      <w:pPr>
        <w:pStyle w:val="PreformattedText"/>
        <w:rPr/>
      </w:pPr>
      <w:r>
        <w:rPr/>
        <w:t>Company's total revenues and 31% of its net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Collateral for the Company's pawn loans consists of tangible personal property,</w:t>
      </w:r>
    </w:p>
    <w:p>
      <w:pPr>
        <w:pStyle w:val="PreformattedText"/>
        <w:rPr/>
      </w:pPr>
      <w:r>
        <w:rPr/>
        <w:t>generally jewelry, consumer electronics, tools, sporting goods, and musical</w:t>
      </w:r>
    </w:p>
    <w:p>
      <w:pPr>
        <w:pStyle w:val="PreformattedText"/>
        <w:rPr/>
      </w:pPr>
      <w:r>
        <w:rPr/>
        <w:t>instruments. The Company does not evaluate the creditworthiness of a pawn</w:t>
      </w:r>
    </w:p>
    <w:p>
      <w:pPr>
        <w:pStyle w:val="PreformattedText"/>
        <w:rPr/>
      </w:pPr>
      <w:r>
        <w:rPr/>
        <w:t>customer, but relies on the estimated resale value of the collateral and the</w:t>
      </w:r>
    </w:p>
    <w:p>
      <w:pPr>
        <w:pStyle w:val="PreformattedText"/>
        <w:rPr/>
      </w:pPr>
      <w:r>
        <w:rPr/>
        <w:t>perceived probability of the loan's redemption. The Company generally lends from</w:t>
      </w:r>
    </w:p>
    <w:p>
      <w:pPr>
        <w:pStyle w:val="PreformattedText"/>
        <w:rPr/>
      </w:pPr>
      <w:r>
        <w:rPr/>
        <w:t>25% to 65% of the pledged property's estimated resale value depending on an</w:t>
      </w:r>
    </w:p>
    <w:p>
      <w:pPr>
        <w:pStyle w:val="PreformattedText"/>
        <w:rPr/>
      </w:pPr>
      <w:r>
        <w:rPr/>
        <w:t>evaluation of these factors. The sources for the Company's determination of the</w:t>
      </w:r>
    </w:p>
    <w:p>
      <w:pPr>
        <w:pStyle w:val="PreformattedText"/>
        <w:rPr/>
      </w:pPr>
      <w:r>
        <w:rPr/>
        <w:t>resale value of collateral include the Company's computerized valuation</w:t>
      </w:r>
    </w:p>
    <w:p>
      <w:pPr>
        <w:pStyle w:val="PreformattedText"/>
        <w:rPr/>
      </w:pPr>
      <w:r>
        <w:rPr/>
        <w:t>software, recent and projected gold values, internet auction sites, catalogues,</w:t>
      </w:r>
    </w:p>
    <w:p>
      <w:pPr>
        <w:pStyle w:val="PreformattedText"/>
        <w:rPr/>
      </w:pPr>
      <w:r>
        <w:rPr/>
        <w:t>newspaper advertisements, and previous sales of similar merchandise.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collateral is held through the duration of the loan, which in most locations</w:t>
      </w:r>
    </w:p>
    <w:p>
      <w:pPr>
        <w:pStyle w:val="PreformattedText"/>
        <w:rPr/>
      </w:pPr>
      <w:r>
        <w:rPr/>
        <w:t>is a maximum of 60 days. The customer has the option of renewing or extending</w:t>
      </w:r>
    </w:p>
    <w:p>
      <w:pPr>
        <w:pStyle w:val="PreformattedText"/>
        <w:rPr/>
      </w:pPr>
      <w:r>
        <w:rPr/>
        <w:t>the loan. Through its lending guidelines,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maintains a redemption rate (the percent of loans made that are</w:t>
      </w:r>
    </w:p>
    <w:p>
      <w:pPr>
        <w:pStyle w:val="PreformattedText"/>
        <w:rPr/>
      </w:pPr>
      <w:r>
        <w:rPr/>
        <w:t>redeemed, renewed, or extended) between 70% and 80%. In each of the Company's</w:t>
      </w:r>
    </w:p>
    <w:p>
      <w:pPr>
        <w:pStyle w:val="PreformattedText"/>
        <w:rPr/>
      </w:pPr>
      <w:r>
        <w:rPr/>
        <w:t>last three fiscal years, the redemption rate was within this range. If a</w:t>
      </w:r>
    </w:p>
    <w:p>
      <w:pPr>
        <w:pStyle w:val="PreformattedText"/>
        <w:rPr/>
      </w:pPr>
      <w:r>
        <w:rPr/>
        <w:t>borrower does not repay, extend, or renew a loan, the collateral is forfeited to</w:t>
      </w:r>
    </w:p>
    <w:p>
      <w:pPr>
        <w:pStyle w:val="PreformattedText"/>
        <w:rPr/>
      </w:pPr>
      <w:r>
        <w:rPr/>
        <w:t>the Company and becomes inventory available for sale. The Company does not</w:t>
      </w:r>
    </w:p>
    <w:p>
      <w:pPr>
        <w:pStyle w:val="PreformattedText"/>
        <w:rPr/>
      </w:pPr>
      <w:r>
        <w:rPr/>
        <w:t>record loan losses or charge-offs of pawn loans because the principal amount of</w:t>
      </w:r>
    </w:p>
    <w:p>
      <w:pPr>
        <w:pStyle w:val="PreformattedText"/>
        <w:rPr/>
      </w:pPr>
      <w:r>
        <w:rPr/>
        <w:t>an unpaid loan becomes the inventory carrying cost of the forfeited collateral.</w:t>
      </w:r>
    </w:p>
    <w:p>
      <w:pPr>
        <w:pStyle w:val="PreformattedText"/>
        <w:rPr/>
      </w:pPr>
      <w:r>
        <w:rPr/>
        <w:t>The Company provides an inventory valuation allowance to ensure that this</w:t>
      </w:r>
    </w:p>
    <w:p>
      <w:pPr>
        <w:pStyle w:val="PreformattedText"/>
        <w:rPr/>
      </w:pPr>
      <w:r>
        <w:rPr/>
        <w:t>forfeited collateral is valued at the lower of cost or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table below shows the dollar amount of pawn loan activity by the Company for</w:t>
      </w:r>
    </w:p>
    <w:p>
      <w:pPr>
        <w:pStyle w:val="PreformattedText"/>
        <w:rPr/>
      </w:pPr>
      <w:r>
        <w:rPr/>
        <w:t>Fiscal 2004, 2005 and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2004     2005     2006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Loans made                                             $170.0   $173.0   $191.8</w:t>
      </w:r>
    </w:p>
    <w:p>
      <w:pPr>
        <w:pStyle w:val="PreformattedText"/>
        <w:rPr/>
      </w:pPr>
      <w:r>
        <w:rPr/>
        <w:t>Loans repaid                                            (92.5)   (93.3)  (101.6)</w:t>
      </w:r>
    </w:p>
    <w:p>
      <w:pPr>
        <w:pStyle w:val="PreformattedText"/>
        <w:rPr/>
      </w:pPr>
      <w:r>
        <w:rPr/>
        <w:t>Loans forfeited                                         (76.4)   (75.9)   (93.2)</w:t>
      </w:r>
    </w:p>
    <w:p>
      <w:pPr>
        <w:pStyle w:val="PreformattedText"/>
        <w:rPr/>
      </w:pPr>
      <w:r>
        <w:rPr/>
        <w:t>Loans acquired in business acquisitions                    --       --      0.4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>Net increase (decrease) in pawn loans outstanding</w:t>
      </w:r>
    </w:p>
    <w:p>
      <w:pPr>
        <w:pStyle w:val="PreformattedText"/>
        <w:rPr/>
      </w:pPr>
      <w:r>
        <w:rPr/>
        <w:t xml:space="preserve">   </w:t>
      </w:r>
      <w:r>
        <w:rPr/>
        <w:t>at the end of the year                              $  1.1   $  3.8   $ (2.6)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  <w:t>Loans renewed                                          $ 23.9   $ 23.2   $ 30.2</w:t>
      </w:r>
    </w:p>
    <w:p>
      <w:pPr>
        <w:pStyle w:val="PreformattedText"/>
        <w:rPr/>
      </w:pPr>
      <w:r>
        <w:rPr/>
        <w:t>Loans extended                                         $141.2   $144.2   $183.3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redemption rate of pawn loans and the gross profit realized on the sale of</w:t>
      </w:r>
    </w:p>
    <w:p>
      <w:pPr>
        <w:pStyle w:val="PreformattedText"/>
        <w:rPr/>
      </w:pPr>
      <w:r>
        <w:rPr/>
        <w:t>forfeited collateral are dependent on the appraisal of customer merchandise.</w:t>
      </w:r>
    </w:p>
    <w:p>
      <w:pPr>
        <w:pStyle w:val="PreformattedText"/>
        <w:rPr/>
      </w:pPr>
      <w:r>
        <w:rPr/>
        <w:t>Jewelry, which makes up approximately 60% of the value of collateral, can be</w:t>
      </w:r>
    </w:p>
    <w:p>
      <w:pPr>
        <w:pStyle w:val="PreformattedText"/>
        <w:rPr/>
      </w:pPr>
      <w:r>
        <w:rPr/>
        <w:t>appraised based on weight, gold content, style, and value of gemstones, if any.</w:t>
      </w:r>
    </w:p>
    <w:p>
      <w:pPr>
        <w:pStyle w:val="PreformattedText"/>
        <w:rPr/>
      </w:pPr>
      <w:r>
        <w:rPr/>
        <w:t>The other items pawned typically consist of consumer electronics, tools,</w:t>
      </w:r>
    </w:p>
    <w:p>
      <w:pPr>
        <w:pStyle w:val="PreformattedText"/>
        <w:rPr/>
      </w:pPr>
      <w:r>
        <w:rPr/>
        <w:t>sporting goods, and musical instruments. These are evaluated based on recent</w:t>
      </w:r>
    </w:p>
    <w:p>
      <w:pPr>
        <w:pStyle w:val="PreformattedText"/>
        <w:rPr/>
      </w:pPr>
      <w:r>
        <w:rPr/>
        <w:t>sales experience and the selling price of similar new merchandise, adjusted for</w:t>
      </w:r>
    </w:p>
    <w:p>
      <w:pPr>
        <w:pStyle w:val="PreformattedText"/>
        <w:rPr/>
      </w:pPr>
      <w:r>
        <w:rPr/>
        <w:t>age, wear, and obsolescence. During Fiscal 2004, 2005 and 2006, the Company</w:t>
      </w:r>
    </w:p>
    <w:p>
      <w:pPr>
        <w:pStyle w:val="PreformattedText"/>
        <w:rPr/>
      </w:pPr>
      <w:r>
        <w:rPr/>
        <w:t>realized gross margins on sales of 39%, 39% and 40%.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time a pawn transaction is made, a pawn loan agreement is given to the</w:t>
      </w:r>
    </w:p>
    <w:p>
      <w:pPr>
        <w:pStyle w:val="PreformattedText"/>
        <w:rPr/>
      </w:pPr>
      <w:r>
        <w:rPr/>
        <w:t>borrower. It sets forth, among other things, the name and address of the</w:t>
      </w:r>
    </w:p>
    <w:p>
      <w:pPr>
        <w:pStyle w:val="PreformattedText"/>
        <w:rPr/>
      </w:pPr>
      <w:r>
        <w:rPr/>
        <w:t>pawnshop and the borrower, the borrower's identification information, the date</w:t>
      </w:r>
    </w:p>
    <w:p>
      <w:pPr>
        <w:pStyle w:val="PreformattedText"/>
        <w:rPr/>
      </w:pPr>
      <w:r>
        <w:rPr/>
        <w:t>of the loan, and a detailed description of the pledged goods (including</w:t>
      </w:r>
    </w:p>
    <w:p>
      <w:pPr>
        <w:pStyle w:val="PreformattedText"/>
        <w:rPr/>
      </w:pPr>
      <w:r>
        <w:rPr/>
        <w:t>applicable serial numbers), the amount financed, the pawn service charge, the</w:t>
      </w:r>
    </w:p>
    <w:p>
      <w:pPr>
        <w:pStyle w:val="PreformattedText"/>
        <w:rPr/>
      </w:pPr>
      <w:r>
        <w:rPr/>
        <w:t>maturity date of the loan, the total amount that must be paid to redeem the</w:t>
      </w:r>
    </w:p>
    <w:p>
      <w:pPr>
        <w:pStyle w:val="PreformattedText"/>
        <w:rPr/>
      </w:pPr>
      <w:r>
        <w:rPr/>
        <w:t>loan, and the annual percentage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 a majority of the Company's pawn stores are located in Texas, Texas</w:t>
      </w:r>
    </w:p>
    <w:p>
      <w:pPr>
        <w:pStyle w:val="PreformattedText"/>
        <w:rPr/>
      </w:pPr>
      <w:r>
        <w:rPr/>
        <w:t>pawnshop laws and regulations govern most of the Company's pawn operations. The</w:t>
      </w:r>
    </w:p>
    <w:p>
      <w:pPr>
        <w:pStyle w:val="PreformattedText"/>
        <w:rPr/>
      </w:pPr>
      <w:r>
        <w:rPr/>
        <w:t>maximum allowable pawn service charges in Texas are set in accordance with the</w:t>
      </w:r>
    </w:p>
    <w:p>
      <w:pPr>
        <w:pStyle w:val="PreformattedText"/>
        <w:rPr/>
      </w:pPr>
      <w:r>
        <w:rPr/>
        <w:t>Texas Pawnshop Act and are based on the dollar amount of the loan. Historically,</w:t>
      </w:r>
    </w:p>
    <w:p>
      <w:pPr>
        <w:pStyle w:val="PreformattedText"/>
        <w:rPr/>
      </w:pPr>
      <w:r>
        <w:rPr/>
        <w:t>the maximum allowable pawn service charges under Texas law have not changed, but</w:t>
      </w:r>
    </w:p>
    <w:p>
      <w:pPr>
        <w:pStyle w:val="PreformattedText"/>
        <w:rPr/>
      </w:pPr>
      <w:r>
        <w:rPr/>
        <w:t>loan amounts have been increased annually in relation to the Consumer Price</w:t>
      </w:r>
    </w:p>
    <w:p>
      <w:pPr>
        <w:pStyle w:val="PreformattedText"/>
        <w:rPr/>
      </w:pPr>
      <w:r>
        <w:rPr/>
        <w:t>Index.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APPLICABLE PAWN LOAN SERVICE CHARGES FOR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Amount Financed per Pawn Loan</w:t>
      </w:r>
    </w:p>
    <w:p>
      <w:pPr>
        <w:pStyle w:val="PreformattedText"/>
        <w:rPr/>
      </w:pPr>
      <w:r>
        <w:rPr/>
        <w:t>- -------------------------------------         Maximum</w:t>
      </w:r>
    </w:p>
    <w:p>
      <w:pPr>
        <w:pStyle w:val="PreformattedText"/>
        <w:rPr/>
      </w:pPr>
      <w:r>
        <w:rPr/>
        <w:t xml:space="preserve"> </w:t>
      </w:r>
      <w:r>
        <w:rPr/>
        <w:t>July 1, 2005 to     July 1, 2006 to      Allowable Annual</w:t>
      </w:r>
    </w:p>
    <w:p>
      <w:pPr>
        <w:pStyle w:val="PreformattedText"/>
        <w:rPr/>
      </w:pPr>
      <w:r>
        <w:rPr/>
        <w:t xml:space="preserve">  </w:t>
      </w:r>
      <w:r>
        <w:rPr/>
        <w:t>June 30, 2006       June 30, 2007     Pawn Service Charge</w:t>
      </w:r>
    </w:p>
    <w:p>
      <w:pPr>
        <w:pStyle w:val="PreformattedText"/>
        <w:rPr/>
      </w:pPr>
      <w:r>
        <w:rPr/>
        <w:t>- -----------------   -----------------   -------------------</w:t>
      </w:r>
    </w:p>
    <w:p>
      <w:pPr>
        <w:pStyle w:val="PreformattedText"/>
        <w:rPr/>
      </w:pPr>
      <w:r>
        <w:rPr/>
        <w:t xml:space="preserve">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$1 to $162          $1 to $168           240%</w:t>
      </w:r>
    </w:p>
    <w:p>
      <w:pPr>
        <w:pStyle w:val="PreformattedText"/>
        <w:rPr/>
      </w:pPr>
      <w:r>
        <w:rPr/>
        <w:t xml:space="preserve">   </w:t>
      </w:r>
      <w:r>
        <w:rPr/>
        <w:t>$163 to $1,080      $169 to $1,120           180%</w:t>
      </w:r>
    </w:p>
    <w:p>
      <w:pPr>
        <w:pStyle w:val="PreformattedText"/>
        <w:rPr/>
      </w:pPr>
      <w:r>
        <w:rPr/>
        <w:t xml:space="preserve"> </w:t>
      </w:r>
      <w:r>
        <w:rPr/>
        <w:t>$1,081 to $1,620    $1,121 to $1,680            30%</w:t>
      </w:r>
    </w:p>
    <w:p>
      <w:pPr>
        <w:pStyle w:val="PreformattedText"/>
        <w:rPr/>
      </w:pPr>
      <w:r>
        <w:rPr/>
        <w:t>$1,621 to $13,500   $1,681 to $14,000            12%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Texas law, there is a ceiling on the maximum allowable pawn loan. For the</w:t>
      </w:r>
    </w:p>
    <w:p>
      <w:pPr>
        <w:pStyle w:val="PreformattedText"/>
        <w:rPr/>
      </w:pPr>
      <w:r>
        <w:rPr/>
        <w:t>year ended June 30, 2006, the loan ceiling was $13,500. From July 1, 2006 to</w:t>
      </w:r>
    </w:p>
    <w:p>
      <w:pPr>
        <w:pStyle w:val="PreformattedText"/>
        <w:rPr/>
      </w:pPr>
      <w:r>
        <w:rPr/>
        <w:t>June 30, 2007, the loan ceiling is $14,000.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334 EZMONEY and 82 EZPAWN locations, the Company offers signature loans,</w:t>
      </w:r>
    </w:p>
    <w:p>
      <w:pPr>
        <w:pStyle w:val="PreformattedText"/>
        <w:rPr/>
      </w:pPr>
      <w:r>
        <w:rPr/>
        <w:t>consisting of payday loans or fee-based credit services to customers seeking</w:t>
      </w:r>
    </w:p>
    <w:p>
      <w:pPr>
        <w:pStyle w:val="PreformattedText"/>
        <w:rPr/>
      </w:pPr>
      <w:r>
        <w:rPr/>
        <w:t>loans from independent lenders. The table below shows the dollar amount of</w:t>
      </w:r>
    </w:p>
    <w:p>
      <w:pPr>
        <w:pStyle w:val="PreformattedText"/>
        <w:rPr/>
      </w:pPr>
      <w:r>
        <w:rPr/>
        <w:t>signature loan activity by the Company for Fiscal 2004, 2005 and 2006. For</w:t>
      </w:r>
    </w:p>
    <w:p>
      <w:pPr>
        <w:pStyle w:val="PreformattedText"/>
        <w:rPr/>
      </w:pPr>
      <w:r>
        <w:rPr/>
        <w:t>purposes of this table, signature loan balances include the principal portion of</w:t>
      </w:r>
    </w:p>
    <w:p>
      <w:pPr>
        <w:pStyle w:val="PreformattedText"/>
        <w:rPr/>
      </w:pPr>
      <w:r>
        <w:rPr/>
        <w:t>payday loans (net of valuation allowance) recorded on the Company's balance</w:t>
      </w:r>
    </w:p>
    <w:p>
      <w:pPr>
        <w:pStyle w:val="PreformattedText"/>
        <w:rPr/>
      </w:pPr>
      <w:r>
        <w:rPr/>
        <w:t>sheet and the principal portion of active brokered loans outstanding from</w:t>
      </w:r>
    </w:p>
    <w:p>
      <w:pPr>
        <w:pStyle w:val="PreformattedText"/>
        <w:rPr/>
      </w:pPr>
      <w:r>
        <w:rPr/>
        <w:t>independent lenders, which is not included 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Fiscal Year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Ended September 30,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2004     2005     2006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Loans made                                        $ 52.5   $ 87.9   $115.5</w:t>
      </w:r>
    </w:p>
    <w:p>
      <w:pPr>
        <w:pStyle w:val="PreformattedText"/>
        <w:rPr/>
      </w:pPr>
      <w:r>
        <w:rPr/>
        <w:t>Loans repaid                                       (41.1)   (67.3)   (93.7)</w:t>
      </w:r>
    </w:p>
    <w:p>
      <w:pPr>
        <w:pStyle w:val="PreformattedText"/>
        <w:rPr/>
      </w:pPr>
      <w:r>
        <w:rPr/>
        <w:t>Loans forfeited, net of collections on bad debt     (7.7)   (12.0)   (17.0)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>Net increase in signature loans outstanding at</w:t>
      </w:r>
    </w:p>
    <w:p>
      <w:pPr>
        <w:pStyle w:val="PreformattedText"/>
        <w:rPr/>
      </w:pPr>
      <w:r>
        <w:rPr/>
        <w:t xml:space="preserve">   </w:t>
      </w:r>
      <w:r>
        <w:rPr/>
        <w:t>the end of the year                            $  3.7   $  8.6   $  4.8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  <w:t>Loans renewed                                     $ 81.5   $144.0   $247.3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loans are unsecured, and their profitability is highly dependent upon</w:t>
      </w:r>
    </w:p>
    <w:p>
      <w:pPr>
        <w:pStyle w:val="PreformattedText"/>
        <w:rPr/>
      </w:pPr>
      <w:r>
        <w:rPr/>
        <w:t>the Company's ability to manage the default rate and collect defaulted loan</w:t>
      </w:r>
    </w:p>
    <w:p>
      <w:pPr>
        <w:pStyle w:val="PreformattedText"/>
        <w:rPr/>
      </w:pPr>
      <w:r>
        <w:rPr/>
        <w:t>principal, interest and insufficient fund fees. In determining whether to lend</w:t>
      </w:r>
    </w:p>
    <w:p>
      <w:pPr>
        <w:pStyle w:val="PreformattedText"/>
        <w:rPr/>
      </w:pPr>
      <w:r>
        <w:rPr/>
        <w:t>or provide credit services, the Company performs a limited review of customer</w:t>
      </w:r>
    </w:p>
    <w:p>
      <w:pPr>
        <w:pStyle w:val="PreformattedText"/>
        <w:rPr/>
      </w:pPr>
      <w:r>
        <w:rPr/>
        <w:t>information, such as making a credit reporting agency inquiry, reviewing</w:t>
      </w:r>
    </w:p>
    <w:p>
      <w:pPr>
        <w:pStyle w:val="PreformattedText"/>
        <w:rPr/>
      </w:pPr>
      <w:r>
        <w:rPr/>
        <w:t>previous check writing experience, evaluating income levels, and verifying a</w:t>
      </w:r>
    </w:p>
    <w:p>
      <w:pPr>
        <w:pStyle w:val="PreformattedText"/>
        <w:rPr/>
      </w:pPr>
      <w:r>
        <w:rPr/>
        <w:t>telephone number where customers may be contacted.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time a signature loan is made, a loan agreement is given to the borrower.</w:t>
      </w:r>
    </w:p>
    <w:p>
      <w:pPr>
        <w:pStyle w:val="PreformattedText"/>
        <w:rPr/>
      </w:pPr>
      <w:r>
        <w:rPr/>
        <w:t>It sets forth, among other things, the name and address of the lender, the</w:t>
      </w:r>
    </w:p>
    <w:p>
      <w:pPr>
        <w:pStyle w:val="PreformattedText"/>
        <w:rPr/>
      </w:pPr>
      <w:r>
        <w:rPr/>
        <w:t>borrower, and the credit services company when applicable, the borrower's</w:t>
      </w:r>
    </w:p>
    <w:p>
      <w:pPr>
        <w:pStyle w:val="PreformattedText"/>
        <w:rPr/>
      </w:pPr>
      <w:r>
        <w:rPr/>
        <w:t>identification information, the date of the loan, the amount financed, the</w:t>
      </w:r>
    </w:p>
    <w:p>
      <w:pPr>
        <w:pStyle w:val="PreformattedText"/>
        <w:rPr/>
      </w:pPr>
      <w:r>
        <w:rPr/>
        <w:t>interest or service charges due on maturity, the maturity date of the loan, the</w:t>
      </w:r>
    </w:p>
    <w:p>
      <w:pPr>
        <w:pStyle w:val="PreformattedText"/>
        <w:rPr/>
      </w:pPr>
      <w:r>
        <w:rPr/>
        <w:t>total amount that must be paid, and the annual percentage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began offering credit services in its EZMONEY stores in Texas during</w:t>
      </w:r>
    </w:p>
    <w:p>
      <w:pPr>
        <w:pStyle w:val="PreformattedText"/>
        <w:rPr/>
      </w:pPr>
      <w:r>
        <w:rPr/>
        <w:t>the Fiscal 2005 fourth quarter, and now offers credit services in its Florida</w:t>
      </w:r>
    </w:p>
    <w:p>
      <w:pPr>
        <w:pStyle w:val="PreformattedText"/>
        <w:rPr/>
      </w:pPr>
      <w:r>
        <w:rPr/>
        <w:t>EZMONEY stores. These services consist of advice and assistance to consumers in</w:t>
      </w:r>
    </w:p>
    <w:p>
      <w:pPr>
        <w:pStyle w:val="PreformattedText"/>
        <w:rPr/>
      </w:pPr>
      <w:r>
        <w:rPr/>
        <w:t>obtaining loans from unaffiliated lenders. The Company does not make, fund or</w:t>
      </w:r>
    </w:p>
    <w:p>
      <w:pPr>
        <w:pStyle w:val="PreformattedText"/>
        <w:rPr/>
      </w:pPr>
      <w:r>
        <w:rPr/>
        <w:t>participate in the loans made by the lenders, but earns a fee of 20% of the loan</w:t>
      </w:r>
    </w:p>
    <w:p>
      <w:pPr>
        <w:pStyle w:val="PreformattedText"/>
        <w:rPr/>
      </w:pPr>
      <w:r>
        <w:rPr/>
        <w:t>amount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assisting the customer in obtaining credit and by enhancing the borrowers'</w:t>
      </w:r>
    </w:p>
    <w:p>
      <w:pPr>
        <w:pStyle w:val="PreformattedText"/>
        <w:rPr/>
      </w:pPr>
      <w:r>
        <w:rPr/>
        <w:t>creditworthiness through the issuance of a letter of credit. If a borrower</w:t>
      </w:r>
    </w:p>
    <w:p>
      <w:pPr>
        <w:pStyle w:val="PreformattedText"/>
        <w:rPr/>
      </w:pPr>
      <w:r>
        <w:rPr/>
        <w:t>defaults on the loan, the Company pays the lender the principal and accrued</w:t>
      </w:r>
    </w:p>
    <w:p>
      <w:pPr>
        <w:pStyle w:val="PreformattedText"/>
        <w:rPr/>
      </w:pPr>
      <w:r>
        <w:rPr/>
        <w:t>interest due under the loan and an insufficient funds fee. The Company then</w:t>
      </w:r>
    </w:p>
    <w:p>
      <w:pPr>
        <w:pStyle w:val="PreformattedText"/>
        <w:rPr/>
      </w:pPr>
      <w:r>
        <w:rPr/>
        <w:t>attempts to collect the unpaid principal, interest, and insufficient funds fee</w:t>
      </w:r>
    </w:p>
    <w:p>
      <w:pPr>
        <w:pStyle w:val="PreformattedText"/>
        <w:rPr/>
      </w:pPr>
      <w:r>
        <w:rPr/>
        <w:t>from the borrower. The Company considers as its bad debt the amount it pays the</w:t>
      </w:r>
    </w:p>
    <w:p>
      <w:pPr>
        <w:pStyle w:val="PreformattedText"/>
        <w:rPr/>
      </w:pPr>
      <w:r>
        <w:rPr/>
        <w:t>lenders under letters of credit, less any amounts it collects from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Although amounts paid under letters of credit may be collected later, the</w:t>
      </w:r>
    </w:p>
    <w:p>
      <w:pPr>
        <w:pStyle w:val="PreformattedText"/>
        <w:rPr/>
      </w:pPr>
      <w:r>
        <w:rPr/>
        <w:t>Company charges those amounts to bad debt expense upon default. Subsequent</w:t>
      </w:r>
    </w:p>
    <w:p>
      <w:pPr>
        <w:pStyle w:val="PreformattedText"/>
        <w:rPr/>
      </w:pPr>
      <w:r>
        <w:rPr/>
        <w:t>recoveries under the letters of credit are recorded as a reduction of bad debt</w:t>
      </w:r>
    </w:p>
    <w:p>
      <w:pPr>
        <w:pStyle w:val="PreformattedText"/>
        <w:rPr/>
      </w:pPr>
      <w:r>
        <w:rPr/>
        <w:t>at the time of collection. The Company also records as bad debt expense an</w:t>
      </w:r>
    </w:p>
    <w:p>
      <w:pPr>
        <w:pStyle w:val="PreformattedText"/>
        <w:rPr/>
      </w:pPr>
      <w:r>
        <w:rPr/>
        <w:t>accrual of expected losses for principal, interest, and insufficient fund fees</w:t>
      </w:r>
    </w:p>
    <w:p>
      <w:pPr>
        <w:pStyle w:val="PreformattedText"/>
        <w:rPr/>
      </w:pPr>
      <w:r>
        <w:rPr/>
        <w:t>it expects to pay the lender on default of the lender's current loans under the</w:t>
      </w:r>
    </w:p>
    <w:p>
      <w:pPr>
        <w:pStyle w:val="PreformattedText"/>
        <w:rPr/>
      </w:pPr>
      <w:r>
        <w:rPr/>
        <w:t>terms of the letters of credit. This estimate is based on recent default and</w:t>
      </w:r>
    </w:p>
    <w:p>
      <w:pPr>
        <w:pStyle w:val="PreformattedText"/>
        <w:rPr/>
      </w:pPr>
      <w:r>
        <w:rPr/>
        <w:t>collection experience and the amount of loans the lender has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LENDING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loans made by the Company are governed by state law. The average payday</w:t>
      </w:r>
    </w:p>
    <w:p>
      <w:pPr>
        <w:pStyle w:val="PreformattedText"/>
        <w:rPr/>
      </w:pPr>
      <w:r>
        <w:rPr/>
        <w:t>loan amount is approximately $385 and the term is generally less than 30 days,</w:t>
      </w:r>
    </w:p>
    <w:p>
      <w:pPr>
        <w:pStyle w:val="PreformattedText"/>
        <w:rPr/>
      </w:pPr>
      <w:r>
        <w:rPr/>
        <w:t>averaging about 21 days. The Company typically charges a fee of $15 to $22 per</w:t>
      </w:r>
    </w:p>
    <w:p>
      <w:pPr>
        <w:pStyle w:val="PreformattedText"/>
        <w:rPr/>
      </w:pPr>
      <w:r>
        <w:rPr/>
        <w:t>$100 loaned for a 7 to 27-day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considers a loan defaulted if the loan has not been repaid or</w:t>
      </w:r>
    </w:p>
    <w:p>
      <w:pPr>
        <w:pStyle w:val="PreformattedText"/>
        <w:rPr/>
      </w:pPr>
      <w:r>
        <w:rPr/>
        <w:t>renewed by the maturity date. Although defaulted loans may be collected later,</w:t>
      </w:r>
    </w:p>
    <w:p>
      <w:pPr>
        <w:pStyle w:val="PreformattedText"/>
        <w:rPr/>
      </w:pPr>
      <w:r>
        <w:rPr/>
        <w:t>the Company charges the loan principal to bad debt upon default, leaving only</w:t>
      </w:r>
    </w:p>
    <w:p>
      <w:pPr>
        <w:pStyle w:val="PreformattedText"/>
        <w:rPr/>
      </w:pPr>
      <w:r>
        <w:rPr/>
        <w:t>active loans in the reported balance. Subsequent collections of principal are</w:t>
      </w:r>
    </w:p>
    <w:p>
      <w:pPr>
        <w:pStyle w:val="PreformattedText"/>
        <w:rPr/>
      </w:pPr>
      <w:r>
        <w:rPr/>
        <w:t>recorded as a reduction of bad debt at the time of collection. Accrued service</w:t>
      </w:r>
    </w:p>
    <w:p>
      <w:pPr>
        <w:pStyle w:val="PreformattedText"/>
        <w:rPr/>
      </w:pPr>
      <w:r>
        <w:rPr/>
        <w:t>charges related to defaulted loans are deducted from service charge revenue upon</w:t>
      </w:r>
    </w:p>
    <w:p>
      <w:pPr>
        <w:pStyle w:val="PreformattedText"/>
        <w:rPr/>
      </w:pPr>
      <w:r>
        <w:rPr/>
        <w:t>loan default, and increase service charge revenue upon subsequent collection.</w:t>
      </w:r>
    </w:p>
    <w:p>
      <w:pPr>
        <w:pStyle w:val="PreformattedText"/>
        <w:rPr/>
      </w:pPr>
      <w:r>
        <w:rPr/>
        <w:t>The Company provides for a valuation allowance on both the principal and service</w:t>
      </w:r>
    </w:p>
    <w:p>
      <w:pPr>
        <w:pStyle w:val="PreformattedText"/>
        <w:rPr/>
      </w:pPr>
      <w:r>
        <w:rPr/>
        <w:t>charges receivable based on recent default and collection experience. The</w:t>
      </w:r>
    </w:p>
    <w:p>
      <w:pPr>
        <w:pStyle w:val="PreformattedText"/>
        <w:rPr/>
      </w:pPr>
      <w:r>
        <w:rPr/>
        <w:t>Company's payday loan balance represents the principal amount of all active</w:t>
      </w:r>
    </w:p>
    <w:p>
      <w:pPr>
        <w:pStyle w:val="PreformattedText"/>
        <w:rPr/>
      </w:pPr>
      <w:r>
        <w:rPr/>
        <w:t>(non-defaulted) loans, net of this valuation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RETAIL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pawnshops, the Company acquires inventory for retail sales through pawn</w:t>
      </w:r>
    </w:p>
    <w:p>
      <w:pPr>
        <w:pStyle w:val="PreformattedText"/>
        <w:rPr/>
      </w:pPr>
      <w:r>
        <w:rPr/>
        <w:t>loan forfeitures and, to a lesser extent, through purchases of customers'</w:t>
      </w:r>
    </w:p>
    <w:p>
      <w:pPr>
        <w:pStyle w:val="PreformattedText"/>
        <w:rPr/>
      </w:pPr>
      <w:r>
        <w:rPr/>
        <w:t>merchandise. The realization of gross profit on sales of inventory depends</w:t>
      </w:r>
    </w:p>
    <w:p>
      <w:pPr>
        <w:pStyle w:val="PreformattedText"/>
        <w:rPr/>
      </w:pPr>
      <w:r>
        <w:rPr/>
        <w:t>primarily on the Company's assessment of the resale value at the time the</w:t>
      </w:r>
    </w:p>
    <w:p>
      <w:pPr>
        <w:pStyle w:val="PreformattedText"/>
        <w:rPr/>
      </w:pPr>
      <w:r>
        <w:rPr/>
        <w:t>property is either accepted as loan collateral or purchased. Improper assessment</w:t>
      </w:r>
    </w:p>
    <w:p>
      <w:pPr>
        <w:pStyle w:val="PreformattedText"/>
        <w:rPr/>
      </w:pPr>
      <w:r>
        <w:rPr/>
        <w:t>of the resale value in the lending or purchasing process can result in the</w:t>
      </w:r>
    </w:p>
    <w:p>
      <w:pPr>
        <w:pStyle w:val="PreformattedText"/>
        <w:rPr/>
      </w:pPr>
      <w:r>
        <w:rPr/>
        <w:t>realization of a lower margin or reduced marketability of the property. Jewelry</w:t>
      </w:r>
    </w:p>
    <w:p>
      <w:pPr>
        <w:pStyle w:val="PreformattedText"/>
        <w:rPr/>
      </w:pPr>
      <w:r>
        <w:rPr/>
        <w:t>sales represent approximately half of the Company's total sales with the</w:t>
      </w:r>
    </w:p>
    <w:p>
      <w:pPr>
        <w:pStyle w:val="PreformattedText"/>
        <w:rPr/>
      </w:pPr>
      <w:r>
        <w:rPr/>
        <w:t>remaining sales consisting primarily of consumer electronics, tools, sporting</w:t>
      </w:r>
    </w:p>
    <w:p>
      <w:pPr>
        <w:pStyle w:val="PreformattedText"/>
        <w:rPr/>
      </w:pPr>
      <w:r>
        <w:rPr/>
        <w:t>goods, and musical instruments. The Company believes its ability to offer</w:t>
      </w:r>
    </w:p>
    <w:p>
      <w:pPr>
        <w:pStyle w:val="PreformattedText"/>
        <w:rPr/>
      </w:pPr>
      <w:r>
        <w:rPr/>
        <w:t>quality used merchandise at prices significantly lower than original retail</w:t>
      </w:r>
    </w:p>
    <w:p>
      <w:pPr>
        <w:pStyle w:val="PreformattedText"/>
        <w:rPr/>
      </w:pPr>
      <w:r>
        <w:rPr/>
        <w:t>prices attracts value-conscious customers. During the three most recent fiscal</w:t>
      </w:r>
    </w:p>
    <w:p>
      <w:pPr>
        <w:pStyle w:val="PreformattedText"/>
        <w:rPr/>
      </w:pPr>
      <w:r>
        <w:rPr/>
        <w:t>years, sources of inventory additions were: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Fiscal Year Ended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2004   2005   2006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   ----   ----</w:t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>Forfeited pawn loan collateral       86%    84%    83%</w:t>
      </w:r>
    </w:p>
    <w:p>
      <w:pPr>
        <w:pStyle w:val="PreformattedText"/>
        <w:rPr/>
      </w:pPr>
      <w:r>
        <w:rPr/>
        <w:t>Purchases from customers             14%    16%    16%</w:t>
      </w:r>
    </w:p>
    <w:p>
      <w:pPr>
        <w:pStyle w:val="PreformattedText"/>
        <w:rPr/>
      </w:pPr>
      <w:r>
        <w:rPr/>
        <w:t>Acquired in business acquisitions    --     --      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Fiscal 2004, 2005 and 2006, retail activities and jewelry scrapping (sales</w:t>
      </w:r>
    </w:p>
    <w:p>
      <w:pPr>
        <w:pStyle w:val="PreformattedText"/>
        <w:rPr/>
      </w:pPr>
      <w:r>
        <w:rPr/>
        <w:t>of precious metals and gemstones to refiners and gemstone wholesalers) accounted</w:t>
      </w:r>
    </w:p>
    <w:p>
      <w:pPr>
        <w:pStyle w:val="PreformattedText"/>
        <w:rPr/>
      </w:pPr>
      <w:r>
        <w:rPr/>
        <w:t>for approximately 63%, 58% and 56% of the Company's total revenues, or 40%, 35%</w:t>
      </w:r>
    </w:p>
    <w:p>
      <w:pPr>
        <w:pStyle w:val="PreformattedText"/>
        <w:rPr/>
      </w:pPr>
      <w:r>
        <w:rPr/>
        <w:t>and 34% of the Company's net revenues, after deducting the cost of goods sold.</w:t>
      </w:r>
    </w:p>
    <w:p>
      <w:pPr>
        <w:pStyle w:val="PreformattedText"/>
        <w:rPr/>
      </w:pPr>
      <w:r>
        <w:rPr/>
        <w:t>As a significant portion of the Company's inventory and sales involve gold</w:t>
      </w:r>
    </w:p>
    <w:p>
      <w:pPr>
        <w:pStyle w:val="PreformattedText"/>
        <w:rPr/>
      </w:pPr>
      <w:r>
        <w:rPr/>
        <w:t>jewelry, its results can be heavily influenced by the market price of gold. This</w:t>
      </w:r>
    </w:p>
    <w:p>
      <w:pPr>
        <w:pStyle w:val="PreformattedText"/>
        <w:rPr/>
      </w:pPr>
      <w:r>
        <w:rPr/>
        <w:t>is particularly true for gold scrapping, which comprised 19% of total sales in</w:t>
      </w:r>
    </w:p>
    <w:p>
      <w:pPr>
        <w:pStyle w:val="PreformattedText"/>
        <w:rPr/>
      </w:pPr>
      <w:r>
        <w:rPr/>
        <w:t>Fiscal 2004, 20% in Fiscal 2005 and 24% in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Analysis of the sales and inventory data provided by the Company's management</w:t>
      </w:r>
    </w:p>
    <w:p>
      <w:pPr>
        <w:pStyle w:val="PreformattedText"/>
        <w:rPr/>
      </w:pPr>
      <w:r>
        <w:rPr/>
        <w:t>information systems facilitates the design and development of marketing and</w:t>
      </w:r>
    </w:p>
    <w:p>
      <w:pPr>
        <w:pStyle w:val="PreformattedText"/>
        <w:rPr/>
      </w:pPr>
      <w:r>
        <w:rPr/>
        <w:t>merchandising programs and merchandise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pricing decisions. A director of merchandise planning and the Company's regional</w:t>
      </w:r>
    </w:p>
    <w:p>
      <w:pPr>
        <w:pStyle w:val="PreformattedText"/>
        <w:rPr/>
      </w:pPr>
      <w:r>
        <w:rPr/>
        <w:t>and area managers oversee these marketing and merchandising programs, review</w:t>
      </w:r>
    </w:p>
    <w:p>
      <w:pPr>
        <w:pStyle w:val="PreformattedText"/>
        <w:rPr/>
      </w:pPr>
      <w:r>
        <w:rPr/>
        <w:t>merchandise pricing decisions, and balance inventory levels within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allows customers to return or exchange merchandise sold through its</w:t>
      </w:r>
    </w:p>
    <w:p>
      <w:pPr>
        <w:pStyle w:val="PreformattedText"/>
        <w:rPr/>
      </w:pPr>
      <w:r>
        <w:rPr/>
        <w:t>retail operations within seven days of purchase, but has experienced a very low</w:t>
      </w:r>
    </w:p>
    <w:p>
      <w:pPr>
        <w:pStyle w:val="PreformattedText"/>
        <w:rPr/>
      </w:pPr>
      <w:r>
        <w:rPr/>
        <w:t>rate of returns and exchanges as a percentage of sales. Customers may purchase</w:t>
      </w:r>
    </w:p>
    <w:p>
      <w:pPr>
        <w:pStyle w:val="PreformattedText"/>
        <w:rPr/>
      </w:pPr>
      <w:r>
        <w:rPr/>
        <w:t>an item on layaway, whereby a customer will typically pay a minimum layaway</w:t>
      </w:r>
    </w:p>
    <w:p>
      <w:pPr>
        <w:pStyle w:val="PreformattedText"/>
        <w:rPr/>
      </w:pPr>
      <w:r>
        <w:rPr/>
        <w:t>deposit of 20% of an item's sale price. The Company will hold the item for a 60</w:t>
      </w:r>
    </w:p>
    <w:p>
      <w:pPr>
        <w:pStyle w:val="PreformattedText"/>
        <w:rPr/>
      </w:pPr>
      <w:r>
        <w:rPr/>
        <w:t>to 90-day period, during which the customer is required to pay for the item. The</w:t>
      </w:r>
    </w:p>
    <w:p>
      <w:pPr>
        <w:pStyle w:val="PreformattedText"/>
        <w:rPr/>
      </w:pPr>
      <w:r>
        <w:rPr/>
        <w:t>initial deposit and subsequent payments are recorded as customer layaway</w:t>
      </w:r>
    </w:p>
    <w:p>
      <w:pPr>
        <w:pStyle w:val="PreformattedText"/>
        <w:rPr/>
      </w:pPr>
      <w:r>
        <w:rPr/>
        <w:t>deposits. Layaways are recorded as sales when paid in full. As of September 30,</w:t>
      </w:r>
    </w:p>
    <w:p>
      <w:pPr>
        <w:pStyle w:val="PreformattedText"/>
        <w:rPr/>
      </w:pPr>
      <w:r>
        <w:rPr/>
        <w:t>2006, the Company held $1.9 million in customer layaway deposits.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overall inventory is stated at the lower of cost or market. The</w:t>
      </w:r>
    </w:p>
    <w:p>
      <w:pPr>
        <w:pStyle w:val="PreformattedText"/>
        <w:rPr/>
      </w:pPr>
      <w:r>
        <w:rPr/>
        <w:t>Company provides an inventory valuation allowance for shrinkage and cost in</w:t>
      </w:r>
    </w:p>
    <w:p>
      <w:pPr>
        <w:pStyle w:val="PreformattedText"/>
        <w:rPr/>
      </w:pPr>
      <w:r>
        <w:rPr/>
        <w:t>excess of market value. The Company estimates this valuation allowance through</w:t>
      </w:r>
    </w:p>
    <w:p>
      <w:pPr>
        <w:pStyle w:val="PreformattedText"/>
        <w:rPr/>
      </w:pPr>
      <w:r>
        <w:rPr/>
        <w:t>study and analysis of sales trends, inventory turnover, inventory aging, margins</w:t>
      </w:r>
    </w:p>
    <w:p>
      <w:pPr>
        <w:pStyle w:val="PreformattedText"/>
        <w:rPr/>
      </w:pPr>
      <w:r>
        <w:rPr/>
        <w:t>achieved on recent sales, and shrinkage. The valuation allowance amounted to</w:t>
      </w:r>
    </w:p>
    <w:p>
      <w:pPr>
        <w:pStyle w:val="PreformattedText"/>
        <w:rPr/>
      </w:pPr>
      <w:r>
        <w:rPr/>
        <w:t>$1.5 million, $1.9 million and $2.8 million as of September 30, 2004, 2005 and</w:t>
      </w:r>
    </w:p>
    <w:p>
      <w:pPr>
        <w:pStyle w:val="PreformattedText"/>
        <w:rPr/>
      </w:pPr>
      <w:r>
        <w:rPr/>
        <w:t>2006. At September 30, 2006, total inventory on hand was $35.6 million after</w:t>
      </w:r>
    </w:p>
    <w:p>
      <w:pPr>
        <w:pStyle w:val="PreformattedText"/>
        <w:rPr/>
      </w:pPr>
      <w:r>
        <w:rPr/>
        <w:t>deducting the inventory valuation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is greatest in its second fiscal quarter</w:t>
      </w:r>
    </w:p>
    <w:p>
      <w:pPr>
        <w:pStyle w:val="PreformattedText"/>
        <w:rPr/>
      </w:pPr>
      <w:r>
        <w:rPr/>
        <w:t>primarily due to a high level of loan redemptions and sales in the income tax</w:t>
      </w:r>
    </w:p>
    <w:p>
      <w:pPr>
        <w:pStyle w:val="PreformattedText"/>
        <w:rPr/>
      </w:pPr>
      <w:r>
        <w:rPr/>
        <w:t>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typical Company pawn store employs approximately six full-time equivalent</w:t>
      </w:r>
    </w:p>
    <w:p>
      <w:pPr>
        <w:pStyle w:val="PreformattedText"/>
        <w:rPr/>
      </w:pPr>
      <w:r>
        <w:rPr/>
        <w:t>employees ("FTEs") consisting of a manager, an assistant manager, and four sales</w:t>
      </w:r>
    </w:p>
    <w:p>
      <w:pPr>
        <w:pStyle w:val="PreformattedText"/>
        <w:rPr/>
      </w:pPr>
      <w:r>
        <w:rPr/>
        <w:t>and lending representatives. Each store manager is responsible for ensuring that</w:t>
      </w:r>
    </w:p>
    <w:p>
      <w:pPr>
        <w:pStyle w:val="PreformattedText"/>
        <w:rPr/>
      </w:pPr>
      <w:r>
        <w:rPr/>
        <w:t>the store is run in accordance with the Company's policies, procedures, and</w:t>
      </w:r>
    </w:p>
    <w:p>
      <w:pPr>
        <w:pStyle w:val="PreformattedText"/>
        <w:rPr/>
      </w:pPr>
      <w:r>
        <w:rPr/>
        <w:t>operating guidelines, and reports to an area manager. Area managers are</w:t>
      </w:r>
    </w:p>
    <w:p>
      <w:pPr>
        <w:pStyle w:val="PreformattedText"/>
        <w:rPr/>
      </w:pPr>
      <w:r>
        <w:rPr/>
        <w:t>responsible for the performance of all stores within their area and report to</w:t>
      </w:r>
    </w:p>
    <w:p>
      <w:pPr>
        <w:pStyle w:val="PreformattedText"/>
        <w:rPr/>
      </w:pPr>
      <w:r>
        <w:rPr/>
        <w:t>one of the Company's regional directors, who in turn report to the Vice</w:t>
      </w:r>
    </w:p>
    <w:p>
      <w:pPr>
        <w:pStyle w:val="PreformattedText"/>
        <w:rPr/>
      </w:pPr>
      <w:r>
        <w:rPr/>
        <w:t>President of EZPAWN Operations. Area managers, store managers, and assistant</w:t>
      </w:r>
    </w:p>
    <w:p>
      <w:pPr>
        <w:pStyle w:val="PreformattedText"/>
        <w:rPr/>
      </w:pPr>
      <w:r>
        <w:rPr/>
        <w:t>managers receive incentive compensation based on their area or store's</w:t>
      </w:r>
    </w:p>
    <w:p>
      <w:pPr>
        <w:pStyle w:val="PreformattedText"/>
        <w:rPr/>
      </w:pPr>
      <w:r>
        <w:rPr/>
        <w:t>performance in comparison to an operating budget. This incentive compensation</w:t>
      </w:r>
    </w:p>
    <w:p>
      <w:pPr>
        <w:pStyle w:val="PreformattedText"/>
        <w:rPr/>
      </w:pPr>
      <w:r>
        <w:rPr/>
        <w:t>typically ranges between 5% and 30% of their total compensation. Regional</w:t>
      </w:r>
    </w:p>
    <w:p>
      <w:pPr>
        <w:pStyle w:val="PreformattedText"/>
        <w:rPr/>
      </w:pPr>
      <w:r>
        <w:rPr/>
        <w:t>directors' compensation is also variable depending upon the performance of their</w:t>
      </w:r>
    </w:p>
    <w:p>
      <w:pPr>
        <w:pStyle w:val="PreformattedText"/>
        <w:rPr/>
      </w:pPr>
      <w:r>
        <w:rPr/>
        <w:t>region.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stores typically employ two to three FTEs per location,</w:t>
      </w:r>
    </w:p>
    <w:p>
      <w:pPr>
        <w:pStyle w:val="PreformattedText"/>
        <w:rPr/>
      </w:pPr>
      <w:r>
        <w:rPr/>
        <w:t>consisting of a manager and one to two customer service representatives. Each</w:t>
      </w:r>
    </w:p>
    <w:p>
      <w:pPr>
        <w:pStyle w:val="PreformattedText"/>
        <w:rPr/>
      </w:pPr>
      <w:r>
        <w:rPr/>
        <w:t>store manager is responsible for ensuring that the store is run in accordance</w:t>
      </w:r>
    </w:p>
    <w:p>
      <w:pPr>
        <w:pStyle w:val="PreformattedText"/>
        <w:rPr/>
      </w:pPr>
      <w:r>
        <w:rPr/>
        <w:t>with the Company's policies, procedures, and operating guidelines, and reports</w:t>
      </w:r>
    </w:p>
    <w:p>
      <w:pPr>
        <w:pStyle w:val="PreformattedText"/>
        <w:rPr/>
      </w:pPr>
      <w:r>
        <w:rPr/>
        <w:t>to an area manager, who is responsible for the stores within a specific</w:t>
      </w:r>
    </w:p>
    <w:p>
      <w:pPr>
        <w:pStyle w:val="PreformattedText"/>
        <w:rPr/>
      </w:pPr>
      <w:r>
        <w:rPr/>
        <w:t>operating area. Area managers report to one of the EZMONEY regional directors,</w:t>
      </w:r>
    </w:p>
    <w:p>
      <w:pPr>
        <w:pStyle w:val="PreformattedText"/>
        <w:rPr/>
      </w:pPr>
      <w:r>
        <w:rPr/>
        <w:t>who report to the Vice President of EZMONEY Operations. In some areas, area</w:t>
      </w:r>
    </w:p>
    <w:p>
      <w:pPr>
        <w:pStyle w:val="PreformattedText"/>
        <w:rPr/>
      </w:pPr>
      <w:r>
        <w:rPr/>
        <w:t>managers are also assisted by market managers, who manage a single store and</w:t>
      </w:r>
    </w:p>
    <w:p>
      <w:pPr>
        <w:pStyle w:val="PreformattedText"/>
        <w:rPr/>
      </w:pPr>
      <w:r>
        <w:rPr/>
        <w:t>supervise up to four other store managers. Managers receive incentive</w:t>
      </w:r>
    </w:p>
    <w:p>
      <w:pPr>
        <w:pStyle w:val="PreformattedText"/>
        <w:rPr/>
      </w:pPr>
      <w:r>
        <w:rPr/>
        <w:t>compensation based on their performance in comparison to an operating budget.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stand-alone EZMONEY stores, store employees attempt to collect defaulted</w:t>
      </w:r>
    </w:p>
    <w:p>
      <w:pPr>
        <w:pStyle w:val="PreformattedText"/>
        <w:rPr/>
      </w:pPr>
      <w:r>
        <w:rPr/>
        <w:t>signature loans in the first 30 days after default. After the initial 30 days,</w:t>
      </w:r>
    </w:p>
    <w:p>
      <w:pPr>
        <w:pStyle w:val="PreformattedText"/>
        <w:rPr/>
      </w:pPr>
      <w:r>
        <w:rPr/>
        <w:t>the Company's centralized collection center assumes collection responsibility.</w:t>
      </w:r>
    </w:p>
    <w:p>
      <w:pPr>
        <w:pStyle w:val="PreformattedText"/>
        <w:rPr/>
      </w:pPr>
      <w:r>
        <w:rPr/>
        <w:t>The collection center also collects defaulted signature loans for all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locations from the date of default. After attempting to collect for</w:t>
      </w:r>
    </w:p>
    <w:p>
      <w:pPr>
        <w:pStyle w:val="PreformattedText"/>
        <w:rPr/>
      </w:pPr>
      <w:r>
        <w:rPr/>
        <w:t>approximately 80 days, the Company then sells remaining defaulted signature</w:t>
      </w:r>
    </w:p>
    <w:p>
      <w:pPr>
        <w:pStyle w:val="PreformattedText"/>
        <w:rPr/>
      </w:pPr>
      <w:r>
        <w:rPr/>
        <w:t>loans to an outside collection agency.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an internally developed store level point of sale ("POS") system</w:t>
      </w:r>
    </w:p>
    <w:p>
      <w:pPr>
        <w:pStyle w:val="PreformattedText"/>
        <w:rPr/>
      </w:pPr>
      <w:r>
        <w:rPr/>
        <w:t>that automates the recording of store-level pawn transactions. For its signature</w:t>
      </w:r>
    </w:p>
    <w:p>
      <w:pPr>
        <w:pStyle w:val="PreformattedText"/>
        <w:rPr/>
      </w:pPr>
      <w:r>
        <w:rPr/>
        <w:t>loan operations, the Company uses a separate POS specifically designed to handle</w:t>
      </w:r>
    </w:p>
    <w:p>
      <w:pPr>
        <w:pStyle w:val="PreformattedText"/>
        <w:rPr/>
      </w:pPr>
      <w:r>
        <w:rPr/>
        <w:t>signature loans. Financial data from all stores is processed at the corporate</w:t>
      </w:r>
    </w:p>
    <w:p>
      <w:pPr>
        <w:pStyle w:val="PreformattedText"/>
        <w:rPr/>
      </w:pPr>
      <w:r>
        <w:rPr/>
        <w:t>office each day and the preceding day's data are available for management review</w:t>
      </w:r>
    </w:p>
    <w:p>
      <w:pPr>
        <w:pStyle w:val="PreformattedText"/>
        <w:rPr/>
      </w:pPr>
      <w:r>
        <w:rPr/>
        <w:t>via the Company's internal network. The Company's communications network</w:t>
      </w:r>
    </w:p>
    <w:p>
      <w:pPr>
        <w:pStyle w:val="PreformattedText"/>
        <w:rPr/>
      </w:pPr>
      <w:r>
        <w:rPr/>
        <w:t>provides information access between the stores and the corporate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internal audit staff monitors the Company's perpetual inventory</w:t>
      </w:r>
    </w:p>
    <w:p>
      <w:pPr>
        <w:pStyle w:val="PreformattedText"/>
        <w:rPr/>
      </w:pPr>
      <w:r>
        <w:rPr/>
        <w:t>system, lending practices, and regulatory compliance. In addition, they ensure</w:t>
      </w:r>
    </w:p>
    <w:p>
      <w:pPr>
        <w:pStyle w:val="PreformattedText"/>
        <w:rPr/>
      </w:pPr>
      <w:r>
        <w:rPr/>
        <w:t>consistent compliance with the Company's policies and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2006, the Company employed approximately 3,100 people. The</w:t>
      </w:r>
    </w:p>
    <w:p>
      <w:pPr>
        <w:pStyle w:val="PreformattedText"/>
        <w:rPr/>
      </w:pPr>
      <w:r>
        <w:rPr/>
        <w:t>Company believes that its success is dependent upon its employees' ability to</w:t>
      </w:r>
    </w:p>
    <w:p>
      <w:pPr>
        <w:pStyle w:val="PreformattedText"/>
        <w:rPr/>
      </w:pPr>
      <w:r>
        <w:rPr/>
        <w:t>provide prompt and courteous customer service and to execute the Company's</w:t>
      </w:r>
    </w:p>
    <w:p>
      <w:pPr>
        <w:pStyle w:val="PreformattedText"/>
        <w:rPr/>
      </w:pPr>
      <w:r>
        <w:rPr/>
        <w:t>operating procedures and standards. The Company seeks to hire people who will</w:t>
      </w:r>
    </w:p>
    <w:p>
      <w:pPr>
        <w:pStyle w:val="PreformattedText"/>
        <w:rPr/>
      </w:pPr>
      <w:r>
        <w:rPr/>
        <w:t>become long-term, career employees. To achieve the Company's long-range</w:t>
      </w:r>
    </w:p>
    <w:p>
      <w:pPr>
        <w:pStyle w:val="PreformattedText"/>
        <w:rPr/>
      </w:pPr>
      <w:r>
        <w:rPr/>
        <w:t>personnel goals, it strives to develop its employees through a combination of</w:t>
      </w:r>
    </w:p>
    <w:p>
      <w:pPr>
        <w:pStyle w:val="PreformattedText"/>
        <w:rPr/>
      </w:pPr>
      <w:r>
        <w:rPr/>
        <w:t>learner-controlled instruction, web-based classes, classroom training, and</w:t>
      </w:r>
    </w:p>
    <w:p>
      <w:pPr>
        <w:pStyle w:val="PreformattedText"/>
        <w:rPr/>
      </w:pPr>
      <w:r>
        <w:rPr/>
        <w:t>supervised on-the-job training for new employees. All store associates complete</w:t>
      </w:r>
    </w:p>
    <w:p>
      <w:pPr>
        <w:pStyle w:val="PreformattedText"/>
        <w:rPr/>
      </w:pPr>
      <w:r>
        <w:rPr/>
        <w:t>competency checks and all new employees complete a learner-controlled</w:t>
      </w:r>
    </w:p>
    <w:p>
      <w:pPr>
        <w:pStyle w:val="PreformattedText"/>
        <w:rPr/>
      </w:pPr>
      <w:r>
        <w:rPr/>
        <w:t>instruction program. Managers attend on-going management skills and operations</w:t>
      </w:r>
    </w:p>
    <w:p>
      <w:pPr>
        <w:pStyle w:val="PreformattedText"/>
        <w:rPr/>
      </w:pPr>
      <w:r>
        <w:rPr/>
        <w:t>performance training. The Company anticipates that store manager candidates will</w:t>
      </w:r>
    </w:p>
    <w:p>
      <w:pPr>
        <w:pStyle w:val="PreformattedText"/>
        <w:rPr/>
      </w:pPr>
      <w:r>
        <w:rPr/>
        <w:t>be promoted from the ranks of existing store employees and hired from outside</w:t>
      </w:r>
    </w:p>
    <w:p>
      <w:pPr>
        <w:pStyle w:val="PreformattedText"/>
        <w:rPr/>
      </w:pPr>
      <w:r>
        <w:rPr/>
        <w:t>the Company. The Company's career development plan develops and advances</w:t>
      </w:r>
    </w:p>
    <w:p>
      <w:pPr>
        <w:pStyle w:val="PreformattedText"/>
        <w:rPr/>
      </w:pPr>
      <w:r>
        <w:rPr/>
        <w:t>employees within the Company and provides training for the efficient integration</w:t>
      </w:r>
    </w:p>
    <w:p>
      <w:pPr>
        <w:pStyle w:val="PreformattedText"/>
        <w:rPr/>
      </w:pPr>
      <w:r>
        <w:rPr/>
        <w:t>of experienced managers and associates from outside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October 31, 2006, the Company operated its pawnshops under the name "EZPAWN",</w:t>
      </w:r>
    </w:p>
    <w:p>
      <w:pPr>
        <w:pStyle w:val="PreformattedText"/>
        <w:rPr/>
      </w:pPr>
      <w:r>
        <w:rPr/>
        <w:t>its payday loan stores under the name "EZMONEY Payday Loans" and its credit</w:t>
      </w:r>
    </w:p>
    <w:p>
      <w:pPr>
        <w:pStyle w:val="PreformattedText"/>
        <w:rPr/>
      </w:pPr>
      <w:r>
        <w:rPr/>
        <w:t>service stores under the name "EZMONEY Loan Services". The Company has</w:t>
      </w:r>
    </w:p>
    <w:p>
      <w:pPr>
        <w:pStyle w:val="PreformattedText"/>
        <w:rPr/>
      </w:pPr>
      <w:r>
        <w:rPr/>
        <w:t>registered with the United States Patent and Trademark Office the names EZPAWN,</w:t>
      </w:r>
    </w:p>
    <w:p>
      <w:pPr>
        <w:pStyle w:val="PreformattedText"/>
        <w:rPr/>
      </w:pPr>
      <w:r>
        <w:rPr/>
        <w:t>EZMONEY, EZMONEY Center, and EZCORP, among others. Additionally, the Company</w:t>
      </w:r>
    </w:p>
    <w:p>
      <w:pPr>
        <w:pStyle w:val="PreformattedText"/>
        <w:rPr/>
      </w:pPr>
      <w:r>
        <w:rPr/>
        <w:t>operates under the trade names EZMONEY Payroll Advance, Payroll Advance Express,</w:t>
      </w:r>
    </w:p>
    <w:p>
      <w:pPr>
        <w:pStyle w:val="PreformattedText"/>
        <w:rPr/>
      </w:pPr>
      <w:r>
        <w:rPr/>
        <w:t>and EZCORP Collection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FUTURE EXPANSION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plans to expand the number of locations it operates through the</w:t>
      </w:r>
    </w:p>
    <w:p>
      <w:pPr>
        <w:pStyle w:val="PreformattedText"/>
        <w:rPr/>
      </w:pPr>
      <w:r>
        <w:rPr/>
        <w:t>development of new locations and through acquisitions. The Company believes that</w:t>
      </w:r>
    </w:p>
    <w:p>
      <w:pPr>
        <w:pStyle w:val="PreformattedText"/>
        <w:rPr/>
      </w:pPr>
      <w:r>
        <w:rPr/>
        <w:t>in the near term the largest growth opportunity is with the EZMONEY stores. The</w:t>
      </w:r>
    </w:p>
    <w:p>
      <w:pPr>
        <w:pStyle w:val="PreformattedText"/>
        <w:rPr/>
      </w:pPr>
      <w:r>
        <w:rPr/>
        <w:t>Company plans to open approximately 100 new EZMONEY stores in Fiscal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101 new EZMONEY stores opened in Fiscal 2006 required an average property</w:t>
      </w:r>
    </w:p>
    <w:p>
      <w:pPr>
        <w:pStyle w:val="PreformattedText"/>
        <w:rPr/>
      </w:pPr>
      <w:r>
        <w:rPr/>
        <w:t>and equipment investment of approximately $58,000 each. Although it acquired</w:t>
      </w:r>
    </w:p>
    <w:p>
      <w:pPr>
        <w:pStyle w:val="PreformattedText"/>
        <w:rPr/>
      </w:pPr>
      <w:r>
        <w:rPr/>
        <w:t>three pawnshops in Fiscal 2006, it has not opened a new pawnshop location in the</w:t>
      </w:r>
    </w:p>
    <w:p>
      <w:pPr>
        <w:pStyle w:val="PreformattedText"/>
        <w:rPr/>
      </w:pPr>
      <w:r>
        <w:rPr/>
        <w:t>United States since Fiscal 2000. In November 2006, the Company opened its first</w:t>
      </w:r>
    </w:p>
    <w:p>
      <w:pPr>
        <w:pStyle w:val="PreformattedText"/>
        <w:rPr/>
      </w:pPr>
      <w:r>
        <w:rPr/>
        <w:t>pawnshop in Mexico, and plans to open several more locations in Fiscal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ability to add new stores is dependent on several variables, such</w:t>
      </w:r>
    </w:p>
    <w:p>
      <w:pPr>
        <w:pStyle w:val="PreformattedText"/>
        <w:rPr/>
      </w:pPr>
      <w:r>
        <w:rPr/>
        <w:t>as the availability of acceptable sites or acquisition candidates, the</w:t>
      </w:r>
    </w:p>
    <w:p>
      <w:pPr>
        <w:pStyle w:val="PreformattedText"/>
        <w:rPr/>
      </w:pPr>
      <w:r>
        <w:rPr/>
        <w:t>regulatory environment, local zoning ordinances and the availability of</w:t>
      </w:r>
    </w:p>
    <w:p>
      <w:pPr>
        <w:pStyle w:val="PreformattedText"/>
        <w:rPr/>
      </w:pPr>
      <w:r>
        <w:rPr/>
        <w:t>qualified personnel.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encounters significant competition in connection with its lending</w:t>
      </w:r>
    </w:p>
    <w:p>
      <w:pPr>
        <w:pStyle w:val="PreformattedText"/>
        <w:rPr/>
      </w:pPr>
      <w:r>
        <w:rPr/>
        <w:t>operations. These competitive conditions may adversely affect the Company's</w:t>
      </w:r>
    </w:p>
    <w:p>
      <w:pPr>
        <w:pStyle w:val="PreformattedText"/>
        <w:rPr/>
      </w:pPr>
      <w:r>
        <w:rPr/>
        <w:t>revenues, profitability, and its ability to expand. In its lending business, the</w:t>
      </w:r>
    </w:p>
    <w:p>
      <w:pPr>
        <w:pStyle w:val="PreformattedText"/>
        <w:rPr/>
      </w:pPr>
      <w:r>
        <w:rPr/>
        <w:t>Company competes with other pawnshops, payday lenders, credit service</w:t>
      </w:r>
    </w:p>
    <w:p>
      <w:pPr>
        <w:pStyle w:val="PreformattedText"/>
        <w:rPr/>
      </w:pPr>
      <w:r>
        <w:rPr/>
        <w:t>organizations, and financial institutions, such as consumer finance companies.</w:t>
      </w:r>
    </w:p>
    <w:p>
      <w:pPr>
        <w:pStyle w:val="PreformattedText"/>
        <w:rPr/>
      </w:pPr>
      <w:r>
        <w:rPr/>
        <w:t>Other lenders may lend money on an unsecured basis, at interest rates that may</w:t>
      </w:r>
    </w:p>
    <w:p>
      <w:pPr>
        <w:pStyle w:val="PreformattedText"/>
        <w:rPr/>
      </w:pPr>
      <w:r>
        <w:rPr/>
        <w:t>be lower than the service charges of the Company, and on other terms that may be</w:t>
      </w:r>
    </w:p>
    <w:p>
      <w:pPr>
        <w:pStyle w:val="PreformattedText"/>
        <w:rPr/>
      </w:pPr>
      <w:r>
        <w:rPr/>
        <w:t>more favorable than those offered by the Company.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believes that the primary elements of competition are the quality of</w:t>
      </w:r>
    </w:p>
    <w:p>
      <w:pPr>
        <w:pStyle w:val="PreformattedText"/>
        <w:rPr/>
      </w:pPr>
      <w:r>
        <w:rPr/>
        <w:t>customer service and relationship management, store location, and the ability to</w:t>
      </w:r>
    </w:p>
    <w:p>
      <w:pPr>
        <w:pStyle w:val="PreformattedText"/>
        <w:rPr/>
      </w:pPr>
      <w:r>
        <w:rPr/>
        <w:t>loan competitive amounts at competitive rates. In addition, the Company believes</w:t>
      </w:r>
    </w:p>
    <w:p>
      <w:pPr>
        <w:pStyle w:val="PreformattedText"/>
        <w:rPr/>
      </w:pPr>
      <w:r>
        <w:rPr/>
        <w:t>that the ability to compete effectively will be based increasingly on strong</w:t>
      </w:r>
    </w:p>
    <w:p>
      <w:pPr>
        <w:pStyle w:val="PreformattedText"/>
        <w:rPr/>
      </w:pPr>
      <w:r>
        <w:rPr/>
        <w:t>general management, regional market focus, automated management information</w:t>
      </w:r>
    </w:p>
    <w:p>
      <w:pPr>
        <w:pStyle w:val="PreformattedText"/>
        <w:rPr/>
      </w:pPr>
      <w:r>
        <w:rPr/>
        <w:t>systems, and access to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competitors for merchandise sales include numerous retail and</w:t>
      </w:r>
    </w:p>
    <w:p>
      <w:pPr>
        <w:pStyle w:val="PreformattedText"/>
        <w:rPr/>
      </w:pPr>
      <w:r>
        <w:rPr/>
        <w:t>wholesale stores, including jewelry stores, discount retail stores, consumer</w:t>
      </w:r>
    </w:p>
    <w:p>
      <w:pPr>
        <w:pStyle w:val="PreformattedText"/>
        <w:rPr/>
      </w:pPr>
      <w:r>
        <w:rPr/>
        <w:t>electronics stores, other pawnshops, other retailers of previously owned</w:t>
      </w:r>
    </w:p>
    <w:p>
      <w:pPr>
        <w:pStyle w:val="PreformattedText"/>
        <w:rPr/>
      </w:pPr>
      <w:r>
        <w:rPr/>
        <w:t>merchandise, electronic commerce retailers, and auction sites. Competitive</w:t>
      </w:r>
    </w:p>
    <w:p>
      <w:pPr>
        <w:pStyle w:val="PreformattedText"/>
        <w:rPr/>
      </w:pPr>
      <w:r>
        <w:rPr/>
        <w:t>factors in the Company's retail operations include the ability to provide the</w:t>
      </w:r>
    </w:p>
    <w:p>
      <w:pPr>
        <w:pStyle w:val="PreformattedText"/>
        <w:rPr/>
      </w:pPr>
      <w:r>
        <w:rPr/>
        <w:t>customer with a variety of merchandise at an exceptional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pawnshop industry in the United States is large and highly fragmented. The</w:t>
      </w:r>
    </w:p>
    <w:p>
      <w:pPr>
        <w:pStyle w:val="PreformattedText"/>
        <w:rPr/>
      </w:pPr>
      <w:r>
        <w:rPr/>
        <w:t>industry consists of approximately 12,000 pawnshops owned primarily by</w:t>
      </w:r>
    </w:p>
    <w:p>
      <w:pPr>
        <w:pStyle w:val="PreformattedText"/>
        <w:rPr/>
      </w:pPr>
      <w:r>
        <w:rPr/>
        <w:t>independent operators who own one to three locations, and the Company considers</w:t>
      </w:r>
    </w:p>
    <w:p>
      <w:pPr>
        <w:pStyle w:val="PreformattedText"/>
        <w:rPr/>
      </w:pPr>
      <w:r>
        <w:rPr/>
        <w:t>the industry mature. The Company, with 280 pawn locations, is the second largest</w:t>
      </w:r>
    </w:p>
    <w:p>
      <w:pPr>
        <w:pStyle w:val="PreformattedText"/>
        <w:rPr/>
      </w:pPr>
      <w:r>
        <w:rPr/>
        <w:t>operator of pawnshops in the United States. The three largest pawnshop</w:t>
      </w:r>
    </w:p>
    <w:p>
      <w:pPr>
        <w:pStyle w:val="PreformattedText"/>
        <w:rPr/>
      </w:pPr>
      <w:r>
        <w:rPr/>
        <w:t>operators, including the Company, account for less than ten percent of the total</w:t>
      </w:r>
    </w:p>
    <w:p>
      <w:pPr>
        <w:pStyle w:val="PreformattedText"/>
        <w:rPr/>
      </w:pPr>
      <w:r>
        <w:rPr/>
        <w:t>estimated pawnshops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signature loan industry in the United States is larger and more concentrated</w:t>
      </w:r>
    </w:p>
    <w:p>
      <w:pPr>
        <w:pStyle w:val="PreformattedText"/>
        <w:rPr/>
      </w:pPr>
      <w:r>
        <w:rPr/>
        <w:t>than the pawn industry. The industry consists of approximately 23,000 locations</w:t>
      </w:r>
    </w:p>
    <w:p>
      <w:pPr>
        <w:pStyle w:val="PreformattedText"/>
        <w:rPr/>
      </w:pPr>
      <w:r>
        <w:rPr/>
        <w:t>that are generally mono-line stores that offer only signature loans, and other</w:t>
      </w:r>
    </w:p>
    <w:p>
      <w:pPr>
        <w:pStyle w:val="PreformattedText"/>
        <w:rPr/>
      </w:pPr>
      <w:r>
        <w:rPr/>
        <w:t>businesses offering signature loans in addition to other products and services,</w:t>
      </w:r>
    </w:p>
    <w:p>
      <w:pPr>
        <w:pStyle w:val="PreformattedText"/>
        <w:rPr/>
      </w:pPr>
      <w:r>
        <w:rPr/>
        <w:t>such as check cashing stores and pawnshops. The ten largest signature loan</w:t>
      </w:r>
    </w:p>
    <w:p>
      <w:pPr>
        <w:pStyle w:val="PreformattedText"/>
        <w:rPr/>
      </w:pPr>
      <w:r>
        <w:rPr/>
        <w:t>companies, which include the Company, comprise approximately 40% of the total</w:t>
      </w:r>
    </w:p>
    <w:p>
      <w:pPr>
        <w:pStyle w:val="PreformattedText"/>
        <w:rPr/>
      </w:pPr>
      <w:r>
        <w:rPr/>
        <w:t>number of locations. The signature loan industry remains in a growth stage.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STRATEGIC INVESTMENT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June 30, 2006, the Company held approximately 28.5% of the outstanding shares</w:t>
      </w:r>
    </w:p>
    <w:p>
      <w:pPr>
        <w:pStyle w:val="PreformattedText"/>
        <w:rPr/>
      </w:pPr>
      <w:r>
        <w:rPr/>
        <w:t>of Albemarle &amp; Bond Holdings plc ("A&amp;B"). At June 30, 2006, A&amp;B operated 75</w:t>
      </w:r>
    </w:p>
    <w:p>
      <w:pPr>
        <w:pStyle w:val="PreformattedText"/>
        <w:rPr/>
      </w:pPr>
      <w:r>
        <w:rPr/>
        <w:t>locations in the United Kingdom that offer pawn loans, payday loans, installment</w:t>
      </w:r>
    </w:p>
    <w:p>
      <w:pPr>
        <w:pStyle w:val="PreformattedText"/>
        <w:rPr/>
      </w:pPr>
      <w:r>
        <w:rPr/>
        <w:t>loans, check cashing, and retail jewelry. For A&amp;B's fiscal year ended June 30,</w:t>
      </w:r>
    </w:p>
    <w:p>
      <w:pPr>
        <w:pStyle w:val="PreformattedText"/>
        <w:rPr/>
      </w:pPr>
      <w:r>
        <w:rPr/>
        <w:t>2006, A&amp;B's turnover (gross revenues) increased 23% to L29.5 million ($52.5</w:t>
      </w:r>
    </w:p>
    <w:p>
      <w:pPr>
        <w:pStyle w:val="PreformattedText"/>
        <w:rPr/>
      </w:pPr>
      <w:r>
        <w:rPr/>
        <w:t>million), and its profit after tax (net income) increased 18% over the prior</w:t>
      </w:r>
    </w:p>
    <w:p>
      <w:pPr>
        <w:pStyle w:val="PreformattedText"/>
        <w:rPr/>
      </w:pPr>
      <w:r>
        <w:rPr/>
        <w:t>year to approximately L4.8 million ($8.5 million). A&amp;B is based in Bristol,</w:t>
      </w:r>
    </w:p>
    <w:p>
      <w:pPr>
        <w:pStyle w:val="PreformattedText"/>
        <w:rPr/>
      </w:pPr>
      <w:r>
        <w:rPr/>
        <w:t>England and publicly trades on the Alternative Investment Market of the London</w:t>
      </w:r>
    </w:p>
    <w:p>
      <w:pPr>
        <w:pStyle w:val="PreformattedText"/>
        <w:rPr/>
      </w:pPr>
      <w:r>
        <w:rPr/>
        <w:t>Stock Exchange. As its largest single shareholder, the Company and its</w:t>
      </w:r>
    </w:p>
    <w:p>
      <w:pPr>
        <w:pStyle w:val="PreformattedText"/>
        <w:rPr/>
      </w:pPr>
      <w:r>
        <w:rPr/>
        <w:t>affiliates hold three seats on A&amp;B's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its investment in A&amp;B under the equity method. In</w:t>
      </w:r>
    </w:p>
    <w:p>
      <w:pPr>
        <w:pStyle w:val="PreformattedText"/>
        <w:rPr/>
      </w:pPr>
      <w:r>
        <w:rPr/>
        <w:t>Fiscal 2006, the Company's interest in A&amp;B's income was $2,433,000 and the</w:t>
      </w:r>
    </w:p>
    <w:p>
      <w:pPr>
        <w:pStyle w:val="PreformattedText"/>
        <w:rPr/>
      </w:pPr>
      <w:r>
        <w:rPr/>
        <w:t>Company received dividends on its investment totaling $969,000. Based on the</w:t>
      </w:r>
    </w:p>
    <w:p>
      <w:pPr>
        <w:pStyle w:val="PreformattedText"/>
        <w:rPr/>
      </w:pPr>
      <w:r>
        <w:rPr/>
        <w:t>closing price and exchange rates on October 31, 2006, the market value of the</w:t>
      </w:r>
    </w:p>
    <w:p>
      <w:pPr>
        <w:pStyle w:val="PreformattedText"/>
        <w:rPr/>
      </w:pPr>
      <w:r>
        <w:rPr/>
        <w:t>Company's investment in A&amp;B was approximately $58.6 million, compared to its</w:t>
      </w:r>
    </w:p>
    <w:p>
      <w:pPr>
        <w:pStyle w:val="PreformattedText"/>
        <w:rPr/>
      </w:pPr>
      <w:r>
        <w:rPr/>
        <w:t>book value of $19.3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PAWNSHOP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pawnshop operations are subject to extensive regulation,</w:t>
      </w:r>
    </w:p>
    <w:p>
      <w:pPr>
        <w:pStyle w:val="PreformattedText"/>
        <w:rPr/>
      </w:pPr>
      <w:r>
        <w:rPr/>
        <w:t>examination and licensing under various federal, state, and local statutes,</w:t>
      </w:r>
    </w:p>
    <w:p>
      <w:pPr>
        <w:pStyle w:val="PreformattedText"/>
        <w:rPr/>
      </w:pPr>
      <w:r>
        <w:rPr/>
        <w:t>ordinances, and regulations. The laws of Texas, Colorado, Oklahoma, Indiana,</w:t>
      </w:r>
    </w:p>
    <w:p>
      <w:pPr>
        <w:pStyle w:val="PreformattedText"/>
        <w:rPr/>
      </w:pPr>
      <w:r>
        <w:rPr/>
        <w:t>Florida, Alabama, and Nevada govern the majority of the Company's pawnshop</w:t>
      </w:r>
    </w:p>
    <w:p>
      <w:pPr>
        <w:pStyle w:val="PreformattedText"/>
        <w:rPr/>
      </w:pPr>
      <w:r>
        <w:rPr/>
        <w:t>operations. A summary of these states' applicable pawnshop statutes and</w:t>
      </w:r>
    </w:p>
    <w:p>
      <w:pPr>
        <w:pStyle w:val="PreformattedText"/>
        <w:rPr/>
      </w:pPr>
      <w:r>
        <w:rPr/>
        <w:t>regulations are discussed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Texas, pawnshops are regulated by the Office of the Consumer Credit</w:t>
      </w:r>
    </w:p>
    <w:p>
      <w:pPr>
        <w:pStyle w:val="PreformattedText"/>
        <w:rPr/>
      </w:pPr>
      <w:r>
        <w:rPr/>
        <w:t>Commissioner ("OCCC") in accordance with Chapter 371 of the Texas Finance Code,</w:t>
      </w:r>
    </w:p>
    <w:p>
      <w:pPr>
        <w:pStyle w:val="PreformattedText"/>
        <w:rPr/>
      </w:pPr>
      <w:r>
        <w:rPr/>
        <w:t>commonly known as the Texas Pawnshop Act (the "Pawnshop Act") and Rules of</w:t>
      </w:r>
    </w:p>
    <w:p>
      <w:pPr>
        <w:pStyle w:val="PreformattedText"/>
        <w:rPr/>
      </w:pPr>
      <w:r>
        <w:rPr/>
        <w:t>Operation for Pawnshops (the "Rules"). Pawnshops and pawnshop employees are</w:t>
      </w:r>
    </w:p>
    <w:p>
      <w:pPr>
        <w:pStyle w:val="PreformattedText"/>
        <w:rPr/>
      </w:pPr>
      <w:r>
        <w:rPr/>
        <w:t>licensed by the OCCC.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be eligible for a license to operate a pawnshop in Texas, an applicant must:</w:t>
      </w:r>
    </w:p>
    <w:p>
      <w:pPr>
        <w:pStyle w:val="PreformattedText"/>
        <w:rPr/>
      </w:pPr>
      <w:r>
        <w:rPr/>
        <w:t>(i) be of good moral character, which in the case of a business entity applies</w:t>
      </w:r>
    </w:p>
    <w:p>
      <w:pPr>
        <w:pStyle w:val="PreformattedText"/>
        <w:rPr/>
      </w:pPr>
      <w:r>
        <w:rPr/>
        <w:t>to each officer, director, and holder of five percent or more of the entity's</w:t>
      </w:r>
    </w:p>
    <w:p>
      <w:pPr>
        <w:pStyle w:val="PreformattedText"/>
        <w:rPr/>
      </w:pPr>
      <w:r>
        <w:rPr/>
        <w:t>outstanding shares; (ii) have net unencumbered assets (as defined in the Texas</w:t>
      </w:r>
    </w:p>
    <w:p>
      <w:pPr>
        <w:pStyle w:val="PreformattedText"/>
        <w:rPr/>
      </w:pPr>
      <w:r>
        <w:rPr/>
        <w:t>Pawnshop Act) of at least $150,000 readily available for use in conducting the</w:t>
      </w:r>
    </w:p>
    <w:p>
      <w:pPr>
        <w:pStyle w:val="PreformattedText"/>
        <w:rPr/>
      </w:pPr>
      <w:r>
        <w:rPr/>
        <w:t>business of each licensed pawnshop; (iii) demonstrate that the applicant has the</w:t>
      </w:r>
    </w:p>
    <w:p>
      <w:pPr>
        <w:pStyle w:val="PreformattedText"/>
        <w:rPr/>
      </w:pPr>
      <w:r>
        <w:rPr/>
        <w:t>financial responsibility, experience, character, and general fitness to command</w:t>
      </w:r>
    </w:p>
    <w:p>
      <w:pPr>
        <w:pStyle w:val="PreformattedText"/>
        <w:rPr/>
      </w:pPr>
      <w:r>
        <w:rPr/>
        <w:t>the confidence of the public in its operation; and (iv) demonstrate that the</w:t>
      </w:r>
    </w:p>
    <w:p>
      <w:pPr>
        <w:pStyle w:val="PreformattedText"/>
        <w:rPr/>
      </w:pPr>
      <w:r>
        <w:rPr/>
        <w:t>pawnshop will be operated lawfully and fairly. Additionally, each pawnshop</w:t>
      </w:r>
    </w:p>
    <w:p>
      <w:pPr>
        <w:pStyle w:val="PreformattedText"/>
        <w:rPr/>
      </w:pPr>
      <w:r>
        <w:rPr/>
        <w:t>employee must qualify for and maintain a separate pawnshop employee license.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a new license application in any Texas county, the OCCC provides notice of</w:t>
      </w:r>
    </w:p>
    <w:p>
      <w:pPr>
        <w:pStyle w:val="PreformattedText"/>
        <w:rPr/>
      </w:pPr>
      <w:r>
        <w:rPr/>
        <w:t>the application and the opportunity for a public hearing to the other licensed</w:t>
      </w:r>
    </w:p>
    <w:p>
      <w:pPr>
        <w:pStyle w:val="PreformattedText"/>
        <w:rPr/>
      </w:pPr>
      <w:r>
        <w:rPr/>
        <w:t>pawnshops in the county in which the applicant proposes to operate. In counties</w:t>
      </w:r>
    </w:p>
    <w:p>
      <w:pPr>
        <w:pStyle w:val="PreformattedText"/>
        <w:rPr/>
      </w:pPr>
      <w:r>
        <w:rPr/>
        <w:t>with 250,000 or more people, applications for new licenses are approved only at</w:t>
      </w:r>
    </w:p>
    <w:p>
      <w:pPr>
        <w:pStyle w:val="PreformattedText"/>
        <w:rPr/>
      </w:pPr>
      <w:r>
        <w:rPr/>
        <w:t>locations that are not less than two miles from another licensed pawnshop and</w:t>
      </w:r>
    </w:p>
    <w:p>
      <w:pPr>
        <w:pStyle w:val="PreformattedText"/>
        <w:rPr/>
      </w:pPr>
      <w:r>
        <w:rPr/>
        <w:t>applications to relocate a license are approved only for locations that are not</w:t>
      </w:r>
    </w:p>
    <w:p>
      <w:pPr>
        <w:pStyle w:val="PreformattedText"/>
        <w:rPr/>
      </w:pPr>
      <w:r>
        <w:rPr/>
        <w:t>less than one mile from another licensed pawnshop. Any existing store may</w:t>
      </w:r>
    </w:p>
    <w:p>
      <w:pPr>
        <w:pStyle w:val="PreformattedText"/>
        <w:rPr/>
      </w:pPr>
      <w:r>
        <w:rPr/>
        <w:t>relocate within one mile of its present location, regardless of the existence of</w:t>
      </w:r>
    </w:p>
    <w:p>
      <w:pPr>
        <w:pStyle w:val="PreformattedText"/>
        <w:rPr/>
      </w:pPr>
      <w:r>
        <w:rPr/>
        <w:t>other pawnshops. The Company's ability to open new stores or relocate existing</w:t>
      </w:r>
    </w:p>
    <w:p>
      <w:pPr>
        <w:pStyle w:val="PreformattedText"/>
        <w:rPr/>
      </w:pPr>
      <w:r>
        <w:rPr/>
        <w:t>stores may be adversely affected by these licensing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Texas Pawnshop Act also contains provisions related to the operation of</w:t>
      </w:r>
    </w:p>
    <w:p>
      <w:pPr>
        <w:pStyle w:val="PreformattedText"/>
        <w:rPr/>
      </w:pPr>
      <w:r>
        <w:rPr/>
        <w:t>pawnshops and authorizes the Rules. The Rules regulate the day-to-day operation</w:t>
      </w:r>
    </w:p>
    <w:p>
      <w:pPr>
        <w:pStyle w:val="PreformattedText"/>
        <w:rPr/>
      </w:pPr>
      <w:r>
        <w:rPr/>
        <w:t>of the Company's pawnshops including the maximum pawn service charge and</w:t>
      </w:r>
    </w:p>
    <w:p>
      <w:pPr>
        <w:pStyle w:val="PreformattedText"/>
        <w:rPr/>
      </w:pPr>
      <w:r>
        <w:rPr/>
        <w:t>principal loan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service charges vary based on loan amounts. Historically, the maximum</w:t>
      </w:r>
    </w:p>
    <w:p>
      <w:pPr>
        <w:pStyle w:val="PreformattedText"/>
        <w:rPr/>
      </w:pPr>
      <w:r>
        <w:rPr/>
        <w:t>allowable pawn service charge rates have not changed; however, the loan amounts</w:t>
      </w:r>
    </w:p>
    <w:p>
      <w:pPr>
        <w:pStyle w:val="PreformattedText"/>
        <w:rPr/>
      </w:pPr>
      <w:r>
        <w:rPr/>
        <w:t>are adjusted annually based on fluctuations in the Consumer Price Index. A table</w:t>
      </w:r>
    </w:p>
    <w:p>
      <w:pPr>
        <w:pStyle w:val="PreformattedText"/>
        <w:rPr/>
      </w:pPr>
      <w:r>
        <w:rPr/>
        <w:t>of the maximum allowable pawn service charges under the Texas Pawnshop Act for</w:t>
      </w:r>
    </w:p>
    <w:p>
      <w:pPr>
        <w:pStyle w:val="PreformattedText"/>
        <w:rPr/>
      </w:pPr>
      <w:r>
        <w:rPr/>
        <w:t>the various loan amounts is presented in "Lending Activities". Under Texas law,</w:t>
      </w:r>
    </w:p>
    <w:p>
      <w:pPr>
        <w:pStyle w:val="PreformattedText"/>
        <w:rPr/>
      </w:pPr>
      <w:r>
        <w:rPr/>
        <w:t>there is a ceiling on the maximum allowable pawn loan. For July 1, 2005 through</w:t>
      </w:r>
    </w:p>
    <w:p>
      <w:pPr>
        <w:pStyle w:val="PreformattedText"/>
        <w:rPr/>
      </w:pPr>
      <w:r>
        <w:rPr/>
        <w:t>June 30, 2006, the loan ceiling was $13,500. For July 1, 2006 through June 30,</w:t>
      </w:r>
    </w:p>
    <w:p>
      <w:pPr>
        <w:pStyle w:val="PreformattedText"/>
        <w:rPr/>
      </w:pPr>
      <w:r>
        <w:rPr/>
        <w:t>2007, the loan ceiling is $14,000. Texas requires pawn transactions to be</w:t>
      </w:r>
    </w:p>
    <w:p>
      <w:pPr>
        <w:pStyle w:val="PreformattedText"/>
        <w:rPr/>
      </w:pPr>
      <w:r>
        <w:rPr/>
        <w:t>reported to local law enforcement.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Texas Pawnshop Act and the Rules, a pawnbroker may not do any of the</w:t>
      </w:r>
    </w:p>
    <w:p>
      <w:pPr>
        <w:pStyle w:val="PreformattedText"/>
        <w:rPr/>
      </w:pPr>
      <w:r>
        <w:rPr/>
        <w:t>following: (i) accept a pledge from a person under the age of 18 years; (ii)</w:t>
      </w:r>
    </w:p>
    <w:p>
      <w:pPr>
        <w:pStyle w:val="PreformattedText"/>
        <w:rPr/>
      </w:pPr>
      <w:r>
        <w:rPr/>
        <w:t>make any agreement requiring the personal liability of the borrower; (iii)</w:t>
      </w:r>
    </w:p>
    <w:p>
      <w:pPr>
        <w:pStyle w:val="PreformattedText"/>
        <w:rPr/>
      </w:pPr>
      <w:r>
        <w:rPr/>
        <w:t>accept any waiver of any right or protection accorded to a pawn customer; (iv)</w:t>
      </w:r>
    </w:p>
    <w:p>
      <w:pPr>
        <w:pStyle w:val="PreformattedText"/>
        <w:rPr/>
      </w:pPr>
      <w:r>
        <w:rPr/>
        <w:t>fail to exercise reasonable care to protect pledged goods from loss or damage;</w:t>
      </w:r>
    </w:p>
    <w:p>
      <w:pPr>
        <w:pStyle w:val="PreformattedText"/>
        <w:rPr/>
      </w:pPr>
      <w:r>
        <w:rPr/>
        <w:t>(v) fail to return pledged goods to a pawn customer upon payment of the full</w:t>
      </w:r>
    </w:p>
    <w:p>
      <w:pPr>
        <w:pStyle w:val="PreformattedText"/>
        <w:rPr/>
      </w:pPr>
      <w:r>
        <w:rPr/>
        <w:t>amount due; (vi) make any charge for insurance in connection with a pawn</w:t>
      </w:r>
    </w:p>
    <w:p>
      <w:pPr>
        <w:pStyle w:val="PreformattedText"/>
        <w:rPr/>
      </w:pPr>
      <w:r>
        <w:rPr/>
        <w:t>transaction; (vii) enter into any pawn transaction that has a maturity date of</w:t>
      </w:r>
    </w:p>
    <w:p>
      <w:pPr>
        <w:pStyle w:val="PreformattedText"/>
        <w:rPr/>
      </w:pPr>
      <w:r>
        <w:rPr/>
        <w:t>more than one month; (viii) display pistols, swords, canes, blackjacks or</w:t>
      </w:r>
    </w:p>
    <w:p>
      <w:pPr>
        <w:pStyle w:val="PreformattedText"/>
        <w:rPr/>
      </w:pPr>
      <w:r>
        <w:rPr/>
        <w:t>similar weapons for sale in storefront windows or sidewalk display cases; (ix)</w:t>
      </w:r>
    </w:p>
    <w:p>
      <w:pPr>
        <w:pStyle w:val="PreformattedText"/>
        <w:rPr/>
      </w:pPr>
      <w:r>
        <w:rPr/>
        <w:t>purchase used or second hand personal property unless a record is established</w:t>
      </w:r>
    </w:p>
    <w:p>
      <w:pPr>
        <w:pStyle w:val="PreformattedText"/>
        <w:rPr/>
      </w:pPr>
      <w:r>
        <w:rPr/>
        <w:t>containing the name, address, and identification of the seller, a complete</w:t>
      </w:r>
    </w:p>
    <w:p>
      <w:pPr>
        <w:pStyle w:val="PreformattedText"/>
        <w:rPr/>
      </w:pPr>
      <w:r>
        <w:rPr/>
        <w:t>description of the property, including serial number and a signed statement that</w:t>
      </w:r>
    </w:p>
    <w:p>
      <w:pPr>
        <w:pStyle w:val="PreformattedText"/>
        <w:rPr/>
      </w:pPr>
      <w:r>
        <w:rPr/>
        <w:t>the seller has the right to sell the property; or, (x) accept into pawn or</w:t>
      </w:r>
    </w:p>
    <w:p>
      <w:pPr>
        <w:pStyle w:val="PreformattedText"/>
        <w:rPr/>
      </w:pPr>
      <w:r>
        <w:rPr/>
        <w:t>purchase stolen goods.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OCCC may, after notice and hearing, suspend or revoke any license for a</w:t>
      </w:r>
    </w:p>
    <w:p>
      <w:pPr>
        <w:pStyle w:val="PreformattedText"/>
        <w:rPr/>
      </w:pPr>
      <w:r>
        <w:rPr/>
        <w:t>Texas pawnshop or employee upon finding that: (i) any fees or charges have not</w:t>
      </w:r>
    </w:p>
    <w:p>
      <w:pPr>
        <w:pStyle w:val="PreformattedText"/>
        <w:rPr/>
      </w:pPr>
      <w:r>
        <w:rPr/>
        <w:t>been paid; (ii) the licensee has violated (knowingly or unknowingly without due</w:t>
      </w:r>
    </w:p>
    <w:p>
      <w:pPr>
        <w:pStyle w:val="PreformattedText"/>
        <w:rPr/>
      </w:pPr>
      <w:r>
        <w:rPr/>
        <w:t>care) any provisions of the Texas Pawnshop Act or any regulation or order; or</w:t>
      </w:r>
    </w:p>
    <w:p>
      <w:pPr>
        <w:pStyle w:val="PreformattedText"/>
        <w:rPr/>
      </w:pPr>
      <w:r>
        <w:rPr/>
        <w:t>(iii) any fact or condition exists which, if it had existed at the time the</w:t>
      </w:r>
    </w:p>
    <w:p>
      <w:pPr>
        <w:pStyle w:val="PreformattedText"/>
        <w:rPr/>
      </w:pPr>
      <w:r>
        <w:rPr/>
        <w:t>original license application was filed would have justified the OCCC in refusing</w:t>
      </w:r>
    </w:p>
    <w:p>
      <w:pPr>
        <w:pStyle w:val="PreformattedText"/>
        <w:rPr/>
      </w:pPr>
      <w:r>
        <w:rPr/>
        <w:t>the license. The OCCC may also take other administrative action against a</w:t>
      </w:r>
    </w:p>
    <w:p>
      <w:pPr>
        <w:pStyle w:val="PreformattedText"/>
        <w:rPr/>
      </w:pPr>
      <w:r>
        <w:rPr/>
        <w:t>licensee including the assessment of fines and penalties.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COLORADO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Colorado Pawnbroker Act is limited in scope and primarily sets forth the</w:t>
      </w:r>
    </w:p>
    <w:p>
      <w:pPr>
        <w:pStyle w:val="PreformattedText"/>
        <w:rPr/>
      </w:pPr>
      <w:r>
        <w:rPr/>
        <w:t>terms and prohibitions of a pawn loan. In Colorado, local municipalities subject</w:t>
      </w:r>
    </w:p>
    <w:p>
      <w:pPr>
        <w:pStyle w:val="PreformattedText"/>
        <w:rPr/>
      </w:pPr>
      <w:r>
        <w:rPr/>
        <w:t>pawnshops to extensive and varied regulation, including licensing and bonding.</w:t>
      </w:r>
    </w:p>
    <w:p>
      <w:pPr>
        <w:pStyle w:val="PreformattedText"/>
        <w:rPr/>
      </w:pPr>
      <w:r>
        <w:rPr/>
        <w:t>Pawn transactions must be reported to local authorities and pawnbrokers must</w:t>
      </w:r>
    </w:p>
    <w:p>
      <w:pPr>
        <w:pStyle w:val="PreformattedText"/>
        <w:rPr/>
      </w:pPr>
      <w:r>
        <w:rPr/>
        <w:t>maintain certain bookkeeping records. Colorado law allows a maximum pawn service</w:t>
      </w:r>
    </w:p>
    <w:p>
      <w:pPr>
        <w:pStyle w:val="PreformattedText"/>
        <w:rPr/>
      </w:pPr>
      <w:r>
        <w:rPr/>
        <w:t>charge of 240% annually for all pawn loans regardless of the amount financed.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OKLAHOMA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Oklahoma Pawnshop Act follows a statutory scheme similar to the Texas</w:t>
      </w:r>
    </w:p>
    <w:p>
      <w:pPr>
        <w:pStyle w:val="PreformattedText"/>
        <w:rPr/>
      </w:pPr>
      <w:r>
        <w:rPr/>
        <w:t>Pawnshop Act, requires pawnbrokers to be licensed and bonded, and regulates the</w:t>
      </w:r>
    </w:p>
    <w:p>
      <w:pPr>
        <w:pStyle w:val="PreformattedText"/>
        <w:rPr/>
      </w:pPr>
      <w:r>
        <w:rPr/>
        <w:t>day-to-day operation of Oklahoma pawnshops. The Oklahoma Administrator of</w:t>
      </w:r>
    </w:p>
    <w:p>
      <w:pPr>
        <w:pStyle w:val="PreformattedText"/>
        <w:rPr/>
      </w:pPr>
      <w:r>
        <w:rPr/>
        <w:t>Consumer Credit administers the Oklahoma Pawnshop Act and has broad rule-making</w:t>
      </w:r>
    </w:p>
    <w:p>
      <w:pPr>
        <w:pStyle w:val="PreformattedText"/>
        <w:rPr/>
      </w:pPr>
      <w:r>
        <w:rPr/>
        <w:t>authority. Additionally, the Oklahoma Administrator of Consumer Credit is</w:t>
      </w:r>
    </w:p>
    <w:p>
      <w:pPr>
        <w:pStyle w:val="PreformattedText"/>
        <w:rPr/>
      </w:pPr>
      <w:r>
        <w:rPr/>
        <w:t>responsible for investigating the general fitness of pawnshop applicants. Each</w:t>
      </w:r>
    </w:p>
    <w:p>
      <w:pPr>
        <w:pStyle w:val="PreformattedText"/>
        <w:rPr/>
      </w:pPr>
      <w:r>
        <w:rPr/>
        <w:t>applicant is required to (i) be of good moral character; (ii) have net assets of</w:t>
      </w:r>
    </w:p>
    <w:p>
      <w:pPr>
        <w:pStyle w:val="PreformattedText"/>
        <w:rPr/>
      </w:pPr>
      <w:r>
        <w:rPr/>
        <w:t>at least $25,000; (iii) show that the pawnshop will be operated lawfully and</w:t>
      </w:r>
    </w:p>
    <w:p>
      <w:pPr>
        <w:pStyle w:val="PreformattedText"/>
        <w:rPr/>
      </w:pPr>
      <w:r>
        <w:rPr/>
        <w:t>fairly; and (iv) not have been convicted of any felony that directly relates to</w:t>
      </w:r>
    </w:p>
    <w:p>
      <w:pPr>
        <w:pStyle w:val="PreformattedText"/>
        <w:rPr/>
      </w:pPr>
      <w:r>
        <w:rPr/>
        <w:t>the duties and responsibilities of pawnbrokering. Unlike Texas, Oklahoma</w:t>
      </w:r>
    </w:p>
    <w:p>
      <w:pPr>
        <w:pStyle w:val="PreformattedText"/>
        <w:rPr/>
      </w:pPr>
      <w:r>
        <w:rPr/>
        <w:t>pawnshop employees are not individually licensed.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general, the Oklahoma Pawnshop Act prescribes loan amounts and maximum rates</w:t>
      </w:r>
    </w:p>
    <w:p>
      <w:pPr>
        <w:pStyle w:val="PreformattedText"/>
        <w:rPr/>
      </w:pPr>
      <w:r>
        <w:rPr/>
        <w:t>of service charges that pawnbrokers may charge. The regulations provide for a</w:t>
      </w:r>
    </w:p>
    <w:p>
      <w:pPr>
        <w:pStyle w:val="PreformattedText"/>
        <w:rPr/>
      </w:pPr>
      <w:r>
        <w:rPr/>
        <w:t>graduated rate structure, similar to the structure used for federal income tax</w:t>
      </w:r>
    </w:p>
    <w:p>
      <w:pPr>
        <w:pStyle w:val="PreformattedText"/>
        <w:rPr/>
      </w:pPr>
      <w:r>
        <w:rPr/>
        <w:t>purposes. Under this rate structure, a $500 loan, for example, earns interest as</w:t>
      </w:r>
    </w:p>
    <w:p>
      <w:pPr>
        <w:pStyle w:val="PreformattedText"/>
        <w:rPr/>
      </w:pPr>
      <w:r>
        <w:rPr/>
        <w:t>follows: (i) the first $150 at 240% annually, (ii) the next $100 at 180%</w:t>
      </w:r>
    </w:p>
    <w:p>
      <w:pPr>
        <w:pStyle w:val="PreformattedText"/>
        <w:rPr/>
      </w:pPr>
      <w:r>
        <w:rPr/>
        <w:t>annually, and (iii) the remaining $250 at 120%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maximum allowable pawn service charges for the various loan amounts in</w:t>
      </w:r>
    </w:p>
    <w:p>
      <w:pPr>
        <w:pStyle w:val="PreformattedText"/>
        <w:rPr/>
      </w:pPr>
      <w:r>
        <w:rPr/>
        <w:t>Oklahoma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Maximum Allowable     Annual</w:t>
      </w:r>
    </w:p>
    <w:p>
      <w:pPr>
        <w:pStyle w:val="PreformattedText"/>
        <w:rPr/>
      </w:pPr>
      <w:r>
        <w:rPr/>
        <w:t xml:space="preserve"> </w:t>
      </w:r>
      <w:r>
        <w:rPr/>
        <w:t>Amount Financed    Percentage</w:t>
      </w:r>
    </w:p>
    <w:p>
      <w:pPr>
        <w:pStyle w:val="PreformattedText"/>
        <w:rPr/>
      </w:pPr>
      <w:r>
        <w:rPr/>
        <w:t xml:space="preserve">  </w:t>
      </w:r>
      <w:r>
        <w:rPr/>
        <w:t>Per Pawn Loan        Rate</w:t>
      </w:r>
    </w:p>
    <w:p>
      <w:pPr>
        <w:pStyle w:val="PreformattedText"/>
        <w:rPr/>
      </w:pPr>
      <w:r>
        <w:rPr/>
        <w:t>- -----------------   ----------</w:t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$1 to $150      240%</w:t>
      </w:r>
    </w:p>
    <w:p>
      <w:pPr>
        <w:pStyle w:val="PreformattedText"/>
        <w:rPr/>
      </w:pPr>
      <w:r>
        <w:rPr/>
        <w:t xml:space="preserve">     </w:t>
      </w:r>
      <w:r>
        <w:rPr/>
        <w:t>$151 to $250      180%</w:t>
      </w:r>
    </w:p>
    <w:p>
      <w:pPr>
        <w:pStyle w:val="PreformattedText"/>
        <w:rPr/>
      </w:pPr>
      <w:r>
        <w:rPr/>
        <w:t xml:space="preserve">     </w:t>
      </w:r>
      <w:r>
        <w:rPr/>
        <w:t>$251 to $500      120%</w:t>
      </w:r>
    </w:p>
    <w:p>
      <w:pPr>
        <w:pStyle w:val="PreformattedText"/>
        <w:rPr/>
      </w:pPr>
      <w:r>
        <w:rPr/>
        <w:t xml:space="preserve">   </w:t>
      </w:r>
      <w:r>
        <w:rPr/>
        <w:t>$501 to $1,000       60%</w:t>
      </w:r>
    </w:p>
    <w:p>
      <w:pPr>
        <w:pStyle w:val="PreformattedText"/>
        <w:rPr/>
      </w:pPr>
      <w:r>
        <w:rPr/>
        <w:t>$1,001 to $25,000       35%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principal amount of an Oklahoma pawn loan may not exceed $25,000 per</w:t>
      </w:r>
    </w:p>
    <w:p>
      <w:pPr>
        <w:pStyle w:val="PreformattedText"/>
        <w:rPr/>
      </w:pPr>
      <w:r>
        <w:rPr/>
        <w:t>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FLORIDA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Florida pawnshops are governed by the Florida Pawnbroking Act and accompanying</w:t>
      </w:r>
    </w:p>
    <w:p>
      <w:pPr>
        <w:pStyle w:val="PreformattedText"/>
        <w:rPr/>
      </w:pPr>
      <w:r>
        <w:rPr/>
        <w:t>regulations. The Division of Consumer Services of the Department of Agriculture</w:t>
      </w:r>
    </w:p>
    <w:p>
      <w:pPr>
        <w:pStyle w:val="PreformattedText"/>
        <w:rPr/>
      </w:pPr>
      <w:r>
        <w:rPr/>
        <w:t>and Consumer Services licenses and regulates pawnshops.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Florida Pawnbroking Act and regulations require that the pawnshop complete a</w:t>
      </w:r>
    </w:p>
    <w:p>
      <w:pPr>
        <w:pStyle w:val="PreformattedText"/>
        <w:rPr/>
      </w:pPr>
      <w:r>
        <w:rPr/>
        <w:t>Pawnbroker Transaction Form showing the customer name, type of item pawned, the</w:t>
      </w:r>
    </w:p>
    <w:p>
      <w:pPr>
        <w:pStyle w:val="PreformattedText"/>
        <w:rPr/>
      </w:pPr>
      <w:r>
        <w:rPr/>
        <w:t>amount of the pawn loan, and the applicable finance charges. A copy of each form</w:t>
      </w:r>
    </w:p>
    <w:p>
      <w:pPr>
        <w:pStyle w:val="PreformattedText"/>
        <w:rPr/>
      </w:pPr>
      <w:r>
        <w:rPr/>
        <w:t>must be delivered to local law enforcement officials at the end of each business</w:t>
      </w:r>
    </w:p>
    <w:p>
      <w:pPr>
        <w:pStyle w:val="PreformattedText"/>
        <w:rPr/>
      </w:pPr>
      <w:r>
        <w:rPr/>
        <w:t>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loans in Florida have a 30-day minimum term. The pawnbroker is entitled to</w:t>
      </w:r>
    </w:p>
    <w:p>
      <w:pPr>
        <w:pStyle w:val="PreformattedText"/>
        <w:rPr/>
      </w:pPr>
      <w:r>
        <w:rPr/>
        <w:t>charge two percent (2%) of the amount financed for each 30-day period as</w:t>
      </w:r>
    </w:p>
    <w:p>
      <w:pPr>
        <w:pStyle w:val="PreformattedText"/>
        <w:rPr/>
      </w:pPr>
      <w:r>
        <w:rPr/>
        <w:t>interest, and an additional amount as pawn service charges, provided the total</w:t>
      </w:r>
    </w:p>
    <w:p>
      <w:pPr>
        <w:pStyle w:val="PreformattedText"/>
        <w:rPr/>
      </w:pPr>
      <w:r>
        <w:rPr/>
        <w:t>amount of such charge, inclusive of interest, does not exceed 25% of the amount</w:t>
      </w:r>
    </w:p>
    <w:p>
      <w:pPr>
        <w:pStyle w:val="PreformattedText"/>
        <w:rPr/>
      </w:pPr>
      <w:r>
        <w:rPr/>
        <w:t>financed for each 30-day period. The pawnbroker may charge a minimum pawn</w:t>
      </w:r>
    </w:p>
    <w:p>
      <w:pPr>
        <w:pStyle w:val="PreformattedText"/>
        <w:rPr/>
      </w:pPr>
      <w:r>
        <w:rPr/>
        <w:t>service charge of $5.00 for each 30-day period. Pawn loans may be extended by</w:t>
      </w:r>
    </w:p>
    <w:p>
      <w:pPr>
        <w:pStyle w:val="PreformattedText"/>
        <w:rPr/>
      </w:pPr>
      <w:r>
        <w:rPr/>
        <w:t>agreement, with the charge being one-thirtieth of the original total pawn</w:t>
      </w:r>
    </w:p>
    <w:p>
      <w:pPr>
        <w:pStyle w:val="PreformattedText"/>
        <w:rPr/>
      </w:pPr>
      <w:r>
        <w:rPr/>
        <w:t>service charge for each day by which the loan is extended. For loans redeemed</w:t>
      </w:r>
    </w:p>
    <w:p>
      <w:pPr>
        <w:pStyle w:val="PreformattedText"/>
        <w:rPr/>
      </w:pPr>
      <w:r>
        <w:rPr/>
        <w:t>greater than 60 days after the date made, pawn service charges continue to</w:t>
      </w:r>
    </w:p>
    <w:p>
      <w:pPr>
        <w:pStyle w:val="PreformattedText"/>
        <w:rPr/>
      </w:pPr>
      <w:r>
        <w:rPr/>
        <w:t>accrue at the daily rate of one-thirtieth of the original total pawn service</w:t>
      </w:r>
    </w:p>
    <w:p>
      <w:pPr>
        <w:pStyle w:val="PreformattedText"/>
        <w:rPr/>
      </w:pPr>
      <w:r>
        <w:rPr/>
        <w:t>charge.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Pawnbroking Act prohibits pawnbrokers from: (i) falsifying or failing to</w:t>
      </w:r>
    </w:p>
    <w:p>
      <w:pPr>
        <w:pStyle w:val="PreformattedText"/>
        <w:rPr/>
      </w:pPr>
      <w:r>
        <w:rPr/>
        <w:t>make entries in pawn transaction forms; (ii) refusing to allow appropriate law</w:t>
      </w:r>
    </w:p>
    <w:p>
      <w:pPr>
        <w:pStyle w:val="PreformattedText"/>
        <w:rPr/>
      </w:pPr>
      <w:r>
        <w:rPr/>
        <w:t>enforcement officials to inspect their records; (iii) failing to retain records</w:t>
      </w:r>
    </w:p>
    <w:p>
      <w:pPr>
        <w:pStyle w:val="PreformattedText"/>
        <w:rPr/>
      </w:pPr>
      <w:r>
        <w:rPr/>
        <w:t>of pawn transactions for at least two years; (iv) making any agreement requiring</w:t>
      </w:r>
    </w:p>
    <w:p>
      <w:pPr>
        <w:pStyle w:val="PreformattedText"/>
        <w:rPr/>
      </w:pPr>
      <w:r>
        <w:rPr/>
        <w:t>the personal liability of a pawn customer; (v) failing to return pledged goods</w:t>
      </w:r>
    </w:p>
    <w:p>
      <w:pPr>
        <w:pStyle w:val="PreformattedText"/>
        <w:rPr/>
      </w:pPr>
      <w:r>
        <w:rPr/>
        <w:t>upon payment in full of the amount due (unless the pledged goods have been taken</w:t>
      </w:r>
    </w:p>
    <w:p>
      <w:pPr>
        <w:pStyle w:val="PreformattedText"/>
        <w:rPr/>
      </w:pPr>
      <w:r>
        <w:rPr/>
        <w:t>into custody by a court or law enforcement officer or otherwise lost or</w:t>
      </w:r>
    </w:p>
    <w:p>
      <w:pPr>
        <w:pStyle w:val="PreformattedText"/>
        <w:rPr/>
      </w:pPr>
      <w:r>
        <w:rPr/>
        <w:t>damaged); or (vi) engaging in title loan transactions. Pawnbrokers are also</w:t>
      </w:r>
    </w:p>
    <w:p>
      <w:pPr>
        <w:pStyle w:val="PreformattedText"/>
        <w:rPr/>
      </w:pPr>
      <w:r>
        <w:rPr/>
        <w:t>prohibited from entering into pawn transactions with a person who is under the</w:t>
      </w:r>
    </w:p>
    <w:p>
      <w:pPr>
        <w:pStyle w:val="PreformattedText"/>
        <w:rPr/>
      </w:pPr>
      <w:r>
        <w:rPr/>
        <w:t>influence of alcohol or controlled substances, a person who is under the age of</w:t>
      </w:r>
    </w:p>
    <w:p>
      <w:pPr>
        <w:pStyle w:val="PreformattedText"/>
        <w:rPr/>
      </w:pPr>
      <w:r>
        <w:rPr/>
        <w:t>eighteen, or a person using a name other than his own name or the registered</w:t>
      </w:r>
    </w:p>
    <w:p>
      <w:pPr>
        <w:pStyle w:val="PreformattedText"/>
        <w:rPr/>
      </w:pPr>
      <w:r>
        <w:rPr/>
        <w:t>name of his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INDIANA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Indiana, the Pawnbroking Law governs pawnshops. The Department of Financial</w:t>
      </w:r>
    </w:p>
    <w:p>
      <w:pPr>
        <w:pStyle w:val="PreformattedText"/>
        <w:rPr/>
      </w:pPr>
      <w:r>
        <w:rPr/>
        <w:t>Institutions (the "Department") regulates the Company's Indiana operations. The</w:t>
      </w:r>
    </w:p>
    <w:p>
      <w:pPr>
        <w:pStyle w:val="PreformattedText"/>
        <w:rPr/>
      </w:pPr>
      <w:r>
        <w:rPr/>
        <w:t>Department requires the licensing of all pawnshops and investigates the general</w:t>
      </w:r>
    </w:p>
    <w:p>
      <w:pPr>
        <w:pStyle w:val="PreformattedText"/>
        <w:rPr/>
      </w:pPr>
      <w:r>
        <w:rPr/>
        <w:t>fitness of pawn license applicants to determine whether the convenience and</w:t>
      </w:r>
    </w:p>
    <w:p>
      <w:pPr>
        <w:pStyle w:val="PreformattedText"/>
        <w:rPr/>
      </w:pPr>
      <w:r>
        <w:rPr/>
        <w:t>needs of the public will be served by granting a pawn license. The Department</w:t>
      </w:r>
    </w:p>
    <w:p>
      <w:pPr>
        <w:pStyle w:val="PreformattedText"/>
        <w:rPr/>
      </w:pPr>
      <w:r>
        <w:rPr/>
        <w:t>has broad investigatory and enforcement authority. It may grant, revoke, and</w:t>
      </w:r>
    </w:p>
    <w:p>
      <w:pPr>
        <w:pStyle w:val="PreformattedText"/>
        <w:rPr/>
      </w:pPr>
      <w:r>
        <w:rPr/>
        <w:t>suspend licenses. Pawnshops are required to keep books, accounts, and records to</w:t>
      </w:r>
    </w:p>
    <w:p>
      <w:pPr>
        <w:pStyle w:val="PreformattedText"/>
        <w:rPr/>
      </w:pPr>
      <w:r>
        <w:rPr/>
        <w:t>enable the Department to determine if the pawnshop is complying with the</w:t>
      </w:r>
    </w:p>
    <w:p>
      <w:pPr>
        <w:pStyle w:val="PreformattedText"/>
        <w:rPr/>
      </w:pPr>
      <w:r>
        <w:rPr/>
        <w:t>statute. Each pawnshop is required to give authorized agents of the Department</w:t>
      </w:r>
    </w:p>
    <w:p>
      <w:pPr>
        <w:pStyle w:val="PreformattedText"/>
        <w:rPr/>
      </w:pPr>
      <w:r>
        <w:rPr/>
        <w:t>free access to its books and accounts for these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Indiana Pawnbroking Law prescribes loan amounts and maximum interest rates</w:t>
      </w:r>
    </w:p>
    <w:p>
      <w:pPr>
        <w:pStyle w:val="PreformattedText"/>
        <w:rPr/>
      </w:pPr>
      <w:r>
        <w:rPr/>
        <w:t>that pawnbrokers in Indiana may charge for lending money. The regulations</w:t>
      </w:r>
    </w:p>
    <w:p>
      <w:pPr>
        <w:pStyle w:val="PreformattedText"/>
        <w:rPr/>
      </w:pPr>
      <w:r>
        <w:rPr/>
        <w:t>provide for a graduated rate structure similar to the structure used for federal</w:t>
      </w:r>
    </w:p>
    <w:p>
      <w:pPr>
        <w:pStyle w:val="PreformattedText"/>
        <w:rPr/>
      </w:pPr>
      <w:r>
        <w:rPr/>
        <w:t>income tax purposes. Under this rate structure, for July 1, 2006 through June</w:t>
      </w:r>
    </w:p>
    <w:p>
      <w:pPr>
        <w:pStyle w:val="PreformattedText"/>
        <w:rPr/>
      </w:pPr>
      <w:r>
        <w:rPr/>
        <w:t>30, 2008, a $3,500 loan, for example, may earn interest as follows: (i) the</w:t>
      </w:r>
    </w:p>
    <w:p>
      <w:pPr>
        <w:pStyle w:val="PreformattedText"/>
        <w:rPr/>
      </w:pPr>
      <w:r>
        <w:rPr/>
        <w:t>first $1020 at 36% annually, (ii) the next $2,380 at 21% annually, and (iii) the</w:t>
      </w:r>
    </w:p>
    <w:p>
      <w:pPr>
        <w:pStyle w:val="PreformattedText"/>
        <w:rPr/>
      </w:pPr>
      <w:r>
        <w:rPr/>
        <w:t>remaining $100 at 15% annually. In addition to interest, the Company may also</w:t>
      </w:r>
    </w:p>
    <w:p>
      <w:pPr>
        <w:pStyle w:val="PreformattedText"/>
        <w:rPr/>
      </w:pPr>
      <w:r>
        <w:rPr/>
        <w:t>charge a service charge of 240% annually. The maximum combined allowable</w:t>
      </w:r>
    </w:p>
    <w:p>
      <w:pPr>
        <w:pStyle w:val="PreformattedText"/>
        <w:rPr/>
      </w:pPr>
      <w:r>
        <w:rPr/>
        <w:t>interest and service charges for the various loan amounts under the Indiana</w:t>
      </w:r>
    </w:p>
    <w:p>
      <w:pPr>
        <w:pStyle w:val="PreformattedText"/>
        <w:rPr/>
      </w:pPr>
      <w:r>
        <w:rPr/>
        <w:t>statute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Maximum Allowable      Annual</w:t>
      </w:r>
    </w:p>
    <w:p>
      <w:pPr>
        <w:pStyle w:val="PreformattedText"/>
        <w:rPr/>
      </w:pPr>
      <w:r>
        <w:rPr/>
        <w:t xml:space="preserve"> </w:t>
      </w:r>
      <w:r>
        <w:rPr/>
        <w:t>Amount Financed    Percentage</w:t>
      </w:r>
    </w:p>
    <w:p>
      <w:pPr>
        <w:pStyle w:val="PreformattedText"/>
        <w:rPr/>
      </w:pPr>
      <w:r>
        <w:rPr/>
        <w:t xml:space="preserve">  </w:t>
      </w:r>
      <w:r>
        <w:rPr/>
        <w:t>Per Pawn Loan        Rate</w:t>
      </w:r>
    </w:p>
    <w:p>
      <w:pPr>
        <w:pStyle w:val="PreformattedText"/>
        <w:rPr/>
      </w:pPr>
      <w:r>
        <w:rPr/>
        <w:t>- -----------------   ----------</w:t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$1 to $1020      276%</w:t>
      </w:r>
    </w:p>
    <w:p>
      <w:pPr>
        <w:pStyle w:val="PreformattedText"/>
        <w:rPr/>
      </w:pPr>
      <w:r>
        <w:rPr/>
        <w:t xml:space="preserve">  </w:t>
      </w:r>
      <w:r>
        <w:rPr/>
        <w:t>$1021 to $3,400      261%</w:t>
      </w:r>
    </w:p>
    <w:p>
      <w:pPr>
        <w:pStyle w:val="PreformattedText"/>
        <w:rPr/>
      </w:pPr>
      <w:r>
        <w:rPr/>
        <w:t xml:space="preserve">    </w:t>
      </w:r>
      <w:r>
        <w:rPr/>
        <w:t>$3,401 and up      255%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Indiana Pawnbroking Law provides for a grace period of 60 days after the</w:t>
      </w:r>
    </w:p>
    <w:p>
      <w:pPr>
        <w:pStyle w:val="PreformattedText"/>
        <w:rPr/>
      </w:pPr>
      <w:r>
        <w:rPr/>
        <w:t>initial 30-day term of the loan. During the grace period, interest and service</w:t>
      </w:r>
    </w:p>
    <w:p>
      <w:pPr>
        <w:pStyle w:val="PreformattedText"/>
        <w:rPr/>
      </w:pPr>
      <w:r>
        <w:rPr/>
        <w:t>fees continue to accrue and are prorated to the date of loan redemption.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ALABAMA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Alabama Pawnshop Act regulates the licensing and operation of Alabama</w:t>
      </w:r>
    </w:p>
    <w:p>
      <w:pPr>
        <w:pStyle w:val="PreformattedText"/>
        <w:rPr/>
      </w:pPr>
      <w:r>
        <w:rPr/>
        <w:t>pawnshops. The Supervisor of the Bureau of Loans of the State Department of</w:t>
      </w:r>
    </w:p>
    <w:p>
      <w:pPr>
        <w:pStyle w:val="PreformattedText"/>
        <w:rPr/>
      </w:pPr>
      <w:r>
        <w:rPr/>
        <w:t>Banking is responsible for licensing and investigating the general fitness of</w:t>
      </w:r>
    </w:p>
    <w:p>
      <w:pPr>
        <w:pStyle w:val="PreformattedText"/>
        <w:rPr/>
      </w:pPr>
      <w:r>
        <w:rPr/>
        <w:t>pawnshop applicants. The Alabama Pawnshop Act requires that certain bookkeeping</w:t>
      </w:r>
    </w:p>
    <w:p>
      <w:pPr>
        <w:pStyle w:val="PreformattedText"/>
        <w:rPr/>
      </w:pPr>
      <w:r>
        <w:rPr/>
        <w:t>records be maintained and made available to the Supervisor and to local law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enforcement authorities. The Alabama Pawnshop Act establishes a maximum</w:t>
      </w:r>
    </w:p>
    <w:p>
      <w:pPr>
        <w:pStyle w:val="PreformattedText"/>
        <w:rPr/>
      </w:pPr>
      <w:r>
        <w:rPr/>
        <w:t>allowable pawn service charge of 300%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NEVADA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Nevada, all pawn loans must be held for redemption for at least 120 days</w:t>
      </w:r>
    </w:p>
    <w:p>
      <w:pPr>
        <w:pStyle w:val="PreformattedText"/>
        <w:rPr/>
      </w:pPr>
      <w:r>
        <w:rPr/>
        <w:t>after the date the loan is made. A pawnbroker may charge interest at the rate of</w:t>
      </w:r>
    </w:p>
    <w:p>
      <w:pPr>
        <w:pStyle w:val="PreformattedText"/>
        <w:rPr/>
      </w:pPr>
      <w:r>
        <w:rPr/>
        <w:t>10% per month for money loaned on personal property received. In addition, the</w:t>
      </w:r>
    </w:p>
    <w:p>
      <w:pPr>
        <w:pStyle w:val="PreformattedText"/>
        <w:rPr/>
      </w:pPr>
      <w:r>
        <w:rPr/>
        <w:t>pawnbroker may collect an initial set up fee of $5.00. Property received in</w:t>
      </w:r>
    </w:p>
    <w:p>
      <w:pPr>
        <w:pStyle w:val="PreformattedText"/>
        <w:rPr/>
      </w:pPr>
      <w:r>
        <w:rPr/>
        <w:t>pledge may not be removed from the pawnshop until after the receipt of the</w:t>
      </w:r>
    </w:p>
    <w:p>
      <w:pPr>
        <w:pStyle w:val="PreformattedText"/>
        <w:rPr/>
      </w:pPr>
      <w:r>
        <w:rPr/>
        <w:t>property is reported to the sheriff or chief of police, unless redeemed by the</w:t>
      </w:r>
    </w:p>
    <w:p>
      <w:pPr>
        <w:pStyle w:val="PreformattedText"/>
        <w:rPr/>
      </w:pPr>
      <w:r>
        <w:rPr/>
        <w:t>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LOCAL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local level, most of the pawnshops voluntarily or pursuant to state law</w:t>
      </w:r>
    </w:p>
    <w:p>
      <w:pPr>
        <w:pStyle w:val="PreformattedText"/>
        <w:rPr/>
      </w:pPr>
      <w:r>
        <w:rPr/>
        <w:t>or municipal ordinance, provide reports of pawn transactions and purchases from</w:t>
      </w:r>
    </w:p>
    <w:p>
      <w:pPr>
        <w:pStyle w:val="PreformattedText"/>
        <w:rPr/>
      </w:pPr>
      <w:r>
        <w:rPr/>
        <w:t>customers to local law enforcement on a regular basis. These reports are</w:t>
      </w:r>
    </w:p>
    <w:p>
      <w:pPr>
        <w:pStyle w:val="PreformattedText"/>
        <w:rPr/>
      </w:pPr>
      <w:r>
        <w:rPr/>
        <w:t>designed to provide local law enforcement with a detailed description of the</w:t>
      </w:r>
    </w:p>
    <w:p>
      <w:pPr>
        <w:pStyle w:val="PreformattedText"/>
        <w:rPr/>
      </w:pPr>
      <w:r>
        <w:rPr/>
        <w:t>goods involved, including serial numbers, if any, and the names and addresses of</w:t>
      </w:r>
    </w:p>
    <w:p>
      <w:pPr>
        <w:pStyle w:val="PreformattedText"/>
        <w:rPr/>
      </w:pPr>
      <w:r>
        <w:rPr/>
        <w:t>the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record of each transaction is provided to local law enforcement agencies to</w:t>
      </w:r>
    </w:p>
    <w:p>
      <w:pPr>
        <w:pStyle w:val="PreformattedText"/>
        <w:rPr/>
      </w:pPr>
      <w:r>
        <w:rPr/>
        <w:t>aid in the investigation of property crimes. Goods held to secure pawn loans or</w:t>
      </w:r>
    </w:p>
    <w:p>
      <w:pPr>
        <w:pStyle w:val="PreformattedText"/>
        <w:rPr/>
      </w:pPr>
      <w:r>
        <w:rPr/>
        <w:t>goods purchased which are determined to belong to an individual other than the</w:t>
      </w:r>
    </w:p>
    <w:p>
      <w:pPr>
        <w:pStyle w:val="PreformattedText"/>
        <w:rPr/>
      </w:pPr>
      <w:r>
        <w:rPr/>
        <w:t>pawnshop customer are subject to recovery by the rightful owner. While a risk</w:t>
      </w:r>
    </w:p>
    <w:p>
      <w:pPr>
        <w:pStyle w:val="PreformattedText"/>
        <w:rPr/>
      </w:pPr>
      <w:r>
        <w:rPr/>
        <w:t>exists that pledged or purchased merchandise may be subject to claims of</w:t>
      </w:r>
    </w:p>
    <w:p>
      <w:pPr>
        <w:pStyle w:val="PreformattedText"/>
        <w:rPr/>
      </w:pPr>
      <w:r>
        <w:rPr/>
        <w:t>rightful owners, the Company's claims experience is historically less than 0.5%</w:t>
      </w:r>
    </w:p>
    <w:p>
      <w:pPr>
        <w:pStyle w:val="PreformattedText"/>
        <w:rPr/>
      </w:pPr>
      <w:r>
        <w:rPr/>
        <w:t>of pawn loans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can be no assurance that additional local, state, or federal legislation</w:t>
      </w:r>
    </w:p>
    <w:p>
      <w:pPr>
        <w:pStyle w:val="PreformattedText"/>
        <w:rPr/>
      </w:pPr>
      <w:r>
        <w:rPr/>
        <w:t>will not be enacted or that existing laws and regulations will not be amended</w:t>
      </w:r>
    </w:p>
    <w:p>
      <w:pPr>
        <w:pStyle w:val="PreformattedText"/>
        <w:rPr/>
      </w:pPr>
      <w:r>
        <w:rPr/>
        <w:t>which would materially, adversely impact the Company's operations, financial</w:t>
      </w:r>
    </w:p>
    <w:p>
      <w:pPr>
        <w:pStyle w:val="PreformattedText"/>
        <w:rPr/>
      </w:pPr>
      <w:r>
        <w:rPr/>
        <w:t>condition, and the ability to expand its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FIREARMS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respect to firearm sales, each pawnshop must comply with the regulations</w:t>
      </w:r>
    </w:p>
    <w:p>
      <w:pPr>
        <w:pStyle w:val="PreformattedText"/>
        <w:rPr/>
      </w:pPr>
      <w:r>
        <w:rPr/>
        <w:t>issued by the Bureau of Alcohol, Tobacco, and Firearms (the "ATF"). ATF</w:t>
      </w:r>
    </w:p>
    <w:p>
      <w:pPr>
        <w:pStyle w:val="PreformattedText"/>
        <w:rPr/>
      </w:pPr>
      <w:r>
        <w:rPr/>
        <w:t>regulations require each pawnshop dealing in firearms to maintain a federal</w:t>
      </w:r>
    </w:p>
    <w:p>
      <w:pPr>
        <w:pStyle w:val="PreformattedText"/>
        <w:rPr/>
      </w:pPr>
      <w:r>
        <w:rPr/>
        <w:t>firearms license and a permanent written record of all transactions involving</w:t>
      </w:r>
    </w:p>
    <w:p>
      <w:pPr>
        <w:pStyle w:val="PreformattedText"/>
        <w:rPr/>
      </w:pPr>
      <w:r>
        <w:rPr/>
        <w:t>the receipt or disposition of firearms.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Brady Handgun Violence Prevention Act (the "Brady Act") and the related ATF</w:t>
      </w:r>
    </w:p>
    <w:p>
      <w:pPr>
        <w:pStyle w:val="PreformattedText"/>
        <w:rPr/>
      </w:pPr>
      <w:r>
        <w:rPr/>
        <w:t>rules require all federal firearm licensees, in either selling firearms or</w:t>
      </w:r>
    </w:p>
    <w:p>
      <w:pPr>
        <w:pStyle w:val="PreformattedText"/>
        <w:rPr/>
      </w:pPr>
      <w:r>
        <w:rPr/>
        <w:t>releasing pawned firearms, to have the customer complete appropriate forms and</w:t>
      </w:r>
    </w:p>
    <w:p>
      <w:pPr>
        <w:pStyle w:val="PreformattedText"/>
        <w:rPr/>
      </w:pPr>
      <w:r>
        <w:rPr/>
        <w:t>pass a background check through the National Instant Criminal Background Check</w:t>
      </w:r>
    </w:p>
    <w:p>
      <w:pPr>
        <w:pStyle w:val="PreformattedText"/>
        <w:rPr/>
      </w:pPr>
      <w:r>
        <w:rPr/>
        <w:t>System before the Company may transfer a firearm to any customer.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complies with the Brady Act and the ATF regulations. The Company</w:t>
      </w:r>
    </w:p>
    <w:p>
      <w:pPr>
        <w:pStyle w:val="PreformattedText"/>
        <w:rPr/>
      </w:pPr>
      <w:r>
        <w:rPr/>
        <w:t>does not believe that compliance with the Brady Act and the ATF regulations</w:t>
      </w:r>
    </w:p>
    <w:p>
      <w:pPr>
        <w:pStyle w:val="PreformattedText"/>
        <w:rPr/>
      </w:pPr>
      <w:r>
        <w:rPr/>
        <w:t>materially affects the Company's operations. There can be no assurance, however,</w:t>
      </w:r>
    </w:p>
    <w:p>
      <w:pPr>
        <w:pStyle w:val="PreformattedText"/>
        <w:rPr/>
      </w:pPr>
      <w:r>
        <w:rPr/>
        <w:t>that compliance with the Brady Act and the ATF regulations, or any future</w:t>
      </w:r>
    </w:p>
    <w:p>
      <w:pPr>
        <w:pStyle w:val="PreformattedText"/>
        <w:rPr/>
      </w:pPr>
      <w:r>
        <w:rPr/>
        <w:t>changes or amendments to such regulations will not adversely affect the</w:t>
      </w:r>
    </w:p>
    <w:p>
      <w:pPr>
        <w:pStyle w:val="PreformattedText"/>
        <w:rPr/>
      </w:pPr>
      <w:r>
        <w:rPr/>
        <w:t>Company's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ORGANIZATION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July 2005, the Company registered as a Credit Service Organization ("CSO") in</w:t>
      </w:r>
    </w:p>
    <w:p>
      <w:pPr>
        <w:pStyle w:val="PreformattedText"/>
        <w:rPr/>
      </w:pPr>
      <w:r>
        <w:rPr/>
        <w:t>Texas and began doing business as EZMONEY Loan Services, providing customers fee</w:t>
      </w:r>
    </w:p>
    <w:p>
      <w:pPr>
        <w:pStyle w:val="PreformattedText"/>
        <w:rPr/>
      </w:pPr>
      <w:r>
        <w:rPr/>
        <w:t>based advice, assistance, and services in obtaining loans from unaffiliated</w:t>
      </w:r>
    </w:p>
    <w:p>
      <w:pPr>
        <w:pStyle w:val="PreformattedText"/>
        <w:rPr/>
      </w:pPr>
      <w:r>
        <w:rPr/>
        <w:t>lenders. CSOs in Texas are required to register with the Texas Office of the</w:t>
      </w:r>
    </w:p>
    <w:p>
      <w:pPr>
        <w:pStyle w:val="PreformattedText"/>
        <w:rPr/>
      </w:pPr>
      <w:r>
        <w:rPr/>
        <w:t>Secretary of State pursuant to Chapter 393 of the Texas Finance Code. In order</w:t>
      </w:r>
    </w:p>
    <w:p>
      <w:pPr>
        <w:pStyle w:val="PreformattedText"/>
        <w:rPr/>
      </w:pPr>
      <w:r>
        <w:rPr/>
        <w:t>to provide credit services in Texas, the Company registered each location where</w:t>
      </w:r>
    </w:p>
    <w:p>
      <w:pPr>
        <w:pStyle w:val="PreformattedText"/>
        <w:rPr/>
      </w:pPr>
      <w:r>
        <w:rPr/>
        <w:t>it offers credit services and posted a surety bond in the amount of $10,000 per</w:t>
      </w:r>
    </w:p>
    <w:p>
      <w:pPr>
        <w:pStyle w:val="PreformattedText"/>
        <w:rPr/>
      </w:pPr>
      <w:r>
        <w:rPr/>
        <w:t>location. The Company must renew its CSO registration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CSO, Texas law requires each location to provide customers a disclosure</w:t>
      </w:r>
    </w:p>
    <w:p>
      <w:pPr>
        <w:pStyle w:val="PreformattedText"/>
        <w:rPr/>
      </w:pPr>
      <w:r>
        <w:rPr/>
        <w:t>statement describing the services to be provided by the Company, the fees,</w:t>
      </w:r>
    </w:p>
    <w:p>
      <w:pPr>
        <w:pStyle w:val="PreformattedText"/>
        <w:rPr/>
      </w:pPr>
      <w:r>
        <w:rPr/>
        <w:t>explanation of the customer's rights, identification of the surety bond company,</w:t>
      </w:r>
    </w:p>
    <w:p>
      <w:pPr>
        <w:pStyle w:val="PreformattedText"/>
        <w:rPr/>
      </w:pPr>
      <w:r>
        <w:rPr/>
        <w:t>and other specified information. This disclosure must be delivered to the</w:t>
      </w:r>
    </w:p>
    <w:p>
      <w:pPr>
        <w:pStyle w:val="PreformattedText"/>
        <w:rPr/>
      </w:pPr>
      <w:r>
        <w:rPr/>
        <w:t>customer prior to the Company entering into any contract with the customer for</w:t>
      </w:r>
    </w:p>
    <w:p>
      <w:pPr>
        <w:pStyle w:val="PreformattedText"/>
        <w:rPr/>
      </w:pPr>
      <w:r>
        <w:rPr/>
        <w:t>credit services. The Company is also required to enter into a written contract</w:t>
      </w:r>
    </w:p>
    <w:p>
      <w:pPr>
        <w:pStyle w:val="PreformattedText"/>
        <w:rPr/>
      </w:pPr>
      <w:r>
        <w:rPr/>
        <w:t>with each customer fully describing the services,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payment terms, the Company's principal place of business, and agent</w:t>
      </w:r>
    </w:p>
    <w:p>
      <w:pPr>
        <w:pStyle w:val="PreformattedText"/>
        <w:rPr/>
      </w:pPr>
      <w:r>
        <w:rPr/>
        <w:t>authorized to receive service. Customers have three days to cancel a CSO</w:t>
      </w:r>
    </w:p>
    <w:p>
      <w:pPr>
        <w:pStyle w:val="PreformattedText"/>
        <w:rPr/>
      </w:pPr>
      <w:r>
        <w:rPr/>
        <w:t>contract. The CSO statute also prohibits the Company from making false or</w:t>
      </w:r>
    </w:p>
    <w:p>
      <w:pPr>
        <w:pStyle w:val="PreformattedText"/>
        <w:rPr/>
      </w:pPr>
      <w:r>
        <w:rPr/>
        <w:t>misleading representations or statements, receiving compensation solely for</w:t>
      </w:r>
    </w:p>
    <w:p>
      <w:pPr>
        <w:pStyle w:val="PreformattedText"/>
        <w:rPr/>
      </w:pPr>
      <w:r>
        <w:rPr/>
        <w:t>referring a customer to a lender who will or may make the loan on substantially</w:t>
      </w:r>
    </w:p>
    <w:p>
      <w:pPr>
        <w:pStyle w:val="PreformattedText"/>
        <w:rPr/>
      </w:pPr>
      <w:r>
        <w:rPr/>
        <w:t>the same terms, and engaging in fraudulent or deceptive conduct. Violations of</w:t>
      </w:r>
    </w:p>
    <w:p>
      <w:pPr>
        <w:pStyle w:val="PreformattedText"/>
        <w:rPr/>
      </w:pPr>
      <w:r>
        <w:rPr/>
        <w:t>the CSO statute could subject the Company to criminal and civil 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Texas, the Company does business with two unaffiliated lenders. The maximum</w:t>
      </w:r>
    </w:p>
    <w:p>
      <w:pPr>
        <w:pStyle w:val="PreformattedText"/>
        <w:rPr/>
      </w:pPr>
      <w:r>
        <w:rPr/>
        <w:t>loan currently offered by the unaffiliated lenders is $1,500. The lenders are</w:t>
      </w:r>
    </w:p>
    <w:p>
      <w:pPr>
        <w:pStyle w:val="PreformattedText"/>
        <w:rPr/>
      </w:pPr>
      <w:r>
        <w:rPr/>
        <w:t>not required to be licensed and are not regulated by a state agency, provided</w:t>
      </w:r>
    </w:p>
    <w:p>
      <w:pPr>
        <w:pStyle w:val="PreformattedText"/>
        <w:rPr/>
      </w:pPr>
      <w:r>
        <w:rPr/>
        <w:t>the interest rate charged on their loans does not exceed 10% annually. The</w:t>
      </w:r>
    </w:p>
    <w:p>
      <w:pPr>
        <w:pStyle w:val="PreformattedText"/>
        <w:rPr/>
      </w:pPr>
      <w:r>
        <w:rPr/>
        <w:t>lenders are authorized to charge a late fee for loans past due more than 10 days</w:t>
      </w:r>
    </w:p>
    <w:p>
      <w:pPr>
        <w:pStyle w:val="PreformattedText"/>
        <w:rPr/>
      </w:pPr>
      <w:r>
        <w:rPr/>
        <w:t>and an insufficient funds fee; however, the lenders that the Company does</w:t>
      </w:r>
    </w:p>
    <w:p>
      <w:pPr>
        <w:pStyle w:val="PreformattedText"/>
        <w:rPr/>
      </w:pPr>
      <w:r>
        <w:rPr/>
        <w:t>business with do not assess late fees. The insufficient funds fee is $30. If a</w:t>
      </w:r>
    </w:p>
    <w:p>
      <w:pPr>
        <w:pStyle w:val="PreformattedText"/>
        <w:rPr/>
      </w:pPr>
      <w:r>
        <w:rPr/>
        <w:t>customer defaults on a loan, the letter of credit issued by the Company</w:t>
      </w:r>
    </w:p>
    <w:p>
      <w:pPr>
        <w:pStyle w:val="PreformattedText"/>
        <w:rPr/>
      </w:pPr>
      <w:r>
        <w:rPr/>
        <w:t>authorizes the unaffiliated lender to make demand on the Company for payment of</w:t>
      </w:r>
    </w:p>
    <w:p>
      <w:pPr>
        <w:pStyle w:val="PreformattedText"/>
        <w:rPr/>
      </w:pPr>
      <w:r>
        <w:rPr/>
        <w:t>the principal, interest, and insufficient funds fee, if any. The Company is</w:t>
      </w:r>
    </w:p>
    <w:p>
      <w:pPr>
        <w:pStyle w:val="PreformattedText"/>
        <w:rPr/>
      </w:pPr>
      <w:r>
        <w:rPr/>
        <w:t>obligated to pay the lender on any demand made on the letter of credit pursuant</w:t>
      </w:r>
    </w:p>
    <w:p>
      <w:pPr>
        <w:pStyle w:val="PreformattedText"/>
        <w:rPr/>
      </w:pPr>
      <w:r>
        <w:rPr/>
        <w:t>to the terms and conditions set forth in the letter of credit, then may recover</w:t>
      </w:r>
    </w:p>
    <w:p>
      <w:pPr>
        <w:pStyle w:val="PreformattedText"/>
        <w:rPr/>
      </w:pPr>
      <w:r>
        <w:rPr/>
        <w:t>those amounts from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also offers credit services in ten EZMONEY stores in Florida under a</w:t>
      </w:r>
    </w:p>
    <w:p>
      <w:pPr>
        <w:pStyle w:val="PreformattedText"/>
        <w:rPr/>
      </w:pPr>
      <w:r>
        <w:rPr/>
        <w:t>credit services statute similar to Texas. The Florida CSO statute, however, does</w:t>
      </w:r>
    </w:p>
    <w:p>
      <w:pPr>
        <w:pStyle w:val="PreformattedText"/>
        <w:rPr/>
      </w:pPr>
      <w:r>
        <w:rPr/>
        <w:t>not require registration or bonds. The Company does business with one lender in</w:t>
      </w:r>
    </w:p>
    <w:p>
      <w:pPr>
        <w:pStyle w:val="PreformattedText"/>
        <w:rPr/>
      </w:pPr>
      <w:r>
        <w:rPr/>
        <w:t>Florida. Like Texas, the Florida lender is not required to be licensed or</w:t>
      </w:r>
    </w:p>
    <w:p>
      <w:pPr>
        <w:pStyle w:val="PreformattedText"/>
        <w:rPr/>
      </w:pPr>
      <w:r>
        <w:rPr/>
        <w:t>regulated provided the interest rate charged on its loans does not exceed</w:t>
      </w:r>
    </w:p>
    <w:p>
      <w:pPr>
        <w:pStyle w:val="PreformattedText"/>
        <w:rPr/>
      </w:pPr>
      <w:r>
        <w:rPr/>
        <w:t>eighteen percent (18%) annually. Currently, the Florida Office of Financial</w:t>
      </w:r>
    </w:p>
    <w:p>
      <w:pPr>
        <w:pStyle w:val="PreformattedText"/>
        <w:rPr/>
      </w:pPr>
      <w:r>
        <w:rPr/>
        <w:t>Regulation is reviewing the Company's and other CSO providers' credit service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Colorado, the Company makes payday loans to customers pursuant to state law</w:t>
      </w:r>
    </w:p>
    <w:p>
      <w:pPr>
        <w:pStyle w:val="PreformattedText"/>
        <w:rPr/>
      </w:pPr>
      <w:r>
        <w:rPr/>
        <w:t>and its own underwriting guidelines. Payday loans made by the Company in</w:t>
      </w:r>
    </w:p>
    <w:p>
      <w:pPr>
        <w:pStyle w:val="PreformattedText"/>
        <w:rPr/>
      </w:pPr>
      <w:r>
        <w:rPr/>
        <w:t>Colorado are regulated by the Department of Law, Office of the Attorney General,</w:t>
      </w:r>
    </w:p>
    <w:p>
      <w:pPr>
        <w:pStyle w:val="PreformattedText"/>
        <w:rPr/>
      </w:pPr>
      <w:r>
        <w:rPr/>
        <w:t>Uniform Consumer Credit Code Division (the "UCCC Division"). The Company's</w:t>
      </w:r>
    </w:p>
    <w:p>
      <w:pPr>
        <w:pStyle w:val="PreformattedText"/>
        <w:rPr/>
      </w:pPr>
      <w:r>
        <w:rPr/>
        <w:t>Colorado stores have and are required to maintain a supervised lender's license</w:t>
      </w:r>
    </w:p>
    <w:p>
      <w:pPr>
        <w:pStyle w:val="PreformattedText"/>
        <w:rPr/>
      </w:pPr>
      <w:r>
        <w:rPr/>
        <w:t>issued by the UCCC Division. The UCCC Division maintains regulatory and</w:t>
      </w:r>
    </w:p>
    <w:p>
      <w:pPr>
        <w:pStyle w:val="PreformattedText"/>
        <w:rPr/>
      </w:pPr>
      <w:r>
        <w:rPr/>
        <w:t>supervisory authority over the Company's payday loan activities. The Company is</w:t>
      </w:r>
    </w:p>
    <w:p>
      <w:pPr>
        <w:pStyle w:val="PreformattedText"/>
        <w:rPr/>
      </w:pPr>
      <w:r>
        <w:rPr/>
        <w:t>required to maintain certain records related to its payday loans and include</w:t>
      </w:r>
    </w:p>
    <w:p>
      <w:pPr>
        <w:pStyle w:val="PreformattedText"/>
        <w:rPr/>
      </w:pPr>
      <w:r>
        <w:rPr/>
        <w:t>specific information and disclosures in the loan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Colorado maximum payday loan amount is $500, exclusive of the service fee.</w:t>
      </w:r>
    </w:p>
    <w:p>
      <w:pPr>
        <w:pStyle w:val="PreformattedText"/>
        <w:rPr/>
      </w:pPr>
      <w:r>
        <w:rPr/>
        <w:t>Colorado law provides for a graduated service fee of 20% of the first $300 and</w:t>
      </w:r>
    </w:p>
    <w:p>
      <w:pPr>
        <w:pStyle w:val="PreformattedText"/>
        <w:rPr/>
      </w:pPr>
      <w:r>
        <w:rPr/>
        <w:t>7.5% of the amount over $300. The loan term may not exceed 40 days, and</w:t>
      </w:r>
    </w:p>
    <w:p>
      <w:pPr>
        <w:pStyle w:val="PreformattedText"/>
        <w:rPr/>
      </w:pPr>
      <w:r>
        <w:rPr/>
        <w:t>customers have the right to rescind the loan within one business day after the</w:t>
      </w:r>
    </w:p>
    <w:p>
      <w:pPr>
        <w:pStyle w:val="PreformattedText"/>
        <w:rPr/>
      </w:pPr>
      <w:r>
        <w:rPr/>
        <w:t>date the loan was made. By law, the loan cannot be renewed more than once and if</w:t>
      </w:r>
    </w:p>
    <w:p>
      <w:pPr>
        <w:pStyle w:val="PreformattedText"/>
        <w:rPr/>
      </w:pPr>
      <w:r>
        <w:rPr/>
        <w:t>it is renewed prior to the maturity date, the Company must refund a prorated</w:t>
      </w:r>
    </w:p>
    <w:p>
      <w:pPr>
        <w:pStyle w:val="PreformattedText"/>
        <w:rPr/>
      </w:pPr>
      <w:r>
        <w:rPr/>
        <w:t>portion of the service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loans made by the Company in Oklahoma are regulated by the Oklahoma</w:t>
      </w:r>
    </w:p>
    <w:p>
      <w:pPr>
        <w:pStyle w:val="PreformattedText"/>
        <w:rPr/>
      </w:pPr>
      <w:r>
        <w:rPr/>
        <w:t>Department of Consumer Credit (the "ODCC"). The Company's Oklahoma stores making</w:t>
      </w:r>
    </w:p>
    <w:p>
      <w:pPr>
        <w:pStyle w:val="PreformattedText"/>
        <w:rPr/>
      </w:pPr>
      <w:r>
        <w:rPr/>
        <w:t>payday loans are required to maintain a deferred deposit lender license issued</w:t>
      </w:r>
    </w:p>
    <w:p>
      <w:pPr>
        <w:pStyle w:val="PreformattedText"/>
        <w:rPr/>
      </w:pPr>
      <w:r>
        <w:rPr/>
        <w:t>by the ODCC. The ODCC maintains regulatory and supervisory authority over the</w:t>
      </w:r>
    </w:p>
    <w:p>
      <w:pPr>
        <w:pStyle w:val="PreformattedText"/>
        <w:rPr/>
      </w:pPr>
      <w:r>
        <w:rPr/>
        <w:t>Company's payday loan activities. The Company is required to maintain certain</w:t>
      </w:r>
    </w:p>
    <w:p>
      <w:pPr>
        <w:pStyle w:val="PreformattedText"/>
        <w:rPr/>
      </w:pPr>
      <w:r>
        <w:rPr/>
        <w:t>records related to its payday loans and include specific information and</w:t>
      </w:r>
    </w:p>
    <w:p>
      <w:pPr>
        <w:pStyle w:val="PreformattedText"/>
        <w:rPr/>
      </w:pPr>
      <w:r>
        <w:rPr/>
        <w:t>disclosures in the loan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Oklahoma maximum loan amount is $500, exclusive of the service fee. Oklahoma</w:t>
      </w:r>
    </w:p>
    <w:p>
      <w:pPr>
        <w:pStyle w:val="PreformattedText"/>
        <w:rPr/>
      </w:pPr>
      <w:r>
        <w:rPr/>
        <w:t>law provides for a service fee of 15% of the first $300 and 10% of the amount</w:t>
      </w:r>
    </w:p>
    <w:p>
      <w:pPr>
        <w:pStyle w:val="PreformattedText"/>
        <w:rPr/>
      </w:pPr>
      <w:r>
        <w:rPr/>
        <w:t>over $300. The loan term may not exceed 45 days, and customers have the right to</w:t>
      </w:r>
    </w:p>
    <w:p>
      <w:pPr>
        <w:pStyle w:val="PreformattedText"/>
        <w:rPr/>
      </w:pPr>
      <w:r>
        <w:rPr/>
        <w:t>rescind the loan within one business day after the date the loan was made. The</w:t>
      </w:r>
    </w:p>
    <w:p>
      <w:pPr>
        <w:pStyle w:val="PreformattedText"/>
        <w:rPr/>
      </w:pPr>
      <w:r>
        <w:rPr/>
        <w:t>loan cannot be renewed. The Company must deliver specific disclosures to the</w:t>
      </w:r>
    </w:p>
    <w:p>
      <w:pPr>
        <w:pStyle w:val="PreformattedText"/>
        <w:rPr/>
      </w:pPr>
      <w:r>
        <w:rPr/>
        <w:t>customer related to the customer's rights and responsibilities in the payday</w:t>
      </w:r>
    </w:p>
    <w:p>
      <w:pPr>
        <w:pStyle w:val="PreformattedText"/>
        <w:rPr/>
      </w:pPr>
      <w:r>
        <w:rPr/>
        <w:t>loan, as well as submit the customer's application and loan status to a state</w:t>
      </w:r>
    </w:p>
    <w:p>
      <w:pPr>
        <w:pStyle w:val="PreformattedText"/>
        <w:rPr/>
      </w:pPr>
      <w:r>
        <w:rPr/>
        <w:t>operated database in order to make certain determinations about outstanding or</w:t>
      </w:r>
    </w:p>
    <w:p>
      <w:pPr>
        <w:pStyle w:val="PreformattedText"/>
        <w:rPr/>
      </w:pPr>
      <w:r>
        <w:rPr/>
        <w:t>prior payday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licensed as a Loan Company by the Wisconsin Department of</w:t>
      </w:r>
    </w:p>
    <w:p>
      <w:pPr>
        <w:pStyle w:val="PreformattedText"/>
        <w:rPr/>
      </w:pPr>
      <w:r>
        <w:rPr/>
        <w:t>Financial Institutions. The Company must provide the state with an annual report</w:t>
      </w:r>
    </w:p>
    <w:p>
      <w:pPr>
        <w:pStyle w:val="PreformattedText"/>
        <w:rPr/>
      </w:pPr>
      <w:r>
        <w:rPr/>
        <w:t>containing certain business information, and must maintain certain records</w:t>
      </w:r>
    </w:p>
    <w:p>
      <w:pPr>
        <w:pStyle w:val="PreformattedText"/>
        <w:rPr/>
      </w:pPr>
      <w:r>
        <w:rPr/>
        <w:t>related to its payday loans. Wisconsin does not specify the maximum loan amount,</w:t>
      </w:r>
    </w:p>
    <w:p>
      <w:pPr>
        <w:pStyle w:val="PreformattedText"/>
        <w:rPr/>
      </w:pPr>
      <w:r>
        <w:rPr/>
        <w:t>rate or duration. The Company typically makes loans up to $1,000 for a period of</w:t>
      </w:r>
    </w:p>
    <w:p>
      <w:pPr>
        <w:pStyle w:val="PreformattedText"/>
        <w:rPr/>
      </w:pPr>
      <w:r>
        <w:rPr/>
        <w:t>7 to 23 days, and charges a 22% service fee in Wisconsin. State law requires</w:t>
      </w:r>
    </w:p>
    <w:p>
      <w:pPr>
        <w:pStyle w:val="PreformattedText"/>
        <w:rPr/>
      </w:pPr>
      <w:r>
        <w:rPr/>
        <w:t>specific notice to a customer's spouse for every loan made and explicit</w:t>
      </w:r>
    </w:p>
    <w:p>
      <w:pPr>
        <w:pStyle w:val="PreformattedText"/>
        <w:rPr/>
      </w:pPr>
      <w:r>
        <w:rPr/>
        <w:t>disclosure of loan terms. The Company does not allow a customer to renew a loan</w:t>
      </w:r>
    </w:p>
    <w:p>
      <w:pPr>
        <w:pStyle w:val="PreformattedText"/>
        <w:rPr/>
      </w:pPr>
      <w:r>
        <w:rPr/>
        <w:t>more than four times.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Utah, the Company's payday loan activities are regulated and supervised by</w:t>
      </w:r>
    </w:p>
    <w:p>
      <w:pPr>
        <w:pStyle w:val="PreformattedText"/>
        <w:rPr/>
      </w:pPr>
      <w:r>
        <w:rPr/>
        <w:t>the Department of Financial Institutions. The Company must have and maintain a</w:t>
      </w:r>
    </w:p>
    <w:p>
      <w:pPr>
        <w:pStyle w:val="PreformattedText"/>
        <w:rPr/>
      </w:pPr>
      <w:r>
        <w:rPr/>
        <w:t>Check Casher Doing Deferred Presentment Loan license. The Company is required to</w:t>
      </w:r>
    </w:p>
    <w:p>
      <w:pPr>
        <w:pStyle w:val="PreformattedText"/>
        <w:rPr/>
      </w:pPr>
      <w:r>
        <w:rPr/>
        <w:t>maintain certain records related to its payday loans and include specific</w:t>
      </w:r>
    </w:p>
    <w:p>
      <w:pPr>
        <w:pStyle w:val="PreformattedText"/>
        <w:rPr/>
      </w:pPr>
      <w:r>
        <w:rPr/>
        <w:t>information and disclosures in the loan agreement. Utah does not specify the</w:t>
      </w:r>
    </w:p>
    <w:p>
      <w:pPr>
        <w:pStyle w:val="PreformattedText"/>
        <w:rPr/>
      </w:pPr>
      <w:r>
        <w:rPr/>
        <w:t>maximum loan amount, rate or duration. The Company typically makes loans up to</w:t>
      </w:r>
    </w:p>
    <w:p>
      <w:pPr>
        <w:pStyle w:val="PreformattedText"/>
        <w:rPr/>
      </w:pPr>
      <w:r>
        <w:rPr/>
        <w:t>$1,000 for a period of 7 to 23 days, and charges a 20% service fee in Utah.</w:t>
      </w:r>
    </w:p>
    <w:p>
      <w:pPr>
        <w:pStyle w:val="PreformattedText"/>
        <w:rPr/>
      </w:pPr>
      <w:r>
        <w:rPr/>
        <w:t>Customers have the right to rescind a loan within one business day after the</w:t>
      </w:r>
    </w:p>
    <w:p>
      <w:pPr>
        <w:pStyle w:val="PreformattedText"/>
        <w:rPr/>
      </w:pPr>
      <w:r>
        <w:rPr/>
        <w:t>date the loan is made. No loans may be renewed beyond twelve weeks from the</w:t>
      </w:r>
    </w:p>
    <w:p>
      <w:pPr>
        <w:pStyle w:val="PreformattedText"/>
        <w:rPr/>
      </w:pPr>
      <w:r>
        <w:rPr/>
        <w:t>original date the loan was made. Prior to maturity, a customer may make partial</w:t>
      </w:r>
    </w:p>
    <w:p>
      <w:pPr>
        <w:pStyle w:val="PreformattedText"/>
        <w:rPr/>
      </w:pPr>
      <w:r>
        <w:rPr/>
        <w:t>payments of at least $5.00 without incurring additional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STATE AND FEDERAL LENDING STATUTES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pawn, CSO and payday loan operations are subject to extensive</w:t>
      </w:r>
    </w:p>
    <w:p>
      <w:pPr>
        <w:pStyle w:val="PreformattedText"/>
        <w:rPr/>
      </w:pPr>
      <w:r>
        <w:rPr/>
        <w:t>state and federal statutes and regulations such as the federal Equal Credit</w:t>
      </w:r>
    </w:p>
    <w:p>
      <w:pPr>
        <w:pStyle w:val="PreformattedText"/>
        <w:rPr/>
      </w:pPr>
      <w:r>
        <w:rPr/>
        <w:t>Opportunity Act, the Fair Credit Reporting Act, the Truth in Lending Act, the</w:t>
      </w:r>
    </w:p>
    <w:p>
      <w:pPr>
        <w:pStyle w:val="PreformattedText"/>
        <w:rPr/>
      </w:pPr>
      <w:r>
        <w:rPr/>
        <w:t>Gramm-Leach-Bliley Act, the Fair Debt Collection Practices Act and similar state</w:t>
      </w:r>
    </w:p>
    <w:p>
      <w:pPr>
        <w:pStyle w:val="PreformattedText"/>
        <w:rPr/>
      </w:pPr>
      <w:r>
        <w:rPr/>
        <w:t>laws. The Company complies with the requirements of these federal and state</w:t>
      </w:r>
    </w:p>
    <w:p>
      <w:pPr>
        <w:pStyle w:val="PreformattedText"/>
        <w:rPr/>
      </w:pPr>
      <w:r>
        <w:rPr/>
        <w:t>statutes and their regulations with respect to its business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1A.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below. These factors are not intended to be an</w:t>
      </w:r>
    </w:p>
    <w:p>
      <w:pPr>
        <w:pStyle w:val="PreformattedText"/>
        <w:rPr/>
      </w:pPr>
      <w:r>
        <w:rPr/>
        <w:t>all-encompassing list of risks and uncertainties that may affect the operations,</w:t>
      </w:r>
    </w:p>
    <w:p>
      <w:pPr>
        <w:pStyle w:val="PreformattedText"/>
        <w:rPr/>
      </w:pPr>
      <w:r>
        <w:rPr/>
        <w:t>performance, development and results of the Company's business. Readers are</w:t>
      </w:r>
    </w:p>
    <w:p>
      <w:pPr>
        <w:pStyle w:val="PreformattedText"/>
        <w:rPr/>
      </w:pPr>
      <w:r>
        <w:rPr/>
        <w:t>cautioned not to place undue reliance on this discussion, which speaks only as</w:t>
      </w:r>
    </w:p>
    <w:p>
      <w:pPr>
        <w:pStyle w:val="PreformattedText"/>
        <w:rPr/>
      </w:pPr>
      <w:r>
        <w:rPr/>
        <w:t>of the date hereof. The Company undertakes no obligation to release publicly the</w:t>
      </w:r>
    </w:p>
    <w:p>
      <w:pPr>
        <w:pStyle w:val="PreformattedText"/>
        <w:rPr/>
      </w:pPr>
      <w:r>
        <w:rPr/>
        <w:t>results of any revisions to these risk factors which may be made to reflect</w:t>
      </w:r>
    </w:p>
    <w:p>
      <w:pPr>
        <w:pStyle w:val="PreformattedText"/>
        <w:rPr/>
      </w:pPr>
      <w:r>
        <w:rPr/>
        <w:t>events or circumstances after the date hereon, including without limitation,</w:t>
      </w:r>
    </w:p>
    <w:p>
      <w:pPr>
        <w:pStyle w:val="PreformattedText"/>
        <w:rPr/>
      </w:pPr>
      <w:r>
        <w:rPr/>
        <w:t>changes in the Company's business strategy or planned capital expenditures,</w:t>
      </w:r>
    </w:p>
    <w:p>
      <w:pPr>
        <w:pStyle w:val="PreformattedText"/>
        <w:rPr/>
      </w:pPr>
      <w:r>
        <w:rPr/>
        <w:t>store growth plans, or to reflect the 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THE COMPANY'S EARNINGS AND FINANCIAL POSITION ARE AFFECTED BY CHANGES IN</w:t>
      </w:r>
    </w:p>
    <w:p>
      <w:pPr>
        <w:pStyle w:val="PreformattedText"/>
        <w:rPr/>
      </w:pPr>
      <w:r>
        <w:rPr/>
        <w:t xml:space="preserve">     </w:t>
      </w:r>
      <w:r>
        <w:rPr/>
        <w:t>GOLD VALUES AND THE RESULTING IMPACT ON PAWN LENDING AND JEWELRY SALES; A</w:t>
      </w:r>
    </w:p>
    <w:p>
      <w:pPr>
        <w:pStyle w:val="PreformattedText"/>
        <w:rPr/>
      </w:pPr>
      <w:r>
        <w:rPr/>
        <w:t xml:space="preserve">     </w:t>
      </w:r>
      <w:r>
        <w:rPr/>
        <w:t>SIGNIFICANT OR SUDDEN CHANGE IN GOLD VALUES MAY HAVE A MATERIAL IMPACT ON</w:t>
      </w:r>
    </w:p>
    <w:p>
      <w:pPr>
        <w:pStyle w:val="PreformattedText"/>
        <w:rPr/>
      </w:pPr>
      <w:r>
        <w:rPr/>
        <w:t xml:space="preserve">     </w:t>
      </w:r>
      <w:r>
        <w:rPr/>
        <w:t>THE COMPANY'S EARNINGS. Pawn service charge, sales proceeds and the</w:t>
      </w:r>
    </w:p>
    <w:p>
      <w:pPr>
        <w:pStyle w:val="PreformattedText"/>
        <w:rPr/>
      </w:pPr>
      <w:r>
        <w:rPr/>
        <w:t xml:space="preserve">     </w:t>
      </w:r>
      <w:r>
        <w:rPr/>
        <w:t>Company's ability to liquidate excess jewelry inventory at an acceptable</w:t>
      </w:r>
    </w:p>
    <w:p>
      <w:pPr>
        <w:pStyle w:val="PreformattedText"/>
        <w:rPr/>
      </w:pPr>
      <w:r>
        <w:rPr/>
        <w:t xml:space="preserve">     </w:t>
      </w:r>
      <w:r>
        <w:rPr/>
        <w:t>margin are dependent upon gold values. The Company periodically changes its</w:t>
      </w:r>
    </w:p>
    <w:p>
      <w:pPr>
        <w:pStyle w:val="PreformattedText"/>
        <w:rPr/>
      </w:pPr>
      <w:r>
        <w:rPr/>
        <w:t xml:space="preserve">     </w:t>
      </w:r>
      <w:r>
        <w:rPr/>
        <w:t>lending guidelines on jewelry in response to gold values and other market</w:t>
      </w:r>
    </w:p>
    <w:p>
      <w:pPr>
        <w:pStyle w:val="PreformattedText"/>
        <w:rPr/>
      </w:pPr>
      <w:r>
        <w:rPr/>
        <w:t xml:space="preserve">     </w:t>
      </w:r>
      <w:r>
        <w:rPr/>
        <w:t>factors, such as competitor loan values. Gold scrapping revenues were $43.1</w:t>
      </w:r>
    </w:p>
    <w:p>
      <w:pPr>
        <w:pStyle w:val="PreformattedText"/>
        <w:rPr/>
      </w:pPr>
      <w:r>
        <w:rPr/>
        <w:t xml:space="preserve">     </w:t>
      </w:r>
      <w:r>
        <w:rPr/>
        <w:t>million and gross profit from gold scrapping was $14.7 million in Fiscal</w:t>
      </w:r>
    </w:p>
    <w:p>
      <w:pPr>
        <w:pStyle w:val="PreformattedText"/>
        <w:rPr/>
      </w:pPr>
      <w:r>
        <w:rPr/>
        <w:t xml:space="preserve">     </w:t>
      </w:r>
      <w:r>
        <w:rPr/>
        <w:t>2006. The impact on the Company's financial position and results of</w:t>
      </w:r>
    </w:p>
    <w:p>
      <w:pPr>
        <w:pStyle w:val="PreformattedText"/>
        <w:rPr/>
      </w:pPr>
      <w:r>
        <w:rPr/>
        <w:t xml:space="preserve">     </w:t>
      </w:r>
      <w:r>
        <w:rPr/>
        <w:t>operations of a hypothetical change in gold values cannot be reasonably</w:t>
      </w:r>
    </w:p>
    <w:p>
      <w:pPr>
        <w:pStyle w:val="PreformattedText"/>
        <w:rPr/>
      </w:pPr>
      <w:r>
        <w:rPr/>
        <w:t xml:space="preserve">     </w:t>
      </w:r>
      <w:r>
        <w:rPr/>
        <w:t>estimated because the market and competitive response to changes in gold</w:t>
      </w:r>
    </w:p>
    <w:p>
      <w:pPr>
        <w:pStyle w:val="PreformattedText"/>
        <w:rPr/>
      </w:pPr>
      <w:r>
        <w:rPr/>
        <w:t xml:space="preserve">     </w:t>
      </w:r>
      <w:r>
        <w:rPr/>
        <w:t>values is not known; however, changes in gold values would lead to changes</w:t>
      </w:r>
    </w:p>
    <w:p>
      <w:pPr>
        <w:pStyle w:val="PreformattedText"/>
        <w:rPr/>
      </w:pPr>
      <w:r>
        <w:rPr/>
        <w:t xml:space="preserve">     </w:t>
      </w:r>
      <w:r>
        <w:rPr/>
        <w:t>in sales, sales margins, and pawn service charge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CHANGES IN LAWS, GOVERNMENTAL RULES OR REGULATIONS APPLICABLE TO THE</w:t>
      </w:r>
    </w:p>
    <w:p>
      <w:pPr>
        <w:pStyle w:val="PreformattedText"/>
        <w:rPr/>
      </w:pPr>
      <w:r>
        <w:rPr/>
        <w:t xml:space="preserve">     </w:t>
      </w:r>
      <w:r>
        <w:rPr/>
        <w:t>SPECIALTY FINANCIAL SERVICES INDUSTRY COULD HAVE A NEGATIVE IMPACT ON THE</w:t>
      </w:r>
    </w:p>
    <w:p>
      <w:pPr>
        <w:pStyle w:val="PreformattedText"/>
        <w:rPr/>
      </w:pPr>
      <w:r>
        <w:rPr/>
        <w:t xml:space="preserve">     </w:t>
      </w:r>
      <w:r>
        <w:rPr/>
        <w:t>COMPANY'S LENDING ACTIVITIES. The Company's lending is subject to extensive</w:t>
      </w:r>
    </w:p>
    <w:p>
      <w:pPr>
        <w:pStyle w:val="PreformattedText"/>
        <w:rPr/>
      </w:pPr>
      <w:r>
        <w:rPr/>
        <w:t xml:space="preserve">     </w:t>
      </w:r>
      <w:r>
        <w:rPr/>
        <w:t>regulation and licensing requirements under various federal, state and</w:t>
      </w:r>
    </w:p>
    <w:p>
      <w:pPr>
        <w:pStyle w:val="PreformattedText"/>
        <w:rPr/>
      </w:pPr>
      <w:r>
        <w:rPr/>
        <w:t xml:space="preserve">     </w:t>
      </w:r>
      <w:r>
        <w:rPr/>
        <w:t>local laws, ordinances and regulations. Recent legislative action has</w:t>
      </w:r>
    </w:p>
    <w:p>
      <w:pPr>
        <w:pStyle w:val="PreformattedText"/>
        <w:rPr/>
      </w:pPr>
      <w:r>
        <w:rPr/>
        <w:t xml:space="preserve">     </w:t>
      </w:r>
      <w:r>
        <w:rPr/>
        <w:t>concentrated on attempts to limit payday loans, including applicable rates,</w:t>
      </w:r>
    </w:p>
    <w:p>
      <w:pPr>
        <w:pStyle w:val="PreformattedText"/>
        <w:rPr/>
      </w:pPr>
      <w:r>
        <w:rPr/>
        <w:t xml:space="preserve">     </w:t>
      </w:r>
      <w:r>
        <w:rPr/>
        <w:t>the ability for customers to renew their loans, and the ability to lend to</w:t>
      </w:r>
    </w:p>
    <w:p>
      <w:pPr>
        <w:pStyle w:val="PreformattedText"/>
        <w:rPr/>
      </w:pPr>
      <w:r>
        <w:rPr/>
        <w:t xml:space="preserve">     </w:t>
      </w:r>
      <w:r>
        <w:rPr/>
        <w:t>military personnel. The passage of new laws and regulations or changes in</w:t>
      </w:r>
    </w:p>
    <w:p>
      <w:pPr>
        <w:pStyle w:val="PreformattedText"/>
        <w:rPr/>
      </w:pPr>
      <w:r>
        <w:rPr/>
        <w:t xml:space="preserve">     </w:t>
      </w:r>
      <w:r>
        <w:rPr/>
        <w:t>existing laws and regulations could have a negative impact on the Company's</w:t>
      </w:r>
    </w:p>
    <w:p>
      <w:pPr>
        <w:pStyle w:val="PreformattedText"/>
        <w:rPr/>
      </w:pPr>
      <w:r>
        <w:rPr/>
        <w:t xml:space="preserve">     </w:t>
      </w:r>
      <w:r>
        <w:rPr/>
        <w:t>lending activities, including its ability to provide credit services in</w:t>
      </w:r>
    </w:p>
    <w:p>
      <w:pPr>
        <w:pStyle w:val="PreformattedText"/>
        <w:rPr/>
      </w:pPr>
      <w:r>
        <w:rPr/>
        <w:t xml:space="preserve">     </w:t>
      </w:r>
      <w:r>
        <w:rPr/>
        <w:t>Texas, where a majority of the Company's signature loans are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CSO REVENUES ARE DEPENDENT UPON UNAFFILIATED LENDERS' ABILITY AND</w:t>
      </w:r>
    </w:p>
    <w:p>
      <w:pPr>
        <w:pStyle w:val="PreformattedText"/>
        <w:rPr/>
      </w:pPr>
      <w:r>
        <w:rPr/>
        <w:t>WILLINGNESS TO MAKE LOANS TO THE COMPANY'S CUSTOMERS. The loss of the</w:t>
      </w:r>
    </w:p>
    <w:p>
      <w:pPr>
        <w:pStyle w:val="PreformattedText"/>
        <w:rPr/>
      </w:pPr>
      <w:r>
        <w:rPr/>
        <w:t>relationships with its unaffiliated lenders or a decrease in those lenders'</w:t>
      </w:r>
    </w:p>
    <w:p>
      <w:pPr>
        <w:pStyle w:val="PreformattedText"/>
        <w:rPr/>
      </w:pPr>
      <w:r>
        <w:rPr/>
        <w:t>ability to lend money could significantly decrease the Company's revenues and</w:t>
      </w:r>
    </w:p>
    <w:p>
      <w:pPr>
        <w:pStyle w:val="PreformattedText"/>
        <w:rPr/>
      </w:pPr>
      <w:r>
        <w:rPr/>
        <w:t>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ACHIEVEMENT OF THE COMPANY'S GROWTH OBJECTIVES IS DEPENDENT UPON ITS</w:t>
      </w:r>
    </w:p>
    <w:p>
      <w:pPr>
        <w:pStyle w:val="PreformattedText"/>
        <w:rPr/>
      </w:pPr>
      <w:r>
        <w:rPr/>
        <w:t xml:space="preserve">     </w:t>
      </w:r>
      <w:r>
        <w:rPr/>
        <w:t>ABILITY TO OPEN AND ACQUIRE NEW STORES. The Company's expansion program is</w:t>
      </w:r>
    </w:p>
    <w:p>
      <w:pPr>
        <w:pStyle w:val="PreformattedText"/>
        <w:rPr/>
      </w:pPr>
      <w:r>
        <w:rPr/>
        <w:t xml:space="preserve">     </w:t>
      </w:r>
      <w:r>
        <w:rPr/>
        <w:t>subject to numerous factors that cannot be predicted or controlled, such as</w:t>
      </w:r>
    </w:p>
    <w:p>
      <w:pPr>
        <w:pStyle w:val="PreformattedText"/>
        <w:rPr/>
      </w:pPr>
      <w:r>
        <w:rPr/>
        <w:t xml:space="preserve">     </w:t>
      </w:r>
      <w:r>
        <w:rPr/>
        <w:t>identifying acceptable locations or attractive acquisition targets and the</w:t>
      </w:r>
    </w:p>
    <w:p>
      <w:pPr>
        <w:pStyle w:val="PreformattedText"/>
        <w:rPr/>
      </w:pPr>
      <w:r>
        <w:rPr/>
        <w:t xml:space="preserve">     </w:t>
      </w:r>
      <w:r>
        <w:rPr/>
        <w:t>Company's ability to attract, train and retain qualified associates.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FLUCTUATIONS IN THE COMPANY'S SALES, PAWN LOAN BALANCES, SALES MARGINS,</w:t>
      </w:r>
    </w:p>
    <w:p>
      <w:pPr>
        <w:pStyle w:val="PreformattedText"/>
        <w:rPr/>
      </w:pPr>
      <w:r>
        <w:rPr/>
        <w:t xml:space="preserve">     </w:t>
      </w:r>
      <w:r>
        <w:rPr/>
        <w:t>PAWN REDEMPTION RATES, AND SIGNATURE LOAN DEFAULT AND COLLECTION RATES</w:t>
      </w:r>
    </w:p>
    <w:p>
      <w:pPr>
        <w:pStyle w:val="PreformattedText"/>
        <w:rPr/>
      </w:pPr>
      <w:r>
        <w:rPr/>
        <w:t xml:space="preserve">     </w:t>
      </w:r>
      <w:r>
        <w:rPr/>
        <w:t>COULD HAVE A MATERIAL ADVERSE IMPACT ON THE COMPANY'S OPERATING RESULTS.</w:t>
      </w:r>
    </w:p>
    <w:p>
      <w:pPr>
        <w:pStyle w:val="PreformattedText"/>
        <w:rPr/>
      </w:pPr>
      <w:r>
        <w:rPr/>
        <w:t xml:space="preserve">     </w:t>
      </w:r>
      <w:r>
        <w:rPr/>
        <w:t>The Company regularly experiences fluctuations in these operating metrics.</w:t>
      </w:r>
    </w:p>
    <w:p>
      <w:pPr>
        <w:pStyle w:val="PreformattedText"/>
        <w:rPr/>
      </w:pPr>
      <w:r>
        <w:rPr/>
        <w:t xml:space="preserve">     </w:t>
      </w:r>
      <w:r>
        <w:rPr/>
        <w:t>Changes in any of these factors, as might be caused by changes in the</w:t>
      </w:r>
    </w:p>
    <w:p>
      <w:pPr>
        <w:pStyle w:val="PreformattedText"/>
        <w:rPr/>
      </w:pPr>
      <w:r>
        <w:rPr/>
        <w:t xml:space="preserve">     </w:t>
      </w:r>
      <w:r>
        <w:rPr/>
        <w:t>economic environment or a significant decrease in gold prices, could</w:t>
      </w:r>
    </w:p>
    <w:p>
      <w:pPr>
        <w:pStyle w:val="PreformattedText"/>
        <w:rPr/>
      </w:pPr>
      <w:r>
        <w:rPr/>
        <w:t xml:space="preserve">     </w:t>
      </w:r>
      <w:r>
        <w:rPr/>
        <w:t>materially and adversely affect the Company's profitability and ability to</w:t>
      </w:r>
    </w:p>
    <w:p>
      <w:pPr>
        <w:pStyle w:val="PreformattedText"/>
        <w:rPr/>
      </w:pPr>
      <w:r>
        <w:rPr/>
        <w:t xml:space="preserve">     </w:t>
      </w:r>
      <w:r>
        <w:rPr/>
        <w:t>achieve its planned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CHANGES IN THE COMPANY'S LIQUIDITY AND CAPITAL REQUIREMENTS COULD LIMIT ITS</w:t>
      </w:r>
    </w:p>
    <w:p>
      <w:pPr>
        <w:pStyle w:val="PreformattedText"/>
        <w:rPr/>
      </w:pPr>
      <w:r>
        <w:rPr/>
        <w:t xml:space="preserve">     </w:t>
      </w:r>
      <w:r>
        <w:rPr/>
        <w:t>ABILITY TO ACHIEVE ITS PLANS. The Company requires continued access to</w:t>
      </w:r>
    </w:p>
    <w:p>
      <w:pPr>
        <w:pStyle w:val="PreformattedText"/>
        <w:rPr/>
      </w:pPr>
      <w:r>
        <w:rPr/>
        <w:t xml:space="preserve">     </w:t>
      </w:r>
      <w:r>
        <w:rPr/>
        <w:t>capital; a significant reduction in cash flows from operations or the</w:t>
      </w:r>
    </w:p>
    <w:p>
      <w:pPr>
        <w:pStyle w:val="PreformattedText"/>
        <w:rPr/>
      </w:pPr>
      <w:r>
        <w:rPr/>
        <w:t xml:space="preserve">     </w:t>
      </w:r>
      <w:r>
        <w:rPr/>
        <w:t>availability of credit could materially and adversely affect the Company's</w:t>
      </w:r>
    </w:p>
    <w:p>
      <w:pPr>
        <w:pStyle w:val="PreformattedText"/>
        <w:rPr/>
      </w:pPr>
      <w:r>
        <w:rPr/>
        <w:t xml:space="preserve">     </w:t>
      </w:r>
      <w:r>
        <w:rPr/>
        <w:t>ability to achieve its planned growth and operating results. Similarly, if</w:t>
      </w:r>
    </w:p>
    <w:p>
      <w:pPr>
        <w:pStyle w:val="PreformattedText"/>
        <w:rPr/>
      </w:pPr>
      <w:r>
        <w:rPr/>
        <w:t xml:space="preserve">     </w:t>
      </w:r>
      <w:r>
        <w:rPr/>
        <w:t>actual costs to build new stores significantly exceed planned costs, this</w:t>
      </w:r>
    </w:p>
    <w:p>
      <w:pPr>
        <w:pStyle w:val="PreformattedText"/>
        <w:rPr/>
      </w:pPr>
      <w:r>
        <w:rPr/>
        <w:t xml:space="preserve">     </w:t>
      </w:r>
      <w:r>
        <w:rPr/>
        <w:t>could materially restrict the Company's ability to build new stores or to</w:t>
      </w:r>
    </w:p>
    <w:p>
      <w:pPr>
        <w:pStyle w:val="PreformattedText"/>
        <w:rPr/>
      </w:pPr>
      <w:r>
        <w:rPr/>
        <w:t xml:space="preserve">     </w:t>
      </w:r>
      <w:r>
        <w:rPr/>
        <w:t>operate new stores profitably.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CHANGES IN COMPETITION FROM VARIOUS SOURCES COULD HAVE A MATERIAL ADVERSE</w:t>
      </w:r>
    </w:p>
    <w:p>
      <w:pPr>
        <w:pStyle w:val="PreformattedText"/>
        <w:rPr/>
      </w:pPr>
      <w:r>
        <w:rPr/>
        <w:t xml:space="preserve">     </w:t>
      </w:r>
      <w:r>
        <w:rPr/>
        <w:t>IMPACT ON THE COMPANY'S ABILITY TO ACHIEVE ITS PLANS. The Company</w:t>
      </w:r>
    </w:p>
    <w:p>
      <w:pPr>
        <w:pStyle w:val="PreformattedText"/>
        <w:rPr/>
      </w:pPr>
      <w:r>
        <w:rPr/>
        <w:t xml:space="preserve">     </w:t>
      </w:r>
      <w:r>
        <w:rPr/>
        <w:t>encounters significant competition in connection with its lending and</w:t>
      </w:r>
    </w:p>
    <w:p>
      <w:pPr>
        <w:pStyle w:val="PreformattedText"/>
        <w:rPr/>
      </w:pPr>
      <w:r>
        <w:rPr/>
        <w:t xml:space="preserve">     </w:t>
      </w:r>
      <w:r>
        <w:rPr/>
        <w:t>retail operations from other pawnshops, cash advance companies and other</w:t>
      </w:r>
    </w:p>
    <w:p>
      <w:pPr>
        <w:pStyle w:val="PreformattedText"/>
        <w:rPr/>
      </w:pPr>
      <w:r>
        <w:rPr/>
        <w:t xml:space="preserve">     </w:t>
      </w:r>
      <w:r>
        <w:rPr/>
        <w:t>forms of financial institutions and other retailers, many of which have</w:t>
      </w:r>
    </w:p>
    <w:p>
      <w:pPr>
        <w:pStyle w:val="PreformattedText"/>
        <w:rPr/>
      </w:pPr>
      <w:r>
        <w:rPr/>
        <w:t xml:space="preserve">     </w:t>
      </w:r>
      <w:r>
        <w:rPr/>
        <w:t>significantly greater financial resources than the Company. Significant</w:t>
      </w:r>
    </w:p>
    <w:p>
      <w:pPr>
        <w:pStyle w:val="PreformattedText"/>
        <w:rPr/>
      </w:pPr>
      <w:r>
        <w:rPr/>
        <w:t xml:space="preserve">     </w:t>
      </w:r>
      <w:r>
        <w:rPr/>
        <w:t>increases in these competitive influences could adversely affect the</w:t>
      </w:r>
    </w:p>
    <w:p>
      <w:pPr>
        <w:pStyle w:val="PreformattedText"/>
        <w:rPr/>
      </w:pPr>
      <w:r>
        <w:rPr/>
        <w:t xml:space="preserve">     </w:t>
      </w:r>
      <w:r>
        <w:rPr/>
        <w:t>Company's operations through a decrease in the number or quality of</w:t>
      </w:r>
    </w:p>
    <w:p>
      <w:pPr>
        <w:pStyle w:val="PreformattedText"/>
        <w:rPr/>
      </w:pPr>
      <w:r>
        <w:rPr/>
        <w:t xml:space="preserve">     </w:t>
      </w:r>
      <w:r>
        <w:rPr/>
        <w:t>signature and pawn loans or the Company's ability to liquidate forfeited</w:t>
      </w:r>
    </w:p>
    <w:p>
      <w:pPr>
        <w:pStyle w:val="PreformattedText"/>
        <w:rPr/>
      </w:pPr>
      <w:r>
        <w:rPr/>
        <w:t xml:space="preserve">     </w:t>
      </w:r>
      <w:r>
        <w:rPr/>
        <w:t>collateral at acceptable margins.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ONE PERSON HOLDS VOTING CONTROL OF THE COMPANY AND CONTROLS THE OUTCOME OF</w:t>
      </w:r>
    </w:p>
    <w:p>
      <w:pPr>
        <w:pStyle w:val="PreformattedText"/>
        <w:rPr/>
      </w:pPr>
      <w:r>
        <w:rPr/>
        <w:t xml:space="preserve">     </w:t>
      </w:r>
      <w:r>
        <w:rPr/>
        <w:t>ALL MATTERS REQUIRING A VOTE OF STOCKHOLDERS, WHICH MAY INFLUENCE THE VALUE</w:t>
      </w:r>
    </w:p>
    <w:p>
      <w:pPr>
        <w:pStyle w:val="PreformattedText"/>
        <w:rPr/>
      </w:pPr>
      <w:r>
        <w:rPr/>
        <w:t xml:space="preserve">     </w:t>
      </w:r>
      <w:r>
        <w:rPr/>
        <w:t>OF OUR PUBLICLY TRADED STOCK. Mr. Phillip E. Cohen controls all of the</w:t>
      </w:r>
    </w:p>
    <w:p>
      <w:pPr>
        <w:pStyle w:val="PreformattedText"/>
        <w:rPr/>
      </w:pPr>
      <w:r>
        <w:rPr/>
        <w:t xml:space="preserve">     </w:t>
      </w:r>
      <w:r>
        <w:rPr/>
        <w:t>Company's Class B Voting Common Stock. He controls the outcome of all</w:t>
      </w:r>
    </w:p>
    <w:p>
      <w:pPr>
        <w:pStyle w:val="PreformattedText"/>
        <w:rPr/>
      </w:pPr>
      <w:r>
        <w:rPr/>
        <w:t xml:space="preserve">     </w:t>
      </w:r>
      <w:r>
        <w:rPr/>
        <w:t>issues requiring a vote of stockholders, including the election of the</w:t>
      </w:r>
    </w:p>
    <w:p>
      <w:pPr>
        <w:pStyle w:val="PreformattedText"/>
        <w:rPr/>
      </w:pPr>
      <w:r>
        <w:rPr/>
        <w:t xml:space="preserve">     </w:t>
      </w:r>
      <w:r>
        <w:rPr/>
        <w:t>Company's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THE COMPANY FACES OTHER RISKS DISCUSSED UNDER QUALITATIVE AND QUANTITATIVE</w:t>
      </w:r>
    </w:p>
    <w:p>
      <w:pPr>
        <w:pStyle w:val="PreformattedText"/>
        <w:rPr/>
      </w:pPr>
      <w:r>
        <w:rPr/>
        <w:t xml:space="preserve">     </w:t>
      </w:r>
      <w:r>
        <w:rPr/>
        <w:t>DISCLOSURES ABOUT MARKET RISK IN ITEM 7A OF THIS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typical Company pawnshop is a freestanding building or part of a retail</w:t>
      </w:r>
    </w:p>
    <w:p>
      <w:pPr>
        <w:pStyle w:val="PreformattedText"/>
        <w:rPr/>
      </w:pPr>
      <w:r>
        <w:rPr/>
        <w:t>strip center with contiguous parking. Store interiors are designed to resemble</w:t>
      </w:r>
    </w:p>
    <w:p>
      <w:pPr>
        <w:pStyle w:val="PreformattedText"/>
        <w:rPr/>
      </w:pPr>
      <w:r>
        <w:rPr/>
        <w:t>small retail operations and attractively display merchandise by category.</w:t>
      </w:r>
    </w:p>
    <w:p>
      <w:pPr>
        <w:pStyle w:val="PreformattedText"/>
        <w:rPr/>
      </w:pPr>
      <w:r>
        <w:rPr/>
        <w:t>Distinctive exterior design and attractive in-store signage provide an appealing</w:t>
      </w:r>
    </w:p>
    <w:p>
      <w:pPr>
        <w:pStyle w:val="PreformattedText"/>
        <w:rPr/>
      </w:pPr>
      <w:r>
        <w:rPr/>
        <w:t>atmosphere to customers. The typical pawn store has approximately 1,800 square</w:t>
      </w:r>
    </w:p>
    <w:p>
      <w:pPr>
        <w:pStyle w:val="PreformattedText"/>
        <w:rPr/>
      </w:pPr>
      <w:r>
        <w:rPr/>
        <w:t>feet of retail space and approximately 3,200 square feet dedicated to collateral</w:t>
      </w:r>
    </w:p>
    <w:p>
      <w:pPr>
        <w:pStyle w:val="PreformattedText"/>
        <w:rPr/>
      </w:pPr>
      <w:r>
        <w:rPr/>
        <w:t>storage. An EZMONEY signature loan store is designed to resemble a bank interior</w:t>
      </w:r>
    </w:p>
    <w:p>
      <w:pPr>
        <w:pStyle w:val="PreformattedText"/>
        <w:rPr/>
      </w:pPr>
      <w:r>
        <w:rPr/>
        <w:t>and offers payday loans or credit services to help a customer obtain short-term</w:t>
      </w:r>
    </w:p>
    <w:p>
      <w:pPr>
        <w:pStyle w:val="PreformattedText"/>
        <w:rPr/>
      </w:pPr>
      <w:r>
        <w:rPr/>
        <w:t>signature loans. The typical EZMONEY store is approximately 1,000 to 1,500</w:t>
      </w:r>
    </w:p>
    <w:p>
      <w:pPr>
        <w:pStyle w:val="PreformattedText"/>
        <w:rPr/>
      </w:pPr>
      <w:r>
        <w:rPr/>
        <w:t>square feet and is located in a retail strip center. In some of its pawnshop</w:t>
      </w:r>
    </w:p>
    <w:p>
      <w:pPr>
        <w:pStyle w:val="PreformattedText"/>
        <w:rPr/>
      </w:pPr>
      <w:r>
        <w:rPr/>
        <w:t>locations, the Company operates EZMONEY adjoined stores of approximately 300 to</w:t>
      </w:r>
    </w:p>
    <w:p>
      <w:pPr>
        <w:pStyle w:val="PreformattedText"/>
        <w:rPr/>
      </w:pPr>
      <w:r>
        <w:rPr/>
        <w:t>500 square feet, which have a different entrance, signage, decor, and staffing.</w:t>
      </w:r>
    </w:p>
    <w:p>
      <w:pPr>
        <w:pStyle w:val="PreformattedText"/>
        <w:rPr/>
      </w:pPr>
      <w:r>
        <w:rPr/>
        <w:t>From the customers' perspective, these are viewed as a separate business. The</w:t>
      </w:r>
    </w:p>
    <w:p>
      <w:pPr>
        <w:pStyle w:val="PreformattedText"/>
        <w:rPr/>
      </w:pPr>
      <w:r>
        <w:rPr/>
        <w:t>Company maintains property and general liability insurance for each of its</w:t>
      </w:r>
    </w:p>
    <w:p>
      <w:pPr>
        <w:pStyle w:val="PreformattedText"/>
        <w:rPr/>
      </w:pPr>
      <w:r>
        <w:rPr/>
        <w:t>stores. The Company's stores are open six or seven days a week.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31, 2006, the Company owned the real estate and building for one</w:t>
      </w:r>
    </w:p>
    <w:p>
      <w:pPr>
        <w:pStyle w:val="PreformattedText"/>
        <w:rPr/>
      </w:pPr>
      <w:r>
        <w:rPr/>
        <w:t>location containing an EZPAWN and an adjoining EZMONEY, leased 279 locations</w:t>
      </w:r>
    </w:p>
    <w:p>
      <w:pPr>
        <w:pStyle w:val="PreformattedText"/>
        <w:rPr/>
      </w:pPr>
      <w:r>
        <w:rPr/>
        <w:t>containing EZPAWNs and 165 adjoining EZMONEYs, and leased 169 EZMONEY locations.</w:t>
      </w:r>
    </w:p>
    <w:p>
      <w:pPr>
        <w:pStyle w:val="PreformattedText"/>
        <w:rPr/>
      </w:pPr>
      <w:r>
        <w:rPr/>
        <w:t>In one additional EZMONEY location, the Company leases the land, but owns the</w:t>
      </w:r>
    </w:p>
    <w:p>
      <w:pPr>
        <w:pStyle w:val="PreformattedText"/>
        <w:rPr/>
      </w:pPr>
      <w:r>
        <w:rPr/>
        <w:t>portable modular building housing the EZMONEY storefront. The Company also owns</w:t>
      </w:r>
    </w:p>
    <w:p>
      <w:pPr>
        <w:pStyle w:val="PreformattedText"/>
        <w:rPr/>
      </w:pPr>
      <w:r>
        <w:rPr/>
        <w:t>the real estate and building for one non-operating location. The Company</w:t>
      </w:r>
    </w:p>
    <w:p>
      <w:pPr>
        <w:pStyle w:val="PreformattedText"/>
        <w:rPr/>
      </w:pPr>
      <w:r>
        <w:rPr/>
        <w:t>generally leases facilities for a term of three to fifteen years with one or</w:t>
      </w:r>
    </w:p>
    <w:p>
      <w:pPr>
        <w:pStyle w:val="PreformattedText"/>
        <w:rPr/>
      </w:pPr>
      <w:r>
        <w:rPr/>
        <w:t>more options to renew. The Company's existing leases expire on dates ranging</w:t>
      </w:r>
    </w:p>
    <w:p>
      <w:pPr>
        <w:pStyle w:val="PreformattedText"/>
        <w:rPr/>
      </w:pPr>
      <w:r>
        <w:rPr/>
        <w:t>between December 14, 2006 and April 30, 2023, with a small number of leases on</w:t>
      </w:r>
    </w:p>
    <w:p>
      <w:pPr>
        <w:pStyle w:val="PreformattedText"/>
        <w:rPr/>
      </w:pPr>
      <w:r>
        <w:rPr/>
        <w:t>month-to-month terms. All leases provide for specified periodic rental payments</w:t>
      </w:r>
    </w:p>
    <w:p>
      <w:pPr>
        <w:pStyle w:val="PreformattedText"/>
        <w:rPr/>
      </w:pPr>
      <w:r>
        <w:rPr/>
        <w:t>at market rates. Most leases require the Company to maintain the property and</w:t>
      </w:r>
    </w:p>
    <w:p>
      <w:pPr>
        <w:pStyle w:val="PreformattedText"/>
        <w:rPr/>
      </w:pPr>
      <w:r>
        <w:rPr/>
        <w:t>pay the cost of insurance and taxes. The Company believes that the termination</w:t>
      </w:r>
    </w:p>
    <w:p>
      <w:pPr>
        <w:pStyle w:val="PreformattedText"/>
        <w:rPr/>
      </w:pPr>
      <w:r>
        <w:rPr/>
        <w:t>of any one of its leases would not have a material adverse effect on the</w:t>
      </w:r>
    </w:p>
    <w:p>
      <w:pPr>
        <w:pStyle w:val="PreformattedText"/>
        <w:rPr/>
      </w:pPr>
      <w:r>
        <w:rPr/>
        <w:t>Company's operations. The Company's strategy generally is to lease rather than</w:t>
      </w:r>
    </w:p>
    <w:p>
      <w:pPr>
        <w:pStyle w:val="PreformattedText"/>
        <w:rPr/>
      </w:pPr>
      <w:r>
        <w:rPr/>
        <w:t>acquire space for its stores unless the Company finds what it believes is a</w:t>
      </w:r>
    </w:p>
    <w:p>
      <w:pPr>
        <w:pStyle w:val="PreformattedText"/>
        <w:rPr/>
      </w:pPr>
      <w:r>
        <w:rPr/>
        <w:t>superior location at an attractive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changes in the number of store locations during Fiscal</w:t>
      </w:r>
    </w:p>
    <w:p>
      <w:pPr>
        <w:pStyle w:val="PreformattedText"/>
        <w:rPr/>
      </w:pPr>
      <w:r>
        <w:rPr/>
        <w:t>2004, 2005 and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2004   2005   2006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----   ----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Store count at beginning of fiscal year          284    405    514</w:t>
      </w:r>
    </w:p>
    <w:p>
      <w:pPr>
        <w:pStyle w:val="PreformattedText"/>
        <w:rPr/>
      </w:pPr>
      <w:r>
        <w:rPr/>
        <w:t>New stores opened                                121    110    101</w:t>
      </w:r>
    </w:p>
    <w:p>
      <w:pPr>
        <w:pStyle w:val="PreformattedText"/>
        <w:rPr/>
      </w:pPr>
      <w:r>
        <w:rPr/>
        <w:t>Acquired stores                                   --     --      3</w:t>
      </w:r>
    </w:p>
    <w:p>
      <w:pPr>
        <w:pStyle w:val="PreformattedText"/>
        <w:rPr/>
      </w:pPr>
      <w:r>
        <w:rPr/>
        <w:t>Stores closed or consolidated                     --     (1)    (4)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    ---    ---</w:t>
      </w:r>
    </w:p>
    <w:p>
      <w:pPr>
        <w:pStyle w:val="PreformattedText"/>
        <w:rPr/>
      </w:pPr>
      <w:r>
        <w:rPr/>
        <w:t>Store count at end of fiscal year                405    514    614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    ===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Included in the new stores opened in 2004, 2005 and 2006 are 93, 63 and 7</w:t>
      </w:r>
    </w:p>
    <w:p>
      <w:pPr>
        <w:pStyle w:val="PreformattedText"/>
        <w:rPr/>
      </w:pPr>
      <w:r>
        <w:rPr/>
        <w:t>EZMONEY stores adjoining existing pawnshop locations. All other new stores are</w:t>
      </w:r>
    </w:p>
    <w:p>
      <w:pPr>
        <w:pStyle w:val="PreformattedText"/>
        <w:rPr/>
      </w:pPr>
      <w:r>
        <w:rPr/>
        <w:t>separate EZMONEY locations. The Company also acquired three pawn stores during</w:t>
      </w:r>
    </w:p>
    <w:p>
      <w:pPr>
        <w:pStyle w:val="PreformattedText"/>
        <w:rPr/>
      </w:pPr>
      <w:r>
        <w:rPr/>
        <w:t>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an ongoing basis, the Company may close or consolidate under-performing store</w:t>
      </w:r>
    </w:p>
    <w:p>
      <w:pPr>
        <w:pStyle w:val="PreformattedText"/>
        <w:rPr/>
      </w:pPr>
      <w:r>
        <w:rPr/>
        <w:t>locations. In Fiscal 2005, the Company closed one EZMONEY store. In Fiscal 2006,</w:t>
      </w:r>
    </w:p>
    <w:p>
      <w:pPr>
        <w:pStyle w:val="PreformattedText"/>
        <w:rPr/>
      </w:pPr>
      <w:r>
        <w:rPr/>
        <w:t>the Company closed one EZMONEY store and one EZPAWN store, and consolidated two</w:t>
      </w:r>
    </w:p>
    <w:p>
      <w:pPr>
        <w:pStyle w:val="PreformattedText"/>
        <w:rPr/>
      </w:pPr>
      <w:r>
        <w:rPr/>
        <w:t>existing EZPAWN stores into two newly acquired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number of locations serving each metropolitan</w:t>
      </w:r>
    </w:p>
    <w:p>
      <w:pPr>
        <w:pStyle w:val="PreformattedText"/>
        <w:rPr/>
      </w:pPr>
      <w:r>
        <w:rPr/>
        <w:t>area or region (as defined by the Company) as of October 31,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EZPAWN     EZMONEY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Stores in   Stores in</w:t>
      </w:r>
    </w:p>
    <w:p>
      <w:pPr>
        <w:pStyle w:val="PreformattedText"/>
        <w:rPr/>
      </w:pPr>
      <w:r>
        <w:rPr/>
        <w:t>Region/Area                   Each Area   Each Area</w:t>
      </w:r>
    </w:p>
    <w:p>
      <w:pPr>
        <w:pStyle w:val="PreformattedText"/>
        <w:rPr/>
      </w:pPr>
      <w:r>
        <w:rPr/>
        <w:t>- -----------                   ---------   ---------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>Texas:</w:t>
      </w:r>
    </w:p>
    <w:p>
      <w:pPr>
        <w:pStyle w:val="PreformattedText"/>
        <w:rPr/>
      </w:pPr>
      <w:r>
        <w:rPr/>
        <w:t xml:space="preserve">   </w:t>
      </w:r>
      <w:r>
        <w:rPr/>
        <w:t>Houston                        60          84</w:t>
      </w:r>
    </w:p>
    <w:p>
      <w:pPr>
        <w:pStyle w:val="PreformattedText"/>
        <w:rPr/>
      </w:pPr>
      <w:r>
        <w:rPr/>
        <w:t xml:space="preserve">   </w:t>
      </w:r>
      <w:r>
        <w:rPr/>
        <w:t>Dallas / Ft. Worth             17          60</w:t>
      </w:r>
    </w:p>
    <w:p>
      <w:pPr>
        <w:pStyle w:val="PreformattedText"/>
        <w:rPr/>
      </w:pPr>
      <w:r>
        <w:rPr/>
        <w:t xml:space="preserve">   </w:t>
      </w:r>
      <w:r>
        <w:rPr/>
        <w:t>San Antonio                    21          26</w:t>
      </w:r>
    </w:p>
    <w:p>
      <w:pPr>
        <w:pStyle w:val="PreformattedText"/>
        <w:rPr/>
      </w:pPr>
      <w:r>
        <w:rPr/>
        <w:t xml:space="preserve">   </w:t>
      </w:r>
      <w:r>
        <w:rPr/>
        <w:t>West and Southwest             19          16</w:t>
      </w:r>
    </w:p>
    <w:p>
      <w:pPr>
        <w:pStyle w:val="PreformattedText"/>
        <w:rPr/>
      </w:pPr>
      <w:r>
        <w:rPr/>
        <w:t xml:space="preserve">   </w:t>
      </w:r>
      <w:r>
        <w:rPr/>
        <w:t>Valley                         20           8</w:t>
      </w:r>
    </w:p>
    <w:p>
      <w:pPr>
        <w:pStyle w:val="PreformattedText"/>
        <w:rPr/>
      </w:pPr>
      <w:r>
        <w:rPr/>
        <w:t xml:space="preserve">   </w:t>
      </w:r>
      <w:r>
        <w:rPr/>
        <w:t>Austin Area                     7          21</w:t>
      </w:r>
    </w:p>
    <w:p>
      <w:pPr>
        <w:pStyle w:val="PreformattedText"/>
        <w:rPr/>
      </w:pPr>
      <w:r>
        <w:rPr/>
        <w:t xml:space="preserve">   </w:t>
      </w:r>
      <w:r>
        <w:rPr/>
        <w:t>Central                        10           7</w:t>
      </w:r>
    </w:p>
    <w:p>
      <w:pPr>
        <w:pStyle w:val="PreformattedText"/>
        <w:rPr/>
      </w:pPr>
      <w:r>
        <w:rPr/>
        <w:t xml:space="preserve">   </w:t>
      </w:r>
      <w:r>
        <w:rPr/>
        <w:t>Panhandle                       9           6</w:t>
      </w:r>
    </w:p>
    <w:p>
      <w:pPr>
        <w:pStyle w:val="PreformattedText"/>
        <w:rPr/>
      </w:pPr>
      <w:r>
        <w:rPr/>
        <w:t xml:space="preserve">   </w:t>
      </w:r>
      <w:r>
        <w:rPr/>
        <w:t>Corpus Christi                  8           6</w:t>
      </w:r>
    </w:p>
    <w:p>
      <w:pPr>
        <w:pStyle w:val="PreformattedText"/>
        <w:rPr/>
      </w:pPr>
      <w:r>
        <w:rPr/>
        <w:t xml:space="preserve">   </w:t>
      </w:r>
      <w:r>
        <w:rPr/>
        <w:t>Laredo Area                    11           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Texas                182         236</w:t>
      </w:r>
    </w:p>
    <w:p>
      <w:pPr>
        <w:pStyle w:val="PreformattedText"/>
        <w:rPr/>
      </w:pPr>
      <w:r>
        <w:rPr/>
        <w:t>Colorado:</w:t>
      </w:r>
    </w:p>
    <w:p>
      <w:pPr>
        <w:pStyle w:val="PreformattedText"/>
        <w:rPr/>
      </w:pPr>
      <w:r>
        <w:rPr/>
        <w:t xml:space="preserve">   </w:t>
      </w:r>
      <w:r>
        <w:rPr/>
        <w:t>Denver Area                    17          33</w:t>
      </w:r>
    </w:p>
    <w:p>
      <w:pPr>
        <w:pStyle w:val="PreformattedText"/>
        <w:rPr/>
      </w:pPr>
      <w:r>
        <w:rPr/>
        <w:t xml:space="preserve">   </w:t>
      </w:r>
      <w:r>
        <w:rPr/>
        <w:t>Colorado Springs Area           7          10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--           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Colorado              24          45</w:t>
      </w:r>
    </w:p>
    <w:p>
      <w:pPr>
        <w:pStyle w:val="PreformattedText"/>
        <w:rPr/>
      </w:pPr>
      <w:r>
        <w:rPr/>
        <w:t>Oklahoma:</w:t>
      </w:r>
    </w:p>
    <w:p>
      <w:pPr>
        <w:pStyle w:val="PreformattedText"/>
        <w:rPr/>
      </w:pPr>
      <w:r>
        <w:rPr/>
        <w:t xml:space="preserve">   </w:t>
      </w:r>
      <w:r>
        <w:rPr/>
        <w:t>Tulsa Area                     10           3</w:t>
      </w:r>
    </w:p>
    <w:p>
      <w:pPr>
        <w:pStyle w:val="PreformattedText"/>
        <w:rPr/>
      </w:pPr>
      <w:r>
        <w:rPr/>
        <w:t xml:space="preserve">   </w:t>
      </w:r>
      <w:r>
        <w:rPr/>
        <w:t>Oklahoma City Area              9           3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 1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Oklahoma              20           6</w:t>
      </w:r>
    </w:p>
    <w:p>
      <w:pPr>
        <w:pStyle w:val="PreformattedText"/>
        <w:rPr/>
      </w:pPr>
      <w:r>
        <w:rPr/>
        <w:t>Florida:</w:t>
      </w:r>
    </w:p>
    <w:p>
      <w:pPr>
        <w:pStyle w:val="PreformattedText"/>
        <w:rPr/>
      </w:pPr>
      <w:r>
        <w:rPr/>
        <w:t xml:space="preserve">   </w:t>
      </w:r>
      <w:r>
        <w:rPr/>
        <w:t>Tampa                           9           6</w:t>
      </w:r>
    </w:p>
    <w:p>
      <w:pPr>
        <w:pStyle w:val="PreformattedText"/>
        <w:rPr/>
      </w:pPr>
      <w:r>
        <w:rPr/>
        <w:t xml:space="preserve">   </w:t>
      </w:r>
      <w:r>
        <w:rPr/>
        <w:t>Orlando                         8           2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 1           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Florida               18          10</w:t>
      </w:r>
    </w:p>
    <w:p>
      <w:pPr>
        <w:pStyle w:val="PreformattedText"/>
        <w:rPr/>
      </w:pPr>
      <w:r>
        <w:rPr/>
        <w:t>Wisconsin:</w:t>
      </w:r>
    </w:p>
    <w:p>
      <w:pPr>
        <w:pStyle w:val="PreformattedText"/>
        <w:rPr/>
      </w:pPr>
      <w:r>
        <w:rPr/>
        <w:t xml:space="preserve">   </w:t>
      </w:r>
      <w:r>
        <w:rPr/>
        <w:t>Madison                        --           5</w:t>
      </w:r>
    </w:p>
    <w:p>
      <w:pPr>
        <w:pStyle w:val="PreformattedText"/>
        <w:rPr/>
      </w:pPr>
      <w:r>
        <w:rPr/>
        <w:t xml:space="preserve">   </w:t>
      </w:r>
      <w:r>
        <w:rPr/>
        <w:t>Milwaukee                      --           5</w:t>
      </w:r>
    </w:p>
    <w:p>
      <w:pPr>
        <w:pStyle w:val="PreformattedText"/>
        <w:rPr/>
      </w:pPr>
      <w:r>
        <w:rPr/>
        <w:t xml:space="preserve">   </w:t>
      </w:r>
      <w:r>
        <w:rPr/>
        <w:t>Central                        --           5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--          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Wisconsin             --          21</w:t>
      </w:r>
    </w:p>
    <w:p>
      <w:pPr>
        <w:pStyle w:val="PreformattedText"/>
        <w:rPr/>
      </w:pPr>
      <w:r>
        <w:rPr/>
        <w:t>Utah:</w:t>
      </w:r>
    </w:p>
    <w:p>
      <w:pPr>
        <w:pStyle w:val="PreformattedText"/>
        <w:rPr/>
      </w:pPr>
      <w:r>
        <w:rPr/>
        <w:t xml:space="preserve">   </w:t>
      </w:r>
      <w:r>
        <w:rPr/>
        <w:t>Salt Lake City                 --          11</w:t>
      </w:r>
    </w:p>
    <w:p>
      <w:pPr>
        <w:pStyle w:val="PreformattedText"/>
        <w:rPr/>
      </w:pPr>
      <w:r>
        <w:rPr/>
        <w:t xml:space="preserve">   </w:t>
      </w:r>
      <w:r>
        <w:rPr/>
        <w:t>Provo                          --           5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--           1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Utah                  --         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EZPAWN     EZMONEY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Stores in   Stores in</w:t>
      </w:r>
    </w:p>
    <w:p>
      <w:pPr>
        <w:pStyle w:val="PreformattedText"/>
        <w:rPr/>
      </w:pPr>
      <w:r>
        <w:rPr/>
        <w:t>Region/Area                   Each Area   Each Area</w:t>
      </w:r>
    </w:p>
    <w:p>
      <w:pPr>
        <w:pStyle w:val="PreformattedText"/>
        <w:rPr/>
      </w:pPr>
      <w:r>
        <w:rPr/>
        <w:t>- -----------                   ---------   ---------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>Indiana:</w:t>
      </w:r>
    </w:p>
    <w:p>
      <w:pPr>
        <w:pStyle w:val="PreformattedText"/>
        <w:rPr/>
      </w:pPr>
      <w:r>
        <w:rPr/>
        <w:t xml:space="preserve">   </w:t>
      </w:r>
      <w:r>
        <w:rPr/>
        <w:t>Indianapolis                   15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Indiana               15          --</w:t>
      </w:r>
    </w:p>
    <w:p>
      <w:pPr>
        <w:pStyle w:val="PreformattedText"/>
        <w:rPr/>
      </w:pPr>
      <w:r>
        <w:rPr/>
        <w:t>Alabama:</w:t>
      </w:r>
    </w:p>
    <w:p>
      <w:pPr>
        <w:pStyle w:val="PreformattedText"/>
        <w:rPr/>
      </w:pPr>
      <w:r>
        <w:rPr/>
        <w:t xml:space="preserve">   </w:t>
      </w:r>
      <w:r>
        <w:rPr/>
        <w:t>Birmingham Area                 5          --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 2           1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Alabama                7           1</w:t>
      </w:r>
    </w:p>
    <w:p>
      <w:pPr>
        <w:pStyle w:val="PreformattedText"/>
        <w:rPr/>
      </w:pPr>
      <w:r>
        <w:rPr/>
        <w:t>Nevada:</w:t>
      </w:r>
    </w:p>
    <w:p>
      <w:pPr>
        <w:pStyle w:val="PreformattedText"/>
        <w:rPr/>
      </w:pPr>
      <w:r>
        <w:rPr/>
        <w:t xml:space="preserve">   </w:t>
      </w:r>
      <w:r>
        <w:rPr/>
        <w:t>Las Vegas                       4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Nevada                 4          --</w:t>
      </w:r>
    </w:p>
    <w:p>
      <w:pPr>
        <w:pStyle w:val="PreformattedText"/>
        <w:rPr/>
      </w:pPr>
      <w:r>
        <w:rPr/>
        <w:t>Tennessee:</w:t>
      </w:r>
    </w:p>
    <w:p>
      <w:pPr>
        <w:pStyle w:val="PreformattedText"/>
        <w:rPr/>
      </w:pPr>
      <w:r>
        <w:rPr/>
        <w:t xml:space="preserve">   </w:t>
      </w:r>
      <w:r>
        <w:rPr/>
        <w:t>Memphis                         3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Tennessee              3          --</w:t>
      </w:r>
    </w:p>
    <w:p>
      <w:pPr>
        <w:pStyle w:val="PreformattedText"/>
        <w:rPr/>
      </w:pPr>
      <w:r>
        <w:rPr/>
        <w:t>Louisiana:</w:t>
      </w:r>
    </w:p>
    <w:p>
      <w:pPr>
        <w:pStyle w:val="PreformattedText"/>
        <w:rPr/>
      </w:pPr>
      <w:r>
        <w:rPr/>
        <w:t xml:space="preserve">   </w:t>
      </w:r>
      <w:r>
        <w:rPr/>
        <w:t>New Orleans Area                2          --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 1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Louisiana              3          --</w:t>
      </w:r>
    </w:p>
    <w:p>
      <w:pPr>
        <w:pStyle w:val="PreformattedText"/>
        <w:rPr/>
      </w:pPr>
      <w:r>
        <w:rPr/>
        <w:t>Mississippi:</w:t>
      </w:r>
    </w:p>
    <w:p>
      <w:pPr>
        <w:pStyle w:val="PreformattedText"/>
        <w:rPr/>
      </w:pPr>
      <w:r>
        <w:rPr/>
        <w:t xml:space="preserve">   </w:t>
      </w:r>
      <w:r>
        <w:rPr/>
        <w:t>Jackson                         2          --</w:t>
      </w:r>
    </w:p>
    <w:p>
      <w:pPr>
        <w:pStyle w:val="PreformattedText"/>
        <w:rPr/>
      </w:pPr>
      <w:r>
        <w:rPr/>
        <w:t xml:space="preserve">   </w:t>
      </w:r>
      <w:r>
        <w:rPr/>
        <w:t>Other Areas                     1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Mississippi            3          --</w:t>
      </w:r>
    </w:p>
    <w:p>
      <w:pPr>
        <w:pStyle w:val="PreformattedText"/>
        <w:rPr/>
      </w:pPr>
      <w:r>
        <w:rPr/>
        <w:t>Arkansas:</w:t>
      </w:r>
    </w:p>
    <w:p>
      <w:pPr>
        <w:pStyle w:val="PreformattedText"/>
        <w:rPr/>
      </w:pPr>
      <w:r>
        <w:rPr/>
        <w:t xml:space="preserve">   </w:t>
      </w:r>
      <w:r>
        <w:rPr/>
        <w:t>West Helena                     1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Arkansas               1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         ---</w:t>
      </w:r>
    </w:p>
    <w:p>
      <w:pPr>
        <w:pStyle w:val="PreformattedText"/>
        <w:rPr/>
      </w:pPr>
      <w:r>
        <w:rPr/>
        <w:t xml:space="preserve">      </w:t>
      </w:r>
      <w:r>
        <w:rPr/>
        <w:t>Total Company              280         336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     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its store locations, the Company leases its 27,400 square foot</w:t>
      </w:r>
    </w:p>
    <w:p>
      <w:pPr>
        <w:pStyle w:val="PreformattedText"/>
        <w:rPr/>
      </w:pPr>
      <w:r>
        <w:rPr/>
        <w:t>corporate office and 8,100 square foot facility for its jewelry processing</w:t>
      </w:r>
    </w:p>
    <w:p>
      <w:pPr>
        <w:pStyle w:val="PreformattedText"/>
        <w:rPr/>
      </w:pPr>
      <w:r>
        <w:rPr/>
        <w:t>center and payday loan collections center located in Austin,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There can be no assurance, however,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9, 2006, the sole owner of the Company's Class B Voting Common Stock</w:t>
      </w:r>
    </w:p>
    <w:p>
      <w:pPr>
        <w:pStyle w:val="PreformattedText"/>
        <w:rPr/>
      </w:pPr>
      <w:r>
        <w:rPr/>
        <w:t>signed a unanimous written consent approving the Board of Directors' proposed</w:t>
      </w:r>
    </w:p>
    <w:p>
      <w:pPr>
        <w:pStyle w:val="PreformattedText"/>
        <w:rPr/>
      </w:pPr>
      <w:r>
        <w:rPr/>
        <w:t>three-for-one common stock split and the related amendment to the Company's</w:t>
      </w:r>
    </w:p>
    <w:p>
      <w:pPr>
        <w:pStyle w:val="PreformattedText"/>
        <w:rPr/>
      </w:pPr>
      <w:r>
        <w:rPr/>
        <w:t>Certificate of Incorporation increasing the Company's authorized common shares.</w:t>
      </w:r>
    </w:p>
    <w:p>
      <w:pPr>
        <w:pStyle w:val="PreformattedText"/>
        <w:rPr/>
      </w:pPr>
      <w:r>
        <w:rPr/>
        <w:t>The amendment increased the authorized Class A Non-voting Common Stock to fifty</w:t>
      </w:r>
    </w:p>
    <w:p>
      <w:pPr>
        <w:pStyle w:val="PreformattedText"/>
        <w:rPr/>
      </w:pPr>
      <w:r>
        <w:rPr/>
        <w:t>million shares, and the authorized Class B Voting Common Stock to three million</w:t>
      </w:r>
    </w:p>
    <w:p>
      <w:pPr>
        <w:pStyle w:val="PreformattedText"/>
        <w:rPr/>
      </w:pP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MARKET FOR REGISTRANT'S COMMON EQUITY AND 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 August 27, 1991, the Company's Class A Non-voting Common Stock ("Class A</w:t>
      </w:r>
    </w:p>
    <w:p>
      <w:pPr>
        <w:pStyle w:val="PreformattedText"/>
        <w:rPr/>
      </w:pPr>
      <w:r>
        <w:rPr/>
        <w:t>Common Stock") has traded on The NASDAQ Stock Market under the symbol EZPW. As</w:t>
      </w:r>
    </w:p>
    <w:p>
      <w:pPr>
        <w:pStyle w:val="PreformattedText"/>
        <w:rPr/>
      </w:pPr>
      <w:r>
        <w:rPr/>
        <w:t>of October 31, 2006, there were 111 stockholders of record of the Company's</w:t>
      </w:r>
    </w:p>
    <w:p>
      <w:pPr>
        <w:pStyle w:val="PreformattedText"/>
        <w:rPr/>
      </w:pPr>
      <w:r>
        <w:rPr/>
        <w:t>Class A Common Stock. There is no trading market for the Company's Class B</w:t>
      </w:r>
    </w:p>
    <w:p>
      <w:pPr>
        <w:pStyle w:val="PreformattedText"/>
        <w:rPr/>
      </w:pPr>
      <w:r>
        <w:rPr/>
        <w:t>Voting Common Stock ("Class B Common Stock"), which was held by one stockholder</w:t>
      </w:r>
    </w:p>
    <w:p>
      <w:pPr>
        <w:pStyle w:val="PreformattedText"/>
        <w:rPr/>
      </w:pPr>
      <w:r>
        <w:rPr/>
        <w:t>as of October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3, 2006, the Board of Directors declared a three-for-one stock split</w:t>
      </w:r>
    </w:p>
    <w:p>
      <w:pPr>
        <w:pStyle w:val="PreformattedText"/>
        <w:rPr/>
      </w:pPr>
      <w:r>
        <w:rPr/>
        <w:t>of the Company's two classes of common stock to shareholders of record as of</w:t>
      </w:r>
    </w:p>
    <w:p>
      <w:pPr>
        <w:pStyle w:val="PreformattedText"/>
        <w:rPr/>
      </w:pPr>
      <w:r>
        <w:rPr/>
        <w:t>November 27, 2006, to be distributed on December 11, 2006. All share and price</w:t>
      </w:r>
    </w:p>
    <w:p>
      <w:pPr>
        <w:pStyle w:val="PreformattedText"/>
        <w:rPr/>
      </w:pPr>
      <w:r>
        <w:rPr/>
        <w:t>per share amounts have been adjusted retroactively to reflect the effect of this</w:t>
      </w:r>
    </w:p>
    <w:p>
      <w:pPr>
        <w:pStyle w:val="PreformattedText"/>
        <w:rPr/>
      </w:pPr>
      <w:r>
        <w:rPr/>
        <w:t>stock split throughout this annual report on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high and low per share closing price for the Company's Class A Common Stock</w:t>
      </w:r>
    </w:p>
    <w:p>
      <w:pPr>
        <w:pStyle w:val="PreformattedText"/>
        <w:rPr/>
      </w:pPr>
      <w:r>
        <w:rPr/>
        <w:t>for the past two fiscal years, as reported by The NASDAQ Stock Market, were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High      Low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Fiscal 2005:</w:t>
      </w:r>
    </w:p>
    <w:p>
      <w:pPr>
        <w:pStyle w:val="PreformattedText"/>
        <w:rPr/>
      </w:pPr>
      <w:r>
        <w:rPr/>
        <w:t xml:space="preserve">               </w:t>
      </w:r>
      <w:r>
        <w:rPr/>
        <w:t>First quarter ended December 31, 2004     $ 5.14   $ 2.49</w:t>
      </w:r>
    </w:p>
    <w:p>
      <w:pPr>
        <w:pStyle w:val="PreformattedText"/>
        <w:rPr/>
      </w:pPr>
      <w:r>
        <w:rPr/>
        <w:t xml:space="preserve">               </w:t>
      </w:r>
      <w:r>
        <w:rPr/>
        <w:t>Second quarter ended March 31, 2005         7.23     4.22</w:t>
      </w:r>
    </w:p>
    <w:p>
      <w:pPr>
        <w:pStyle w:val="PreformattedText"/>
        <w:rPr/>
      </w:pPr>
      <w:r>
        <w:rPr/>
        <w:t xml:space="preserve">               </w:t>
      </w:r>
      <w:r>
        <w:rPr/>
        <w:t>Third quarter ended June 30, 2005           5.38     3.12</w:t>
      </w:r>
    </w:p>
    <w:p>
      <w:pPr>
        <w:pStyle w:val="PreformattedText"/>
        <w:rPr/>
      </w:pPr>
      <w:r>
        <w:rPr/>
        <w:t xml:space="preserve">               </w:t>
      </w:r>
      <w:r>
        <w:rPr/>
        <w:t>Fourth quarter ended September 30, 2005     6.38     3.62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2006:</w:t>
      </w:r>
    </w:p>
    <w:p>
      <w:pPr>
        <w:pStyle w:val="PreformattedText"/>
        <w:rPr/>
      </w:pPr>
      <w:r>
        <w:rPr/>
        <w:t xml:space="preserve">               </w:t>
      </w:r>
      <w:r>
        <w:rPr/>
        <w:t>First quarter ended December 31, 2005     $ 5.63   $ 4.62</w:t>
      </w:r>
    </w:p>
    <w:p>
      <w:pPr>
        <w:pStyle w:val="PreformattedText"/>
        <w:rPr/>
      </w:pPr>
      <w:r>
        <w:rPr/>
        <w:t xml:space="preserve">               </w:t>
      </w:r>
      <w:r>
        <w:rPr/>
        <w:t>Second quarter ended March 31, 2006         9.84     5.24</w:t>
      </w:r>
    </w:p>
    <w:p>
      <w:pPr>
        <w:pStyle w:val="PreformattedText"/>
        <w:rPr/>
      </w:pPr>
      <w:r>
        <w:rPr/>
        <w:t xml:space="preserve">               </w:t>
      </w:r>
      <w:r>
        <w:rPr/>
        <w:t>Third quarter ended June 30, 2006          13.11     9.29</w:t>
      </w:r>
    </w:p>
    <w:p>
      <w:pPr>
        <w:pStyle w:val="PreformattedText"/>
        <w:rPr/>
      </w:pPr>
      <w:r>
        <w:rPr/>
        <w:t xml:space="preserve">               </w:t>
      </w:r>
      <w:r>
        <w:rPr/>
        <w:t>Fourth quarter ended September 30, 2006    14.52    11.66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31, 2006, the Company's Class A Common Stock closed at $15.06 per</w:t>
      </w:r>
    </w:p>
    <w:p>
      <w:pPr>
        <w:pStyle w:val="PreformattedText"/>
        <w:rPr/>
      </w:pPr>
      <w:r>
        <w:rPr/>
        <w:t>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past three fiscal years, no dividends have been declared or paid.</w:t>
      </w:r>
    </w:p>
    <w:p>
      <w:pPr>
        <w:pStyle w:val="PreformattedText"/>
        <w:rPr/>
      </w:pPr>
      <w:r>
        <w:rPr/>
        <w:t>Under the terms of the Company's amended and restated credit agreement, which</w:t>
      </w:r>
    </w:p>
    <w:p>
      <w:pPr>
        <w:pStyle w:val="PreformattedText"/>
        <w:rPr/>
      </w:pPr>
      <w:r>
        <w:rPr/>
        <w:t>matures October 1, 2009, payment of dividends is allowed but restricted. Should</w:t>
      </w:r>
    </w:p>
    <w:p>
      <w:pPr>
        <w:pStyle w:val="PreformattedText"/>
        <w:rPr/>
      </w:pPr>
      <w:r>
        <w:rPr/>
        <w:t>dividends be paid in the future, the Company's certificate of incorporation</w:t>
      </w:r>
    </w:p>
    <w:p>
      <w:pPr>
        <w:pStyle w:val="PreformattedText"/>
        <w:rPr/>
      </w:pPr>
      <w:r>
        <w:rPr/>
        <w:t>provides that cash dividends on common stock, when declared, must be declared</w:t>
      </w:r>
    </w:p>
    <w:p>
      <w:pPr>
        <w:pStyle w:val="PreformattedText"/>
        <w:rPr/>
      </w:pPr>
      <w:r>
        <w:rPr/>
        <w:t>and paid at the same per share amounts on the Class A Common Stock and the Class</w:t>
      </w:r>
    </w:p>
    <w:p>
      <w:pPr>
        <w:pStyle w:val="PreformattedText"/>
        <w:rPr/>
      </w:pPr>
      <w:r>
        <w:rPr/>
        <w:t>B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interested party may request a copy of this Annual Report on Form 10-K or of</w:t>
      </w:r>
    </w:p>
    <w:p>
      <w:pPr>
        <w:pStyle w:val="PreformattedText"/>
        <w:rPr/>
      </w:pPr>
      <w:r>
        <w:rPr/>
        <w:t>the Company's Code of Conduct and Ethics free of charge by submitting a written</w:t>
      </w:r>
    </w:p>
    <w:p>
      <w:pPr>
        <w:pStyle w:val="PreformattedText"/>
        <w:rPr/>
      </w:pPr>
      <w:r>
        <w:rPr/>
        <w:t>request to EZCORP, Inc., Investor Relations, 1901 Capital Parkway, Austin, Texas</w:t>
      </w:r>
    </w:p>
    <w:p>
      <w:pPr>
        <w:pStyle w:val="PreformattedText"/>
        <w:rPr/>
      </w:pPr>
      <w:r>
        <w:rPr/>
        <w:t>78746. The Code of Conduct and Ethics also may be obtained from the Company's</w:t>
      </w:r>
    </w:p>
    <w:p>
      <w:pPr>
        <w:pStyle w:val="PreformattedText"/>
        <w:rPr/>
      </w:pPr>
      <w:r>
        <w:rPr/>
        <w:t>website at www.ezcorp.com.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selected financial information should be read in conjunction with,</w:t>
      </w:r>
    </w:p>
    <w:p>
      <w:pPr>
        <w:pStyle w:val="PreformattedText"/>
        <w:rPr/>
      </w:pPr>
      <w:r>
        <w:rPr/>
        <w:t>and is qualified in its entirety by reference to, the financial statements of</w:t>
      </w:r>
    </w:p>
    <w:p>
      <w:pPr>
        <w:pStyle w:val="PreformattedText"/>
        <w:rPr/>
      </w:pPr>
      <w:r>
        <w:rPr/>
        <w:t>the Company and accompanying notes included elsewhere in this Form 10-K: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2002       2003       2004       2005       2006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(Amounts in thousands, except per share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and store figures)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>Sales                                                                    $131,046   $134,591   $143,472   $148,410   $177,424</w:t>
      </w:r>
    </w:p>
    <w:p>
      <w:pPr>
        <w:pStyle w:val="PreformattedText"/>
        <w:rPr/>
      </w:pPr>
      <w:r>
        <w:rPr/>
        <w:t>Pawn service charges                                                       56,676     58,175     59,090     62,274     65,325</w:t>
      </w:r>
    </w:p>
    <w:p>
      <w:pPr>
        <w:pStyle w:val="PreformattedText"/>
        <w:rPr/>
      </w:pPr>
      <w:r>
        <w:rPr/>
        <w:t>Payday loan service charges                                                 8,251     12,538     23,874     28,954      5,389</w:t>
      </w:r>
    </w:p>
    <w:p>
      <w:pPr>
        <w:pStyle w:val="PreformattedText"/>
        <w:rPr/>
      </w:pPr>
      <w:r>
        <w:rPr/>
        <w:t>Credit service fees                                                            --         --         --     13,246     66,451</w:t>
      </w:r>
    </w:p>
    <w:p>
      <w:pPr>
        <w:pStyle w:val="PreformattedText"/>
        <w:rPr/>
      </w:pPr>
      <w:r>
        <w:rPr/>
        <w:t>Other                                                                         925      1,045      1,361      1,275      1,263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>Total revenues                                                            196,898    206,349    227,797    254,159    315,852</w:t>
      </w:r>
    </w:p>
    <w:p>
      <w:pPr>
        <w:pStyle w:val="PreformattedText"/>
        <w:rPr/>
      </w:pPr>
      <w:r>
        <w:rPr/>
        <w:t>Cost of goods sold                                                         84,936     86,100     88,202     90,678    106,873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>Net revenues                                                              111,962    120,249    139,595    163,481    208,979</w:t>
      </w:r>
    </w:p>
    <w:p>
      <w:pPr>
        <w:pStyle w:val="PreformattedText"/>
        <w:rPr/>
      </w:pPr>
      <w:r>
        <w:rPr/>
        <w:t>Store operating expenses                                                   74,325     80,688     86,862     95,876    111,110</w:t>
      </w:r>
    </w:p>
    <w:p>
      <w:pPr>
        <w:pStyle w:val="PreformattedText"/>
        <w:rPr/>
      </w:pPr>
      <w:r>
        <w:rPr/>
        <w:t>Payday loan bad debt and other direct transaction expenses                  3,940      4,685      9,103      7,808      2,525</w:t>
      </w:r>
    </w:p>
    <w:p>
      <w:pPr>
        <w:pStyle w:val="PreformattedText"/>
        <w:rPr/>
      </w:pPr>
      <w:r>
        <w:rPr/>
        <w:t>Credit service bad debt and other direct transaction expenses                  --         --         --      6,395     16,000</w:t>
      </w:r>
    </w:p>
    <w:p>
      <w:pPr>
        <w:pStyle w:val="PreformattedText"/>
        <w:rPr/>
      </w:pPr>
      <w:r>
        <w:rPr/>
        <w:t>Corporate administrative expenses                                          15,619     17,008     21,845     23,067     27,749</w:t>
      </w:r>
    </w:p>
    <w:p>
      <w:pPr>
        <w:pStyle w:val="PreformattedText"/>
        <w:rPr/>
      </w:pPr>
      <w:r>
        <w:rPr/>
        <w:t>Depreciation and amortization                                              10,087      8,775      7,512      8,104      8,610</w:t>
      </w:r>
    </w:p>
    <w:p>
      <w:pPr>
        <w:pStyle w:val="PreformattedText"/>
        <w:rPr/>
      </w:pPr>
      <w:r>
        <w:rPr/>
        <w:t>Interest expense (income), net                                              4,770      2,006      1,528      1,275        (79)</w:t>
      </w:r>
    </w:p>
    <w:p>
      <w:pPr>
        <w:pStyle w:val="PreformattedText"/>
        <w:rPr/>
      </w:pPr>
      <w:r>
        <w:rPr/>
        <w:t>Equity in net income of unconsolidated affiliate                             (604)    (1,412)    (1,739)    (2,173)    (2,433)</w:t>
      </w:r>
    </w:p>
    <w:p>
      <w:pPr>
        <w:pStyle w:val="PreformattedText"/>
        <w:rPr/>
      </w:pPr>
      <w:r>
        <w:rPr/>
        <w:t>(Gain) loss on sale of assets                                                 327        170          3         79         (7)</w:t>
      </w:r>
    </w:p>
    <w:p>
      <w:pPr>
        <w:pStyle w:val="PreformattedText"/>
        <w:rPr/>
      </w:pPr>
      <w:r>
        <w:rPr/>
        <w:t>Impairment of investment                                                       --      1,100         --         --         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>Income before income taxes and cumulative effect of adopting a new</w:t>
      </w:r>
    </w:p>
    <w:p>
      <w:pPr>
        <w:pStyle w:val="PreformattedText"/>
        <w:rPr/>
      </w:pPr>
      <w:r>
        <w:rPr/>
        <w:t xml:space="preserve">   </w:t>
      </w:r>
      <w:r>
        <w:rPr/>
        <w:t>accounting principle                                                     3,498      7,229     14,481     23,050     45,504</w:t>
      </w:r>
    </w:p>
    <w:p>
      <w:pPr>
        <w:pStyle w:val="PreformattedText"/>
        <w:rPr/>
      </w:pPr>
      <w:r>
        <w:rPr/>
        <w:t>Income tax expense (benefit)                                                1,294     (1,170)     5,358      8,298     16,245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>Income before cumulative effect of adopting a new accounting principle      2,204      8,399      9,123     14,752     29,259</w:t>
      </w:r>
    </w:p>
    <w:p>
      <w:pPr>
        <w:pStyle w:val="PreformattedText"/>
        <w:rPr/>
      </w:pPr>
      <w:r>
        <w:rPr/>
        <w:t>Cumulative effect of adopting a new accounting principle, net of tax           --     (8,037)        --         --         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>Net income                                                               $  2,204   $    362   $  9,123   $ 14,752   $ 29,259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   ========   ========   ========   ========</w:t>
      </w:r>
    </w:p>
    <w:p>
      <w:pPr>
        <w:pStyle w:val="PreformattedText"/>
        <w:rPr/>
      </w:pPr>
      <w:r>
        <w:rPr/>
        <w:t>Earnings per common share, diluted (b)                                   $   0.06   $   0.01   $   0.23   $   0.36   $   0.69</w:t>
      </w:r>
    </w:p>
    <w:p>
      <w:pPr>
        <w:pStyle w:val="PreformattedText"/>
        <w:rPr/>
      </w:pPr>
      <w:r>
        <w:rPr/>
        <w:t xml:space="preserve">   </w:t>
      </w:r>
      <w:r>
        <w:rPr/>
        <w:t>Cash dividends per common share                                       $     --   $     --   $     --   $     --   $     --</w:t>
      </w:r>
    </w:p>
    <w:p>
      <w:pPr>
        <w:pStyle w:val="PreformattedText"/>
        <w:rPr/>
      </w:pPr>
      <w:r>
        <w:rPr/>
        <w:t xml:space="preserve">   </w:t>
      </w:r>
      <w:r>
        <w:rPr/>
        <w:t>Weighted average common shares and share equivalents, diluted (b)       36,876     37,656     39,366     40,722     42,264</w:t>
      </w:r>
    </w:p>
    <w:p>
      <w:pPr>
        <w:pStyle w:val="PreformattedText"/>
        <w:rPr/>
      </w:pPr>
      <w:r>
        <w:rPr/>
        <w:t>Stores operated at end of period                                              280        284        405        514        614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Beginning in Fiscal 2003, the Company adopted Statement of Financial</w:t>
      </w:r>
    </w:p>
    <w:p>
      <w:pPr>
        <w:pStyle w:val="PreformattedText"/>
        <w:rPr/>
      </w:pPr>
      <w:r>
        <w:rPr/>
        <w:t xml:space="preserve">     </w:t>
      </w:r>
      <w:r>
        <w:rPr/>
        <w:t>Accounting Standards No. 142, which ceased amortization of certain</w:t>
      </w:r>
    </w:p>
    <w:p>
      <w:pPr>
        <w:pStyle w:val="PreformattedText"/>
        <w:rPr/>
      </w:pPr>
      <w:r>
        <w:rPr/>
        <w:t xml:space="preserve">     </w:t>
      </w:r>
      <w:r>
        <w:rPr/>
        <w:t>indefinite lived intangible assets. Amortization expense and equity in net</w:t>
      </w:r>
    </w:p>
    <w:p>
      <w:pPr>
        <w:pStyle w:val="PreformattedText"/>
        <w:rPr/>
      </w:pPr>
      <w:r>
        <w:rPr/>
        <w:t xml:space="preserve">     </w:t>
      </w:r>
      <w:r>
        <w:rPr/>
        <w:t>income of affiliate before Fiscal 2003 are stated on the historical</w:t>
      </w:r>
    </w:p>
    <w:p>
      <w:pPr>
        <w:pStyle w:val="PreformattedText"/>
        <w:rPr/>
      </w:pPr>
      <w:r>
        <w:rPr/>
        <w:t xml:space="preserve">     </w:t>
      </w:r>
      <w:r>
        <w:rPr/>
        <w:t>accounting method, and are not directly comparable to Fiscal 2003 through</w:t>
      </w:r>
    </w:p>
    <w:p>
      <w:pPr>
        <w:pStyle w:val="PreformattedText"/>
        <w:rPr/>
      </w:pPr>
      <w:r>
        <w:rPr/>
        <w:t xml:space="preserve">     </w:t>
      </w:r>
      <w:r>
        <w:rPr/>
        <w:t>Fiscal 2006 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On November 3, 2006, the Board of Directors declared a three-for-one stock</w:t>
      </w:r>
    </w:p>
    <w:p>
      <w:pPr>
        <w:pStyle w:val="PreformattedText"/>
        <w:rPr/>
      </w:pPr>
      <w:r>
        <w:rPr/>
        <w:t xml:space="preserve">     </w:t>
      </w:r>
      <w:r>
        <w:rPr/>
        <w:t>split of the Company's two classes of common stock to shareholders of</w:t>
      </w:r>
    </w:p>
    <w:p>
      <w:pPr>
        <w:pStyle w:val="PreformattedText"/>
        <w:rPr/>
      </w:pPr>
      <w:r>
        <w:rPr/>
        <w:t xml:space="preserve">     </w:t>
      </w:r>
      <w:r>
        <w:rPr/>
        <w:t>record as of November 27, 2006, to be distributed on December 11, 2006. All</w:t>
      </w:r>
    </w:p>
    <w:p>
      <w:pPr>
        <w:pStyle w:val="PreformattedText"/>
        <w:rPr/>
      </w:pPr>
      <w:r>
        <w:rPr/>
        <w:t xml:space="preserve">     </w:t>
      </w:r>
      <w:r>
        <w:rPr/>
        <w:t>share and price per share amounts have been adjusted retroactively to</w:t>
      </w:r>
    </w:p>
    <w:p>
      <w:pPr>
        <w:pStyle w:val="PreformattedText"/>
        <w:rPr/>
      </w:pPr>
      <w:r>
        <w:rPr/>
        <w:t xml:space="preserve">     </w:t>
      </w:r>
      <w:r>
        <w:rPr/>
        <w:t>reflect the effect of this stock split.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SELECTED FINANCIAL DATA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2002       2003       2004       2005       2006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Pawn loans             $ 49,248   $ 47,955   $ 49,078   $ 52,864   $ 50,304</w:t>
      </w:r>
    </w:p>
    <w:p>
      <w:pPr>
        <w:pStyle w:val="PreformattedText"/>
        <w:rPr/>
      </w:pPr>
      <w:r>
        <w:rPr/>
        <w:t>Payday loans              2,326      3,630      7,292      1,634      2,443</w:t>
      </w:r>
    </w:p>
    <w:p>
      <w:pPr>
        <w:pStyle w:val="PreformattedText"/>
        <w:rPr/>
      </w:pPr>
      <w:r>
        <w:rPr/>
        <w:t>Inventory                32,097     29,755     30,636     30,293     35,616</w:t>
      </w:r>
    </w:p>
    <w:p>
      <w:pPr>
        <w:pStyle w:val="PreformattedText"/>
        <w:rPr/>
      </w:pPr>
      <w:r>
        <w:rPr/>
        <w:t>Working capital          86,425     90,885     93,062     92,954    117,539</w:t>
      </w:r>
    </w:p>
    <w:p>
      <w:pPr>
        <w:pStyle w:val="PreformattedText"/>
        <w:rPr/>
      </w:pPr>
      <w:r>
        <w:rPr/>
        <w:t>Total assets            165,970    153,690    164,322    165,448    197,858</w:t>
      </w:r>
    </w:p>
    <w:p>
      <w:pPr>
        <w:pStyle w:val="PreformattedText"/>
        <w:rPr/>
      </w:pPr>
      <w:r>
        <w:rPr/>
        <w:t>Long-term debt           42,245     31,000     25,000      7,000         --</w:t>
      </w:r>
    </w:p>
    <w:p>
      <w:pPr>
        <w:pStyle w:val="PreformattedText"/>
        <w:rPr/>
      </w:pPr>
      <w:r>
        <w:rPr/>
        <w:t>Stockholders' equity    104,544    105,478    116,729    133,543    170,140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MANAGEMENT'S DISCUSSION AND ANALYSIS OF FINANCIAL CONDITION AND RESULTS</w:t>
      </w:r>
    </w:p>
    <w:p>
      <w:pPr>
        <w:pStyle w:val="PreformattedText"/>
        <w:rPr/>
      </w:pP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discussion and analysis compares the results of operations for the 12-month</w:t>
      </w:r>
    </w:p>
    <w:p>
      <w:pPr>
        <w:pStyle w:val="PreformattedText"/>
        <w:rPr/>
      </w:pPr>
      <w:r>
        <w:rPr/>
        <w:t>periods ended September 30, 2004, 2005 and 2006 ("Fiscal 2004", "Fiscal 2005"</w:t>
      </w:r>
    </w:p>
    <w:p>
      <w:pPr>
        <w:pStyle w:val="PreformattedText"/>
        <w:rPr/>
      </w:pPr>
      <w:r>
        <w:rPr/>
        <w:t>and "Fiscal 2006"). The discussion should be read in conjunction with, and is</w:t>
      </w:r>
    </w:p>
    <w:p>
      <w:pPr>
        <w:pStyle w:val="PreformattedText"/>
        <w:rPr/>
      </w:pPr>
      <w:r>
        <w:rPr/>
        <w:t>qualified in its entirety by the accompanying consolidated financial statements</w:t>
      </w:r>
    </w:p>
    <w:p>
      <w:pPr>
        <w:pStyle w:val="PreformattedText"/>
        <w:rPr/>
      </w:pPr>
      <w:r>
        <w:rPr/>
        <w:t>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3, 2006, the Board of Directors declared a three-for-one stock split</w:t>
      </w:r>
    </w:p>
    <w:p>
      <w:pPr>
        <w:pStyle w:val="PreformattedText"/>
        <w:rPr/>
      </w:pPr>
      <w:r>
        <w:rPr/>
        <w:t>of the Company's two classes of common stock to shareholders of record as of</w:t>
      </w:r>
    </w:p>
    <w:p>
      <w:pPr>
        <w:pStyle w:val="PreformattedText"/>
        <w:rPr/>
      </w:pPr>
      <w:r>
        <w:rPr/>
        <w:t>November 27, 2006, to be distributed on December 11, 2006. All share and price</w:t>
      </w:r>
    </w:p>
    <w:p>
      <w:pPr>
        <w:pStyle w:val="PreformattedText"/>
        <w:rPr/>
      </w:pPr>
      <w:r>
        <w:rPr/>
        <w:t>per share amounts have been adjusted retroactively to reflect the effect of this</w:t>
      </w:r>
    </w:p>
    <w:p>
      <w:pPr>
        <w:pStyle w:val="PreformattedText"/>
        <w:rPr/>
      </w:pPr>
      <w:r>
        <w:rPr/>
        <w:t>stock split throughout this annual report on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SUMMARY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2004       2005        2006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(Dollars in thousands, except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as indicated)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    $143,472   $148,410   $177,424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    59,090     62,274     65,325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    23,874     28,954      5,389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     --     13,246     66,451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1,361      1,275      1,263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revenues                                           227,797    254,159    315,852</w:t>
      </w:r>
    </w:p>
    <w:p>
      <w:pPr>
        <w:pStyle w:val="PreformattedText"/>
        <w:rPr/>
      </w:pPr>
      <w:r>
        <w:rPr/>
        <w:t xml:space="preserve">   </w:t>
      </w:r>
      <w:r>
        <w:rPr/>
        <w:t>Cost of goods sold                                              88,202     90,678    106,873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revenues                                            $139,595   $163,481   $208,979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   ========   ========</w:t>
      </w:r>
    </w:p>
    <w:p>
      <w:pPr>
        <w:pStyle w:val="PreformattedText"/>
        <w:rPr/>
      </w:pPr>
      <w:r>
        <w:rPr/>
        <w:t>NET INCOME                                                       $  9,123   $ 14,752   $ 29,259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   ======== 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   </w:t>
      </w:r>
      <w:r>
        <w:rPr/>
        <w:t>Gross margin on sales                                          38.5%      38.9%      39.8%</w:t>
      </w:r>
    </w:p>
    <w:p>
      <w:pPr>
        <w:pStyle w:val="PreformattedText"/>
        <w:rPr/>
      </w:pPr>
      <w:r>
        <w:rPr/>
        <w:t xml:space="preserve">      </w:t>
      </w:r>
      <w:r>
        <w:rPr/>
        <w:t>Average annual inventory turnover                               2.8x       3.0x       3.2x</w:t>
      </w:r>
    </w:p>
    <w:p>
      <w:pPr>
        <w:pStyle w:val="PreformattedText"/>
        <w:rPr/>
      </w:pPr>
      <w:r>
        <w:rPr/>
        <w:t xml:space="preserve">      </w:t>
      </w:r>
      <w:r>
        <w:rPr/>
        <w:t>Average inventory per pawn location at year end            $    109   $    108   $    127</w:t>
      </w:r>
    </w:p>
    <w:p>
      <w:pPr>
        <w:pStyle w:val="PreformattedText"/>
        <w:rPr/>
      </w:pPr>
      <w:r>
        <w:rPr/>
        <w:t xml:space="preserve">      </w:t>
      </w:r>
      <w:r>
        <w:rPr/>
        <w:t>Average pawn loan balance per pawn location at year end    $    175   $    189   $    180</w:t>
      </w:r>
    </w:p>
    <w:p>
      <w:pPr>
        <w:pStyle w:val="PreformattedText"/>
        <w:rPr/>
      </w:pPr>
      <w:r>
        <w:rPr/>
        <w:t xml:space="preserve">      </w:t>
      </w:r>
      <w:r>
        <w:rPr/>
        <w:t>Average pawn loan at year end (whole dollars)              $     70   $     76   $     86</w:t>
      </w:r>
    </w:p>
    <w:p>
      <w:pPr>
        <w:pStyle w:val="PreformattedText"/>
        <w:rPr/>
      </w:pPr>
      <w:r>
        <w:rPr/>
        <w:t xml:space="preserve">      </w:t>
      </w:r>
      <w:r>
        <w:rPr/>
        <w:t>Average yield on pawn loan portfolio                            126%       133%       139%</w:t>
      </w:r>
    </w:p>
    <w:p>
      <w:pPr>
        <w:pStyle w:val="PreformattedText"/>
        <w:rPr/>
      </w:pPr>
      <w:r>
        <w:rPr/>
        <w:t xml:space="preserve">      </w:t>
      </w:r>
      <w:r>
        <w:rPr/>
        <w:t>Pawn loan redemption rate                                        76%        77%        76%</w:t>
      </w:r>
    </w:p>
    <w:p>
      <w:pPr>
        <w:pStyle w:val="PreformattedText"/>
        <w:rPr/>
      </w:pPr>
      <w:r>
        <w:rPr/>
        <w:t xml:space="preserve">      </w:t>
      </w:r>
      <w:r>
        <w:rPr/>
        <w:t>Signature loan bad debt as a percent of signature loan</w:t>
      </w:r>
    </w:p>
    <w:p>
      <w:pPr>
        <w:pStyle w:val="PreformattedText"/>
        <w:rPr/>
      </w:pPr>
      <w:r>
        <w:rPr/>
        <w:t xml:space="preserve">         </w:t>
      </w:r>
      <w:r>
        <w:rPr/>
        <w:t>revenues (a)                                                  34%        31%        25%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loans include payday loans (included in the Company's balance</w:t>
      </w:r>
    </w:p>
    <w:p>
      <w:pPr>
        <w:pStyle w:val="PreformattedText"/>
        <w:rPr/>
      </w:pPr>
      <w:r>
        <w:rPr/>
        <w:t xml:space="preserve">     </w:t>
      </w:r>
      <w:r>
        <w:rPr/>
        <w:t>sheet) and loans coordinated through the Company's credit services</w:t>
      </w:r>
    </w:p>
    <w:p>
      <w:pPr>
        <w:pStyle w:val="PreformattedText"/>
        <w:rPr/>
      </w:pPr>
      <w:r>
        <w:rPr/>
        <w:t xml:space="preserve">     </w:t>
      </w:r>
      <w:r>
        <w:rPr/>
        <w:t>(excluded from the Company's balance sheet).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SUMMARY FINANCIAL DATA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2004   2005   2006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----   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EXPENSES AND INCOME AS A PERCENTAGE OF NET REVENUE (%):</w:t>
      </w:r>
    </w:p>
    <w:p>
      <w:pPr>
        <w:pStyle w:val="PreformattedText"/>
        <w:rPr/>
      </w:pPr>
      <w:r>
        <w:rPr/>
        <w:t xml:space="preserve">   </w:t>
      </w:r>
      <w:r>
        <w:rPr/>
        <w:t>Store operating                                               62.2   58.6   53.2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&amp; other direct expenses                   6.5    4.8    1.2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&amp; other direct expenses                 --    3.9    7.7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 15.6   14.1   13.3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  5.4    5.0    4.1</w:t>
      </w:r>
    </w:p>
    <w:p>
      <w:pPr>
        <w:pStyle w:val="PreformattedText"/>
        <w:rPr/>
      </w:pPr>
      <w:r>
        <w:rPr/>
        <w:t xml:space="preserve">   </w:t>
      </w:r>
      <w:r>
        <w:rPr/>
        <w:t>Interest, net                                                  1.1    0.8    0.0</w:t>
      </w:r>
    </w:p>
    <w:p>
      <w:pPr>
        <w:pStyle w:val="PreformattedText"/>
        <w:rPr/>
      </w:pPr>
      <w:r>
        <w:rPr/>
        <w:t xml:space="preserve">   </w:t>
      </w:r>
      <w:r>
        <w:rPr/>
        <w:t>Income before income taxes                                    10.4   14.1   21.8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6.5    9.0   14.0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</w:t>
      </w:r>
      <w:r>
        <w:rPr/>
        <w:t>Beginning of year                                              284    405    514</w:t>
      </w:r>
    </w:p>
    <w:p>
      <w:pPr>
        <w:pStyle w:val="PreformattedText"/>
        <w:rPr/>
      </w:pPr>
      <w:r>
        <w:rPr/>
        <w:t xml:space="preserve">   </w:t>
      </w:r>
      <w:r>
        <w:rPr/>
        <w:t>New openings                                                   121    110    101</w:t>
      </w:r>
    </w:p>
    <w:p>
      <w:pPr>
        <w:pStyle w:val="PreformattedText"/>
        <w:rPr/>
      </w:pPr>
      <w:r>
        <w:rPr/>
        <w:t xml:space="preserve">   </w:t>
      </w:r>
      <w:r>
        <w:rPr/>
        <w:t>Acquired                                                        --     --      3</w:t>
      </w:r>
    </w:p>
    <w:p>
      <w:pPr>
        <w:pStyle w:val="PreformattedText"/>
        <w:rPr/>
      </w:pPr>
      <w:r>
        <w:rPr/>
        <w:t xml:space="preserve">   </w:t>
      </w:r>
      <w:r>
        <w:rPr/>
        <w:t>Sold, combined, or closed                                       --     (1)    (4)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----   ----</w:t>
      </w:r>
    </w:p>
    <w:p>
      <w:pPr>
        <w:pStyle w:val="PreformattedText"/>
        <w:rPr/>
      </w:pPr>
      <w:r>
        <w:rPr/>
        <w:t xml:space="preserve">   </w:t>
      </w:r>
      <w:r>
        <w:rPr/>
        <w:t>End of year                                                    405    514    614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   ====   ====</w:t>
      </w:r>
    </w:p>
    <w:p>
      <w:pPr>
        <w:pStyle w:val="PreformattedText"/>
        <w:rPr/>
      </w:pPr>
      <w:r>
        <w:rPr/>
        <w:t xml:space="preserve">   </w:t>
      </w:r>
      <w:r>
        <w:rPr/>
        <w:t>Average number of locations during the year                    337    462    545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</w:t>
      </w:r>
      <w:r>
        <w:rPr/>
        <w:t>EZPAWN locations                                               280    280    280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adjoining EZPAWNs              95    158    165</w:t>
      </w:r>
    </w:p>
    <w:p>
      <w:pPr>
        <w:pStyle w:val="PreformattedText"/>
        <w:rPr/>
      </w:pPr>
      <w:r>
        <w:rPr/>
        <w:t xml:space="preserve">   </w:t>
      </w:r>
      <w:r>
        <w:rPr/>
        <w:t>EZMONEY signature loan locations - free standing                30     76    169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----   ----</w:t>
      </w:r>
    </w:p>
    <w:p>
      <w:pPr>
        <w:pStyle w:val="PreformattedText"/>
        <w:rPr/>
      </w:pPr>
      <w:r>
        <w:rPr/>
        <w:t xml:space="preserve">   </w:t>
      </w:r>
      <w:r>
        <w:rPr/>
        <w:t>Total stores in operation                                      405    514    614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   ====   ====</w:t>
      </w:r>
    </w:p>
    <w:p>
      <w:pPr>
        <w:pStyle w:val="PreformattedText"/>
        <w:rPr/>
      </w:pPr>
      <w:r>
        <w:rPr/>
        <w:t xml:space="preserve">   </w:t>
      </w:r>
      <w:r>
        <w:rPr/>
        <w:t>EZPAWN locations offering signature loans                      162     98     82</w:t>
      </w:r>
    </w:p>
    <w:p>
      <w:pPr>
        <w:pStyle w:val="PreformattedText"/>
        <w:rPr/>
      </w:pPr>
      <w:r>
        <w:rPr/>
        <w:t xml:space="preserve">   </w:t>
      </w:r>
      <w:r>
        <w:rPr/>
        <w:t>Total locations offering signature loans                       287    332    416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ADOPTING A NEW ACCOUNTING PRINCIPLE FOR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</w:t>
      </w:r>
    </w:p>
    <w:p>
      <w:pPr>
        <w:pStyle w:val="PreformattedText"/>
        <w:rPr/>
      </w:pPr>
      <w:r>
        <w:rPr/>
        <w:t>Accounting Principles Board Opinion No. 25, "Accounting for Stock Issued to</w:t>
      </w:r>
    </w:p>
    <w:p>
      <w:pPr>
        <w:pStyle w:val="PreformattedText"/>
        <w:rPr/>
      </w:pPr>
      <w:r>
        <w:rPr/>
        <w:t>Employees" and related interpretations ("APB 25"), as permitted by Statement of</w:t>
      </w:r>
    </w:p>
    <w:p>
      <w:pPr>
        <w:pStyle w:val="PreformattedText"/>
        <w:rPr/>
      </w:pPr>
      <w:r>
        <w:rPr/>
        <w:t>Financial Accounting Standards ("SFAS") No. 123, "Accounting for Stock-based</w:t>
      </w:r>
    </w:p>
    <w:p>
      <w:pPr>
        <w:pStyle w:val="PreformattedText"/>
        <w:rPr/>
      </w:pPr>
      <w:r>
        <w:rPr/>
        <w:t>Compensation." For periods prior to October 1, 2005, share-based employee</w:t>
      </w:r>
    </w:p>
    <w:p>
      <w:pPr>
        <w:pStyle w:val="PreformattedText"/>
        <w:rPr/>
      </w:pPr>
      <w:r>
        <w:rPr/>
        <w:t>compensation cost was recognized in the Statement of Operations for only</w:t>
      </w:r>
    </w:p>
    <w:p>
      <w:pPr>
        <w:pStyle w:val="PreformattedText"/>
        <w:rPr/>
      </w:pPr>
      <w:r>
        <w:rPr/>
        <w:t>restricted stock grants and options granted at prices below market price on the</w:t>
      </w:r>
    </w:p>
    <w:p>
      <w:pPr>
        <w:pStyle w:val="PreformattedText"/>
        <w:rPr/>
      </w:pPr>
      <w:r>
        <w:rPr/>
        <w:t>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method, as more fully described in Note I of the</w:t>
      </w:r>
    </w:p>
    <w:p>
      <w:pPr>
        <w:pStyle w:val="PreformattedText"/>
        <w:rPr/>
      </w:pPr>
      <w:r>
        <w:rPr/>
        <w:t>financial statements included in this report. In accordance with the modified</w:t>
      </w:r>
    </w:p>
    <w:p>
      <w:pPr>
        <w:pStyle w:val="PreformattedText"/>
        <w:rPr/>
      </w:pPr>
      <w:r>
        <w:rPr/>
        <w:t>prospective transition provisions, results for prior periods have not been</w:t>
      </w:r>
    </w:p>
    <w:p>
      <w:pPr>
        <w:pStyle w:val="PreformattedText"/>
        <w:rPr/>
      </w:pPr>
      <w:r>
        <w:rPr/>
        <w:t>restated. The Company's net income includes the following compensation costs</w:t>
      </w:r>
    </w:p>
    <w:p>
      <w:pPr>
        <w:pStyle w:val="PreformattedText"/>
        <w:rPr/>
      </w:pPr>
      <w:r>
        <w:rPr/>
        <w:t>related to our share-based compensation arrangements: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2004    2005    2006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Gross compensation costs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$  --   $  --   $1,321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538     588       76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 xml:space="preserve">   </w:t>
      </w:r>
      <w:r>
        <w:rPr/>
        <w:t>Total gross compensation costs      538     588    1,397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 benefits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 --      --     (154)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(188)   (206)     (26)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 xml:space="preserve">   </w:t>
      </w:r>
      <w:r>
        <w:rPr/>
        <w:t>Total income tax benefits          (188)   (206)    (180)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>Net compensation expense             $ 350   $ 382   $1,217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=====   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2006,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approximately $2.3 million.</w:t>
      </w:r>
    </w:p>
    <w:p>
      <w:pPr>
        <w:pStyle w:val="PreformattedText"/>
        <w:rPr/>
      </w:pPr>
      <w:r>
        <w:rPr/>
        <w:t>The weighted average period over which these costs will be amortized is 2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primarily a lender or provider of credit services to individuals</w:t>
      </w:r>
    </w:p>
    <w:p>
      <w:pPr>
        <w:pStyle w:val="PreformattedText"/>
        <w:rPr/>
      </w:pPr>
      <w:r>
        <w:rPr/>
        <w:t>who do not have cash resources or access to credit to meet their short-term cash</w:t>
      </w:r>
    </w:p>
    <w:p>
      <w:pPr>
        <w:pStyle w:val="PreformattedText"/>
        <w:rPr/>
      </w:pPr>
      <w:r>
        <w:rPr/>
        <w:t>needs. In 280 EZPAWN locations open September 30, 2006, the Company offers</w:t>
      </w:r>
    </w:p>
    <w:p>
      <w:pPr>
        <w:pStyle w:val="PreformattedText"/>
        <w:rPr/>
      </w:pPr>
      <w:r>
        <w:rPr/>
        <w:t>non-recourse loans collateralized by tangible personal property, commonly known</w:t>
      </w:r>
    </w:p>
    <w:p>
      <w:pPr>
        <w:pStyle w:val="PreformattedText"/>
        <w:rPr/>
      </w:pPr>
      <w:r>
        <w:rPr/>
        <w:t>as pawn 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334 EZMONEY stores and 82 EZPAWN locations open September 30,</w:t>
      </w:r>
    </w:p>
    <w:p>
      <w:pPr>
        <w:pStyle w:val="PreformattedText"/>
        <w:rPr/>
      </w:pPr>
      <w:r>
        <w:rPr/>
        <w:t>2006, the Company offers short-term non-collateralized loans, often called</w:t>
      </w:r>
    </w:p>
    <w:p>
      <w:pPr>
        <w:pStyle w:val="PreformattedText"/>
        <w:rPr/>
      </w:pPr>
      <w:r>
        <w:rPr/>
        <w:t>payday loans, or fee based credit services to customers seeking loans</w:t>
      </w:r>
    </w:p>
    <w:p>
      <w:pPr>
        <w:pStyle w:val="PreformattedText"/>
        <w:rPr/>
      </w:pPr>
      <w:r>
        <w:rPr/>
        <w:t>(collectively, "signature loans").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earned on pawn lending is pawn service charge revenue. While</w:t>
      </w:r>
    </w:p>
    <w:p>
      <w:pPr>
        <w:pStyle w:val="PreformattedText"/>
        <w:rPr/>
      </w:pPr>
      <w:r>
        <w:rPr/>
        <w:t>allowable service charges vary by state and loan size, a majority of the</w:t>
      </w:r>
    </w:p>
    <w:p>
      <w:pPr>
        <w:pStyle w:val="PreformattedText"/>
        <w:rPr/>
      </w:pPr>
      <w:r>
        <w:rPr/>
        <w:t>Company's loans are in amounts that permit pawn service charges of 20% per</w:t>
      </w:r>
    </w:p>
    <w:p>
      <w:pPr>
        <w:pStyle w:val="PreformattedText"/>
        <w:rPr/>
      </w:pPr>
      <w:r>
        <w:rPr/>
        <w:t>month, or 240% annually. The Company's average pawn loan amount typically ranges</w:t>
      </w:r>
    </w:p>
    <w:p>
      <w:pPr>
        <w:pStyle w:val="PreformattedText"/>
        <w:rPr/>
      </w:pPr>
      <w:r>
        <w:rPr/>
        <w:t>between $80 and $85 but varies depending on the valuation of each item pawned.</w:t>
      </w:r>
    </w:p>
    <w:p>
      <w:pPr>
        <w:pStyle w:val="PreformattedText"/>
        <w:rPr/>
      </w:pPr>
      <w:r>
        <w:rPr/>
        <w:t>The total loan term, consisting of the primary term and grace period, ranges</w:t>
      </w:r>
    </w:p>
    <w:p>
      <w:pPr>
        <w:pStyle w:val="PreformattedText"/>
        <w:rPr/>
      </w:pPr>
      <w:r>
        <w:rPr/>
        <w:t>between 60 and 120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began reducing the total loan term on pawn loans from 90 days to 60</w:t>
      </w:r>
    </w:p>
    <w:p>
      <w:pPr>
        <w:pStyle w:val="PreformattedText"/>
        <w:rPr/>
      </w:pPr>
      <w:r>
        <w:rPr/>
        <w:t>days in 67 of its pawn locations in August 2005 and another 148 in November</w:t>
      </w:r>
    </w:p>
    <w:p>
      <w:pPr>
        <w:pStyle w:val="PreformattedText"/>
        <w:rPr/>
      </w:pPr>
      <w:r>
        <w:rPr/>
        <w:t>2005. Forty-three locations had previously made the change. The Company believes</w:t>
      </w:r>
    </w:p>
    <w:p>
      <w:pPr>
        <w:pStyle w:val="PreformattedText"/>
        <w:rPr/>
      </w:pPr>
      <w:r>
        <w:rPr/>
        <w:t>this change reduced its pawn portfolio approximately 15%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loans in these stores that were between 60 and 90 days old, with very little</w:t>
      </w:r>
    </w:p>
    <w:p>
      <w:pPr>
        <w:pStyle w:val="PreformattedText"/>
        <w:rPr/>
      </w:pPr>
      <w:r>
        <w:rPr/>
        <w:t>or no impact on earned pawn service charge revenues. This change also created a</w:t>
      </w:r>
    </w:p>
    <w:p>
      <w:pPr>
        <w:pStyle w:val="PreformattedText"/>
        <w:rPr/>
      </w:pPr>
      <w:r>
        <w:rPr/>
        <w:t>one-time doubling of forfeitures as loans made 90 and 60 days earlier</w:t>
      </w:r>
    </w:p>
    <w:p>
      <w:pPr>
        <w:pStyle w:val="PreformattedText"/>
        <w:rPr/>
      </w:pPr>
      <w:r>
        <w:rPr/>
        <w:t>simultaneously forfeited for a 30-day period, resulting in a higher level of</w:t>
      </w:r>
    </w:p>
    <w:p>
      <w:pPr>
        <w:pStyle w:val="PreformattedText"/>
        <w:rPr/>
      </w:pPr>
      <w:r>
        <w:rPr/>
        <w:t>inventory available for sale (beginning inventory plus forfeitures and</w:t>
      </w:r>
    </w:p>
    <w:p>
      <w:pPr>
        <w:pStyle w:val="PreformattedText"/>
        <w:rPr/>
      </w:pPr>
      <w:r>
        <w:rPr/>
        <w:t>purchases). In the 67 stores converted in August 2005, the Company experienced</w:t>
      </w:r>
    </w:p>
    <w:p>
      <w:pPr>
        <w:pStyle w:val="PreformattedText"/>
        <w:rPr/>
      </w:pPr>
      <w:r>
        <w:rPr/>
        <w:t>this doubling of forfeitures as loans matured in the first quarter of Fiscal</w:t>
      </w:r>
    </w:p>
    <w:p>
      <w:pPr>
        <w:pStyle w:val="PreformattedText"/>
        <w:rPr/>
      </w:pPr>
      <w:r>
        <w:rPr/>
        <w:t>2006. In the 148 stores converted in November 2005, the Company experienced this</w:t>
      </w:r>
    </w:p>
    <w:p>
      <w:pPr>
        <w:pStyle w:val="PreformattedText"/>
        <w:rPr/>
      </w:pPr>
      <w:r>
        <w:rPr/>
        <w:t>doubling of forfeitures as loans matured during the second quarter of Fiscal</w:t>
      </w:r>
    </w:p>
    <w:p>
      <w:pPr>
        <w:pStyle w:val="PreformattedText"/>
        <w:rPr/>
      </w:pPr>
      <w:r>
        <w:rPr/>
        <w:t>2006. As a result, inventory available for sale increased over the prior year</w:t>
      </w:r>
    </w:p>
    <w:p>
      <w:pPr>
        <w:pStyle w:val="PreformattedText"/>
        <w:rPr/>
      </w:pPr>
      <w:r>
        <w:rPr/>
        <w:t>period 11% and 16% for the December and March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pawnshops, the Company acquires inventory for its retail sales through</w:t>
      </w:r>
    </w:p>
    <w:p>
      <w:pPr>
        <w:pStyle w:val="PreformattedText"/>
        <w:rPr/>
      </w:pPr>
      <w:r>
        <w:rPr/>
        <w:t>pawn loan forfeitures and, to a lesser extent, through purchases of customers'</w:t>
      </w:r>
    </w:p>
    <w:p>
      <w:pPr>
        <w:pStyle w:val="PreformattedText"/>
        <w:rPr/>
      </w:pPr>
      <w:r>
        <w:rPr/>
        <w:t>merchandise. The realization of gross profit on sales of inventory depends</w:t>
      </w:r>
    </w:p>
    <w:p>
      <w:pPr>
        <w:pStyle w:val="PreformattedText"/>
        <w:rPr/>
      </w:pPr>
      <w:r>
        <w:rPr/>
        <w:t>primarily on the Company's assessment of the resale value at the time the</w:t>
      </w:r>
    </w:p>
    <w:p>
      <w:pPr>
        <w:pStyle w:val="PreformattedText"/>
        <w:rPr/>
      </w:pPr>
      <w:r>
        <w:rPr/>
        <w:t>property is either accepted as loan collateral or purchased. Improper assessment</w:t>
      </w:r>
    </w:p>
    <w:p>
      <w:pPr>
        <w:pStyle w:val="PreformattedText"/>
        <w:rPr/>
      </w:pPr>
      <w:r>
        <w:rPr/>
        <w:t>of the resale value in the lending or purchasing process can result in the</w:t>
      </w:r>
    </w:p>
    <w:p>
      <w:pPr>
        <w:pStyle w:val="PreformattedText"/>
        <w:rPr/>
      </w:pPr>
      <w:r>
        <w:rPr/>
        <w:t>realization of a lower margin or reduced marketability of the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15, 2005, the EZMONEY stores located in Texas ceased marketing payday</w:t>
      </w:r>
    </w:p>
    <w:p>
      <w:pPr>
        <w:pStyle w:val="PreformattedText"/>
        <w:rPr/>
      </w:pPr>
      <w:r>
        <w:rPr/>
        <w:t>loans and began providing fee-based credit services to consumers in obtaining</w:t>
      </w:r>
    </w:p>
    <w:p>
      <w:pPr>
        <w:pStyle w:val="PreformattedText"/>
        <w:rPr/>
      </w:pPr>
      <w:r>
        <w:rPr/>
        <w:t>loans from unaffiliated lenders. At September 30, 2006, 245 of the Company's 334</w:t>
      </w:r>
    </w:p>
    <w:p>
      <w:pPr>
        <w:pStyle w:val="PreformattedText"/>
        <w:rPr/>
      </w:pPr>
      <w:r>
        <w:rPr/>
        <w:t>EZMONEY stores and 51 of its 280 pawn stores offered credit services. The</w:t>
      </w:r>
    </w:p>
    <w:p>
      <w:pPr>
        <w:pStyle w:val="PreformattedText"/>
        <w:rPr/>
      </w:pPr>
      <w:r>
        <w:rPr/>
        <w:t>Company does not participate in the loans made by the lenders, but typically</w:t>
      </w:r>
    </w:p>
    <w:p>
      <w:pPr>
        <w:pStyle w:val="PreformattedText"/>
        <w:rPr/>
      </w:pPr>
      <w:r>
        <w:rPr/>
        <w:t>earns a fee of 20% of the loan amount for assisting the customer in obtaining</w:t>
      </w:r>
    </w:p>
    <w:p>
      <w:pPr>
        <w:pStyle w:val="PreformattedText"/>
        <w:rPr/>
      </w:pPr>
      <w:r>
        <w:rPr/>
        <w:t>credit and by enhancing the borrower's creditworthiness through the issuance of</w:t>
      </w:r>
    </w:p>
    <w:p>
      <w:pPr>
        <w:pStyle w:val="PreformattedText"/>
        <w:rPr/>
      </w:pPr>
      <w:r>
        <w:rPr/>
        <w:t>a letter of credit. The average loan obtained by the Company's credit service</w:t>
      </w:r>
    </w:p>
    <w:p>
      <w:pPr>
        <w:pStyle w:val="PreformattedText"/>
        <w:rPr/>
      </w:pPr>
      <w:r>
        <w:rPr/>
        <w:t>customers is approximately $470 and the term is generally less than 30 days,</w:t>
      </w:r>
    </w:p>
    <w:p>
      <w:pPr>
        <w:pStyle w:val="PreformattedText"/>
        <w:rPr/>
      </w:pPr>
      <w:r>
        <w:rPr/>
        <w:t>averaging about 17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In 120</w:t>
      </w:r>
    </w:p>
    <w:p>
      <w:pPr>
        <w:pStyle w:val="PreformattedText"/>
        <w:rPr/>
      </w:pPr>
      <w:r>
        <w:rPr/>
        <w:t>of its locations, the Company makes payday loans subject to state law. The</w:t>
      </w:r>
    </w:p>
    <w:p>
      <w:pPr>
        <w:pStyle w:val="PreformattedText"/>
        <w:rPr/>
      </w:pPr>
      <w:r>
        <w:rPr/>
        <w:t>average payday loan amount is approximately $385 and the term is generally less</w:t>
      </w:r>
    </w:p>
    <w:p>
      <w:pPr>
        <w:pStyle w:val="PreformattedText"/>
        <w:rPr/>
      </w:pPr>
      <w:r>
        <w:rPr/>
        <w:t>than 30 days, averaging about 21 days. The Company typically charges a fee of</w:t>
      </w:r>
    </w:p>
    <w:p>
      <w:pPr>
        <w:pStyle w:val="PreformattedText"/>
        <w:rPr/>
      </w:pPr>
      <w:r>
        <w:rPr/>
        <w:t>$15 to $22 per $100 loaned for a 7 to 27-day period. Through December 2005, the</w:t>
      </w:r>
    </w:p>
    <w:p>
      <w:pPr>
        <w:pStyle w:val="PreformattedText"/>
        <w:rPr/>
      </w:pPr>
      <w:r>
        <w:rPr/>
        <w:t>Company also marketed and serviced payday loans made by County Bank of Rehoboth</w:t>
      </w:r>
    </w:p>
    <w:p>
      <w:pPr>
        <w:pStyle w:val="PreformattedText"/>
        <w:rPr/>
      </w:pPr>
      <w:r>
        <w:rPr/>
        <w:t>Beach ("County Bank"), a federally insured Delaware bank in some of its</w:t>
      </w:r>
    </w:p>
    <w:p>
      <w:pPr>
        <w:pStyle w:val="PreformattedText"/>
        <w:rPr/>
      </w:pPr>
      <w:r>
        <w:rPr/>
        <w:t>locations. After origination of the loans, the Company could purchase a 90%</w:t>
      </w:r>
    </w:p>
    <w:p>
      <w:pPr>
        <w:pStyle w:val="PreformattedText"/>
        <w:rPr/>
      </w:pPr>
      <w:r>
        <w:rPr/>
        <w:t>participation in the loans made by County Bank and marketed by the Company. As</w:t>
      </w:r>
    </w:p>
    <w:p>
      <w:pPr>
        <w:pStyle w:val="PreformattedText"/>
        <w:rPr/>
      </w:pPr>
      <w:r>
        <w:rPr/>
        <w:t>of December 31, 2005, County Bank discontinued its payday loan program. Most of</w:t>
      </w:r>
    </w:p>
    <w:p>
      <w:pPr>
        <w:pStyle w:val="PreformattedText"/>
        <w:rPr/>
      </w:pPr>
      <w:r>
        <w:rPr/>
        <w:t>the locations previously marketing County Bank loans now provide credit services</w:t>
      </w:r>
    </w:p>
    <w:p>
      <w:pPr>
        <w:pStyle w:val="PreformattedText"/>
        <w:rPr/>
      </w:pPr>
      <w:r>
        <w:rPr/>
        <w:t>to consumers in obtaining loans from unaffiliated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2006, the Company's net income improved to $29.3 million compared to</w:t>
      </w:r>
    </w:p>
    <w:p>
      <w:pPr>
        <w:pStyle w:val="PreformattedText"/>
        <w:rPr/>
      </w:pPr>
      <w:r>
        <w:rPr/>
        <w:t>$14.8 million in Fiscal 2005. Contributing to the earnings growth was an</w:t>
      </w:r>
    </w:p>
    <w:p>
      <w:pPr>
        <w:pStyle w:val="PreformattedText"/>
        <w:rPr/>
      </w:pPr>
      <w:r>
        <w:rPr/>
        <w:t>improvement in the gross profit on sales, the significant growth in the</w:t>
      </w:r>
    </w:p>
    <w:p>
      <w:pPr>
        <w:pStyle w:val="PreformattedText"/>
        <w:rPr/>
      </w:pPr>
      <w:r>
        <w:rPr/>
        <w:t>Company's signature loan business, and the improvement in its pawn loan yield.</w:t>
      </w:r>
    </w:p>
    <w:p>
      <w:pPr>
        <w:pStyle w:val="PreformattedText"/>
        <w:rPr/>
      </w:pPr>
      <w:r>
        <w:rPr/>
        <w:t>Partially offsetting these factors was the incremental operating costs at the</w:t>
      </w:r>
    </w:p>
    <w:p>
      <w:pPr>
        <w:pStyle w:val="PreformattedText"/>
        <w:rPr/>
      </w:pPr>
      <w:r>
        <w:rPr/>
        <w:t>101 new EZMONEY stores, a full year of expenses at the 110 EZMONEY stores opened</w:t>
      </w:r>
    </w:p>
    <w:p>
      <w:pPr>
        <w:pStyle w:val="PreformattedText"/>
        <w:rPr/>
      </w:pPr>
      <w:r>
        <w:rPr/>
        <w:t>in Fiscal 2005, and an increase in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CRITICAL ACCOUNTING POLICIES AND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>Operations are based upon the Company's consolidated financial statements, which</w:t>
      </w:r>
    </w:p>
    <w:p>
      <w:pPr>
        <w:pStyle w:val="PreformattedText"/>
        <w:rPr/>
      </w:pPr>
      <w:r>
        <w:rPr/>
        <w:t>have been prepared in accordance with accounting principles generally accepted</w:t>
      </w:r>
    </w:p>
    <w:p>
      <w:pPr>
        <w:pStyle w:val="PreformattedText"/>
        <w:rPr/>
      </w:pPr>
      <w:r>
        <w:rPr/>
        <w:t>in the United States. The preparation of these financial statements requires</w:t>
      </w:r>
    </w:p>
    <w:p>
      <w:pPr>
        <w:pStyle w:val="PreformattedText"/>
        <w:rPr/>
      </w:pPr>
      <w:r>
        <w:rPr/>
        <w:t>management to make estimates and assumptions that affect the reported amounts of</w:t>
      </w:r>
    </w:p>
    <w:p>
      <w:pPr>
        <w:pStyle w:val="PreformattedText"/>
        <w:rPr/>
      </w:pPr>
      <w:r>
        <w:rPr/>
        <w:t>assets, liabilities, revenues and expenses, and related disclosure of contingent</w:t>
      </w:r>
    </w:p>
    <w:p>
      <w:pPr>
        <w:pStyle w:val="PreformattedText"/>
        <w:rPr/>
      </w:pPr>
      <w:r>
        <w:rPr/>
        <w:t>assets and liabilities. On an on-going basis, management evaluates its estimates</w:t>
      </w:r>
    </w:p>
    <w:p>
      <w:pPr>
        <w:pStyle w:val="PreformattedText"/>
        <w:rPr/>
      </w:pPr>
      <w:r>
        <w:rPr/>
        <w:t>and judgments, including those related to revenue recognition, inventory,</w:t>
      </w:r>
    </w:p>
    <w:p>
      <w:pPr>
        <w:pStyle w:val="PreformattedText"/>
        <w:rPr/>
      </w:pPr>
      <w:r>
        <w:rPr/>
        <w:t>allowance for losses on signature loans, long-lived and intangible assets,</w:t>
      </w:r>
    </w:p>
    <w:p>
      <w:pPr>
        <w:pStyle w:val="PreformattedText"/>
        <w:rPr/>
      </w:pPr>
      <w:r>
        <w:rPr/>
        <w:t>income taxes, contingencies and litigation. Management bases its estimates on</w:t>
      </w:r>
    </w:p>
    <w:p>
      <w:pPr>
        <w:pStyle w:val="PreformattedText"/>
        <w:rPr/>
      </w:pPr>
      <w:r>
        <w:rPr/>
        <w:t>historical experience, observable trends and various other assumptions that are</w:t>
      </w:r>
    </w:p>
    <w:p>
      <w:pPr>
        <w:pStyle w:val="PreformattedText"/>
        <w:rPr/>
      </w:pPr>
      <w:r>
        <w:rPr/>
        <w:t>believed to be reasonable under the circumstances. Management uses this</w:t>
      </w:r>
    </w:p>
    <w:p>
      <w:pPr>
        <w:pStyle w:val="PreformattedText"/>
        <w:rPr/>
      </w:pPr>
      <w:r>
        <w:rPr/>
        <w:t>information to make judgments about the carrying values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assets and liabilities that are not readily apparent from other sources. Actual</w:t>
      </w:r>
    </w:p>
    <w:p>
      <w:pPr>
        <w:pStyle w:val="PreformattedText"/>
        <w:rPr/>
      </w:pPr>
      <w:r>
        <w:rPr/>
        <w:t>results may differ from the estimates under different assumptions or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believes the following critical accounting policies and estimates</w:t>
      </w:r>
    </w:p>
    <w:p>
      <w:pPr>
        <w:pStyle w:val="PreformattedText"/>
        <w:rPr/>
      </w:pPr>
      <w:r>
        <w:rPr/>
        <w:t>could have a significant impact on its results of operations. Readers should</w:t>
      </w:r>
    </w:p>
    <w:p>
      <w:pPr>
        <w:pStyle w:val="PreformattedText"/>
        <w:rPr/>
      </w:pPr>
      <w:r>
        <w:rPr/>
        <w:t>refer to Note A of the Company's consolidated financial statements for a more</w:t>
      </w:r>
    </w:p>
    <w:p>
      <w:pPr>
        <w:pStyle w:val="PreformattedText"/>
        <w:rPr/>
      </w:pPr>
      <w:r>
        <w:rPr/>
        <w:t>complete review of the Company's other accounting policies and estimates used in</w:t>
      </w:r>
    </w:p>
    <w:p>
      <w:pPr>
        <w:pStyle w:val="PreformattedText"/>
        <w:rPr/>
      </w:pPr>
      <w:r>
        <w:rPr/>
        <w:t>the preparation of its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uncollectible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in its ending portfolio. Unexpected variations in any of these factors</w:t>
      </w:r>
    </w:p>
    <w:p>
      <w:pPr>
        <w:pStyle w:val="PreformattedText"/>
        <w:rPr/>
      </w:pPr>
      <w:r>
        <w:rPr/>
        <w:t>could change the Company's estimate of collectible loans, affecting the</w:t>
      </w:r>
    </w:p>
    <w:p>
      <w:pPr>
        <w:pStyle w:val="PreformattedText"/>
        <w:rPr/>
      </w:pPr>
      <w:r>
        <w:rPr/>
        <w:t>Company's earnings and financial condition. In Fiscal 2006, 101.9% ($66.6</w:t>
      </w:r>
    </w:p>
    <w:p>
      <w:pPr>
        <w:pStyle w:val="PreformattedText"/>
        <w:rPr/>
      </w:pPr>
      <w:r>
        <w:rPr/>
        <w:t>million) of recorded pawn service charge revenue was collected in cash, offset</w:t>
      </w:r>
    </w:p>
    <w:p>
      <w:pPr>
        <w:pStyle w:val="PreformattedText"/>
        <w:rPr/>
      </w:pPr>
      <w:r>
        <w:rPr/>
        <w:t>by 1.9% ($1.3 million) from a decrease in accrued pawn service charges</w:t>
      </w:r>
    </w:p>
    <w:p>
      <w:pPr>
        <w:pStyle w:val="PreformattedText"/>
        <w:rPr/>
      </w:pPr>
      <w:r>
        <w:rPr/>
        <w:t>receivable. The decrease in ending accrued pawn service charges receivable was</w:t>
      </w:r>
    </w:p>
    <w:p>
      <w:pPr>
        <w:pStyle w:val="PreformattedText"/>
        <w:rPr/>
      </w:pPr>
      <w:r>
        <w:rPr/>
        <w:t>due primarily to the shorter loan term offered in 215 pawn stores, as discussed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Payday loans and related service charges</w:t>
      </w:r>
    </w:p>
    <w:p>
      <w:pPr>
        <w:pStyle w:val="PreformattedText"/>
        <w:rPr/>
      </w:pPr>
      <w:r>
        <w:rPr/>
        <w:t>reported in the Company's consolidated financial statements reflect only the</w:t>
      </w:r>
    </w:p>
    <w:p>
      <w:pPr>
        <w:pStyle w:val="PreformattedText"/>
        <w:rPr/>
      </w:pPr>
      <w:r>
        <w:rPr/>
        <w:t>Company's participation interest in these loans. The Company accrues service</w:t>
      </w:r>
    </w:p>
    <w:p>
      <w:pPr>
        <w:pStyle w:val="PreformattedText"/>
        <w:rPr/>
      </w:pPr>
      <w:r>
        <w:rPr/>
        <w:t>charges on the percentage of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 and increase service charge</w:t>
      </w:r>
    </w:p>
    <w:p>
      <w:pPr>
        <w:pStyle w:val="PreformattedText"/>
        <w:rPr/>
      </w:pPr>
      <w:r>
        <w:rPr/>
        <w:t>revenue upon subsequent collection. In Fiscal 2006, 97.1% ($5.2 million) of</w:t>
      </w:r>
    </w:p>
    <w:p>
      <w:pPr>
        <w:pStyle w:val="PreformattedText"/>
        <w:rPr/>
      </w:pPr>
      <w:r>
        <w:rPr/>
        <w:t>recorded payday loan service charge revenue was collected in cash, and 2.9%</w:t>
      </w:r>
    </w:p>
    <w:p>
      <w:pPr>
        <w:pStyle w:val="PreformattedText"/>
        <w:rPr/>
      </w:pPr>
      <w:r>
        <w:rPr/>
        <w:t>($0.2 million) resulted from an increase in accrued payday loan service charges</w:t>
      </w:r>
    </w:p>
    <w:p>
      <w:pPr>
        <w:pStyle w:val="PreformattedText"/>
        <w:rPr/>
      </w:pPr>
      <w:r>
        <w:rPr/>
        <w:t>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DEBT: The Company considers a loan defaulted if the loan has not</w:t>
      </w:r>
    </w:p>
    <w:p>
      <w:pPr>
        <w:pStyle w:val="PreformattedText"/>
        <w:rPr/>
      </w:pPr>
      <w:r>
        <w:rPr/>
        <w:t>been repaid or renewed by the maturity date. Although defaulted loans may be</w:t>
      </w:r>
    </w:p>
    <w:p>
      <w:pPr>
        <w:pStyle w:val="PreformattedText"/>
        <w:rPr/>
      </w:pPr>
      <w:r>
        <w:rPr/>
        <w:t>collected later, the Company charges the loan principal to bad debt upon</w:t>
      </w:r>
    </w:p>
    <w:p>
      <w:pPr>
        <w:pStyle w:val="PreformattedText"/>
        <w:rPr/>
      </w:pPr>
      <w:r>
        <w:rPr/>
        <w:t>default, leaving only active loans in the reported balance. Subsequent</w:t>
      </w:r>
    </w:p>
    <w:p>
      <w:pPr>
        <w:pStyle w:val="PreformattedText"/>
        <w:rPr/>
      </w:pPr>
      <w:r>
        <w:rPr/>
        <w:t>collections of principal are recorded as a reduction of bad debt at the time of</w:t>
      </w:r>
    </w:p>
    <w:p>
      <w:pPr>
        <w:pStyle w:val="PreformattedText"/>
        <w:rPr/>
      </w:pPr>
      <w:r>
        <w:rPr/>
        <w:t>collection. The Company's payday loan bad debt, included in payday loan bad debt</w:t>
      </w:r>
    </w:p>
    <w:p>
      <w:pPr>
        <w:pStyle w:val="PreformattedText"/>
        <w:rPr/>
      </w:pPr>
      <w:r>
        <w:rPr/>
        <w:t>and direct transaction expenses, was $6.6 million and $2.2 million in Fiscal</w:t>
      </w:r>
    </w:p>
    <w:p>
      <w:pPr>
        <w:pStyle w:val="PreformattedText"/>
        <w:rPr/>
      </w:pPr>
      <w:r>
        <w:rPr/>
        <w:t>2005 and Fiscal 2006, representing 23% and 41% of payday loan service charges.</w:t>
      </w:r>
    </w:p>
    <w:p>
      <w:pPr>
        <w:pStyle w:val="PreformattedText"/>
        <w:rPr/>
      </w:pPr>
      <w:r>
        <w:rPr/>
        <w:t>Excluding the benefit of a $0.9 million sale of older bad debt in December 2004,</w:t>
      </w:r>
    </w:p>
    <w:p>
      <w:pPr>
        <w:pStyle w:val="PreformattedText"/>
        <w:rPr/>
      </w:pPr>
      <w:r>
        <w:rPr/>
        <w:t>bad debt for Fiscal 2005 was $7.5 million, or 26.0% of service charges in Fiscal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ALLOWANCE FOR LOSSES: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The accuracy of</w:t>
      </w:r>
    </w:p>
    <w:p>
      <w:pPr>
        <w:pStyle w:val="PreformattedText"/>
        <w:rPr/>
      </w:pPr>
      <w:r>
        <w:rPr/>
        <w:t>the Company's allowance estimate is dependent upon several factors, including</w:t>
      </w:r>
    </w:p>
    <w:p>
      <w:pPr>
        <w:pStyle w:val="PreformattedText"/>
        <w:rPr/>
      </w:pPr>
      <w:r>
        <w:rPr/>
        <w:t>its ability to predict future default rates based on historical trends and</w:t>
      </w:r>
    </w:p>
    <w:p>
      <w:pPr>
        <w:pStyle w:val="PreformattedText"/>
        <w:rPr/>
      </w:pPr>
      <w:r>
        <w:rPr/>
        <w:t>expected future events. Actual loan losses could vary from those estimated due</w:t>
      </w:r>
    </w:p>
    <w:p>
      <w:pPr>
        <w:pStyle w:val="PreformattedText"/>
        <w:rPr/>
      </w:pPr>
      <w:r>
        <w:rPr/>
        <w:t>to variance in any of these factors. Changes in the principal valuation</w:t>
      </w:r>
    </w:p>
    <w:p>
      <w:pPr>
        <w:pStyle w:val="PreformattedText"/>
        <w:rPr/>
      </w:pPr>
      <w:r>
        <w:rPr/>
        <w:t>allowance are charged to bad debt expense in the Company's statement of</w:t>
      </w:r>
    </w:p>
    <w:p>
      <w:pPr>
        <w:pStyle w:val="PreformattedText"/>
        <w:rPr/>
      </w:pPr>
      <w:r>
        <w:rPr/>
        <w:t>operations. Changes in the service charge receivable valuation allowance are</w:t>
      </w:r>
    </w:p>
    <w:p>
      <w:pPr>
        <w:pStyle w:val="PreformattedText"/>
        <w:rPr/>
      </w:pPr>
      <w:r>
        <w:rPr/>
        <w:t>charged to payday loan service charge revenue. Increased defaults and credit</w:t>
      </w:r>
    </w:p>
    <w:p>
      <w:pPr>
        <w:pStyle w:val="PreformattedText"/>
        <w:rPr/>
      </w:pPr>
      <w:r>
        <w:rPr/>
        <w:t>losses may occur during a national or regional economic downturn, or could occur</w:t>
      </w:r>
    </w:p>
    <w:p>
      <w:pPr>
        <w:pStyle w:val="PreformattedText"/>
        <w:rPr/>
      </w:pPr>
      <w:r>
        <w:rPr/>
        <w:t>for other reasons, resulting in the need to increase the allowance. The Company</w:t>
      </w:r>
    </w:p>
    <w:p>
      <w:pPr>
        <w:pStyle w:val="PreformattedText"/>
        <w:rPr/>
      </w:pPr>
      <w:r>
        <w:rPr/>
        <w:t>believes it effectively manages these risks through its underwriting criteria</w:t>
      </w:r>
    </w:p>
    <w:p>
      <w:pPr>
        <w:pStyle w:val="PreformattedText"/>
        <w:rPr/>
      </w:pPr>
      <w:r>
        <w:rPr/>
        <w:t>and closely monitoring the performance of the portfolio. At September 30, 2006,</w:t>
      </w:r>
    </w:p>
    <w:p>
      <w:pPr>
        <w:pStyle w:val="PreformattedText"/>
        <w:rPr/>
      </w:pPr>
      <w:r>
        <w:rPr/>
        <w:t>the allowance for losses on payday loans was $0.2 million, representing 42% of</w:t>
      </w:r>
    </w:p>
    <w:p>
      <w:pPr>
        <w:pStyle w:val="PreformattedText"/>
        <w:rPr/>
      </w:pPr>
      <w:r>
        <w:rPr/>
        <w:t>payday loan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unaffiliated lenders. The Company</w:t>
      </w:r>
    </w:p>
    <w:p>
      <w:pPr>
        <w:pStyle w:val="PreformattedText"/>
        <w:rPr/>
      </w:pPr>
      <w:r>
        <w:rPr/>
        <w:t>accrues credit service fees on the percentage of fees the Company expects to</w:t>
      </w:r>
    </w:p>
    <w:p>
      <w:pPr>
        <w:pStyle w:val="PreformattedText"/>
        <w:rPr/>
      </w:pPr>
      <w:r>
        <w:rPr/>
        <w:t>collect. Accrued fees related to defaulted loans are deducted from credit</w:t>
      </w:r>
    </w:p>
    <w:p>
      <w:pPr>
        <w:pStyle w:val="PreformattedText"/>
        <w:rPr/>
      </w:pPr>
      <w:r>
        <w:rPr/>
        <w:t>service fee revenue upon loan default and increase credit service fee revenue</w:t>
      </w:r>
    </w:p>
    <w:p>
      <w:pPr>
        <w:pStyle w:val="PreformattedText"/>
        <w:rPr/>
      </w:pPr>
      <w:r>
        <w:rPr/>
        <w:t>upon subsequent collection. In Fiscal 2006, 98.6% ($65.5 million) of recorded</w:t>
      </w:r>
    </w:p>
    <w:p>
      <w:pPr>
        <w:pStyle w:val="PreformattedText"/>
        <w:rPr/>
      </w:pPr>
      <w:r>
        <w:rPr/>
        <w:t>credit service fee revenue was collected in cash, and 1.4% ($0.9 million)</w:t>
      </w:r>
    </w:p>
    <w:p>
      <w:pPr>
        <w:pStyle w:val="PreformattedText"/>
        <w:rPr/>
      </w:pPr>
      <w:r>
        <w:rPr/>
        <w:t>resulted from an increase in accrued credit service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DEBT: As part of its credit services, the Company issues a</w:t>
      </w:r>
    </w:p>
    <w:p>
      <w:pPr>
        <w:pStyle w:val="PreformattedText"/>
        <w:rPr/>
      </w:pPr>
      <w:r>
        <w:rPr/>
        <w:t>letter of credit to enhance the creditworthiness of the Company's customers</w:t>
      </w:r>
    </w:p>
    <w:p>
      <w:pPr>
        <w:pStyle w:val="PreformattedText"/>
        <w:rPr/>
      </w:pPr>
      <w:r>
        <w:rPr/>
        <w:t>seeking loans from unaffiliated lenders. The letter of credit assures the</w:t>
      </w:r>
    </w:p>
    <w:p>
      <w:pPr>
        <w:pStyle w:val="PreformattedText"/>
        <w:rPr/>
      </w:pPr>
      <w:r>
        <w:rPr/>
        <w:t>lenders that if the borrower defaults on the loan, the Company will pay the</w:t>
      </w:r>
    </w:p>
    <w:p>
      <w:pPr>
        <w:pStyle w:val="PreformattedText"/>
        <w:rPr/>
      </w:pPr>
      <w:r>
        <w:rPr/>
        <w:t>lender the principal and accrued interest owed it by the borrower, plus any</w:t>
      </w:r>
    </w:p>
    <w:p>
      <w:pPr>
        <w:pStyle w:val="PreformattedText"/>
        <w:rPr/>
      </w:pPr>
      <w:r>
        <w:rPr/>
        <w:t>insufficient funds fee, all of which the Company records as bad debt and then</w:t>
      </w:r>
    </w:p>
    <w:p>
      <w:pPr>
        <w:pStyle w:val="PreformattedText"/>
        <w:rPr/>
      </w:pPr>
      <w:r>
        <w:rPr/>
        <w:t>attempts to collect from the borrower. Upon demand, the Company pays all amounts</w:t>
      </w:r>
    </w:p>
    <w:p>
      <w:pPr>
        <w:pStyle w:val="PreformattedText"/>
        <w:rPr/>
      </w:pPr>
      <w:r>
        <w:rPr/>
        <w:t>due under the related letter of credit if the loan has not been repaid or</w:t>
      </w:r>
    </w:p>
    <w:p>
      <w:pPr>
        <w:pStyle w:val="PreformattedText"/>
        <w:rPr/>
      </w:pPr>
      <w:r>
        <w:rPr/>
        <w:t>renewed by the maturity date. Although amounts paid under letters of credit may</w:t>
      </w:r>
    </w:p>
    <w:p>
      <w:pPr>
        <w:pStyle w:val="PreformattedText"/>
        <w:rPr/>
      </w:pPr>
      <w:r>
        <w:rPr/>
        <w:t>be collected later, the Company charges those amounts to bad debt upon default.</w:t>
      </w:r>
    </w:p>
    <w:p>
      <w:pPr>
        <w:pStyle w:val="PreformattedText"/>
        <w:rPr/>
      </w:pPr>
      <w:r>
        <w:rPr/>
        <w:t>Subsequent recoveries under the letters of credit are recorded as a reduction of</w:t>
      </w:r>
    </w:p>
    <w:p>
      <w:pPr>
        <w:pStyle w:val="PreformattedText"/>
        <w:rPr/>
      </w:pPr>
      <w:r>
        <w:rPr/>
        <w:t>bad debt at the time of collection. The Company's credit service bad debt,</w:t>
      </w:r>
    </w:p>
    <w:p>
      <w:pPr>
        <w:pStyle w:val="PreformattedText"/>
        <w:rPr/>
      </w:pPr>
      <w:r>
        <w:rPr/>
        <w:t>included in credit service bad debt and direct transaction expenses, was $6.4</w:t>
      </w:r>
    </w:p>
    <w:p>
      <w:pPr>
        <w:pStyle w:val="PreformattedText"/>
        <w:rPr/>
      </w:pPr>
      <w:r>
        <w:rPr/>
        <w:t>million and $15.7 million in Fiscal 2005 and Fiscal 2006, representing 48% and</w:t>
      </w:r>
    </w:p>
    <w:p>
      <w:pPr>
        <w:pStyle w:val="PreformattedText"/>
        <w:rPr/>
      </w:pPr>
      <w:r>
        <w:rPr/>
        <w:t>24% of credit service fee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lenders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September 30, 2006, the allowance for</w:t>
      </w:r>
    </w:p>
    <w:p>
      <w:pPr>
        <w:pStyle w:val="PreformattedText"/>
        <w:rPr/>
      </w:pPr>
      <w:r>
        <w:rPr/>
        <w:t>Expected LOC Losses was $0.9 million, or 22% of gross credit service fees</w:t>
      </w:r>
    </w:p>
    <w:p>
      <w:pPr>
        <w:pStyle w:val="PreformattedText"/>
        <w:rPr/>
      </w:pPr>
      <w:r>
        <w:rPr/>
        <w:t>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the same expected loss and collection percentages, the Company also</w:t>
      </w:r>
    </w:p>
    <w:p>
      <w:pPr>
        <w:pStyle w:val="PreformattedText"/>
        <w:rPr/>
      </w:pPr>
      <w:r>
        <w:rPr/>
        <w:t>provides an allowance for its credit service fees it expects not to collect and</w:t>
      </w:r>
    </w:p>
    <w:p>
      <w:pPr>
        <w:pStyle w:val="PreformattedText"/>
        <w:rPr/>
      </w:pPr>
      <w:r>
        <w:rPr/>
        <w:t>charges changes in the credit service fee receivable valuation allowance to</w:t>
      </w:r>
    </w:p>
    <w:p>
      <w:pPr>
        <w:pStyle w:val="PreformattedText"/>
        <w:rPr/>
      </w:pPr>
      <w:r>
        <w:rPr/>
        <w:t>credit service fee revenue. At September 30, 2006, this reserve amounted to $0.2</w:t>
      </w:r>
    </w:p>
    <w:p>
      <w:pPr>
        <w:pStyle w:val="PreformattedText"/>
        <w:rPr/>
      </w:pPr>
      <w:r>
        <w:rPr/>
        <w:t>million, or 5% of gross credit service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September 30,</w:t>
      </w:r>
    </w:p>
    <w:p>
      <w:pPr>
        <w:pStyle w:val="PreformattedText"/>
        <w:rPr/>
      </w:pPr>
      <w:r>
        <w:rPr/>
        <w:t>2006, the valuation allowance deducted from the carrying value of inventory was</w:t>
      </w:r>
    </w:p>
    <w:p>
      <w:pPr>
        <w:pStyle w:val="PreformattedText"/>
        <w:rPr/>
      </w:pPr>
      <w:r>
        <w:rPr/>
        <w:t>$2.8 million, or 7.3% of gross inventory. Changes in the inventory valuation</w:t>
      </w:r>
    </w:p>
    <w:p>
      <w:pPr>
        <w:pStyle w:val="PreformattedText"/>
        <w:rPr/>
      </w:pPr>
      <w:r>
        <w:rPr/>
        <w:t>allowance are recorded as cost of goods sold. The accuracy of the Company's</w:t>
      </w:r>
    </w:p>
    <w:p>
      <w:pPr>
        <w:pStyle w:val="PreformattedText"/>
        <w:rPr/>
      </w:pPr>
      <w:r>
        <w:rPr/>
        <w:t>inventory allowance is dependent on its ability to predict future events based</w:t>
      </w:r>
    </w:p>
    <w:p>
      <w:pPr>
        <w:pStyle w:val="PreformattedText"/>
        <w:rPr/>
      </w:pPr>
      <w:r>
        <w:rPr/>
        <w:t>on historical trends. Unexpected variations in sales margins, inventory</w:t>
      </w:r>
    </w:p>
    <w:p>
      <w:pPr>
        <w:pStyle w:val="PreformattedText"/>
        <w:rPr/>
      </w:pPr>
      <w:r>
        <w:rPr/>
        <w:t>turnover, or other factors, including fluctuations in gold values could increase</w:t>
      </w:r>
    </w:p>
    <w:p>
      <w:pPr>
        <w:pStyle w:val="PreformattedText"/>
        <w:rPr/>
      </w:pPr>
      <w:r>
        <w:rPr/>
        <w:t>or decrease the Company's inventory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As part of the process of preparing the consolidated financial</w:t>
      </w:r>
    </w:p>
    <w:p>
      <w:pPr>
        <w:pStyle w:val="PreformattedText"/>
        <w:rPr/>
      </w:pPr>
      <w:r>
        <w:rPr/>
        <w:t>statements, the Company estimates income taxes in each jurisdiction in which it</w:t>
      </w:r>
    </w:p>
    <w:p>
      <w:pPr>
        <w:pStyle w:val="PreformattedText"/>
        <w:rPr/>
      </w:pPr>
      <w:r>
        <w:rPr/>
        <w:t>operates. This process involves estimating the actual current tax liability</w:t>
      </w:r>
    </w:p>
    <w:p>
      <w:pPr>
        <w:pStyle w:val="PreformattedText"/>
        <w:rPr/>
      </w:pPr>
      <w:r>
        <w:rPr/>
        <w:t>together with assessing temporary differences in recognition of income for tax</w:t>
      </w:r>
    </w:p>
    <w:p>
      <w:pPr>
        <w:pStyle w:val="PreformattedText"/>
        <w:rPr/>
      </w:pPr>
      <w:r>
        <w:rPr/>
        <w:t>and accounting purposes. These differences result in deferred tax assets and</w:t>
      </w:r>
    </w:p>
    <w:p>
      <w:pPr>
        <w:pStyle w:val="PreformattedText"/>
        <w:rPr/>
      </w:pPr>
      <w:r>
        <w:rPr/>
        <w:t>liabilities, which are included in the Company's consolidated balance sheet.</w:t>
      </w:r>
    </w:p>
    <w:p>
      <w:pPr>
        <w:pStyle w:val="PreformattedText"/>
        <w:rPr/>
      </w:pPr>
      <w:r>
        <w:rPr/>
        <w:t>Management must then assess the likelihood the deferred tax assets will be</w:t>
      </w:r>
    </w:p>
    <w:p>
      <w:pPr>
        <w:pStyle w:val="PreformattedText"/>
        <w:rPr/>
      </w:pPr>
      <w:r>
        <w:rPr/>
        <w:t>recovered from future taxable income. At September 30, 2006, the Company</w:t>
      </w:r>
    </w:p>
    <w:p>
      <w:pPr>
        <w:pStyle w:val="PreformattedText"/>
        <w:rPr/>
      </w:pPr>
      <w:r>
        <w:rPr/>
        <w:t>determined it was unlikely to utilize a capital loss carry-forward scheduled to</w:t>
      </w:r>
    </w:p>
    <w:p>
      <w:pPr>
        <w:pStyle w:val="PreformattedText"/>
        <w:rPr/>
      </w:pPr>
      <w:r>
        <w:rPr/>
        <w:t>expire in 2009, and recorded a $0.4 million full valuation allowance against the</w:t>
      </w:r>
    </w:p>
    <w:p>
      <w:pPr>
        <w:pStyle w:val="PreformattedText"/>
        <w:rPr/>
      </w:pPr>
      <w:r>
        <w:rPr/>
        <w:t>related deferred tax asset. This was charged to the income tax provision in</w:t>
      </w:r>
    </w:p>
    <w:p>
      <w:pPr>
        <w:pStyle w:val="PreformattedText"/>
        <w:rPr/>
      </w:pPr>
      <w:r>
        <w:rPr/>
        <w:t>Fiscal 2006. In the event the Company were to determine that it would not be</w:t>
      </w:r>
    </w:p>
    <w:p>
      <w:pPr>
        <w:pStyle w:val="PreformattedText"/>
        <w:rPr/>
      </w:pPr>
      <w:r>
        <w:rPr/>
        <w:t>able to realize all or part of its remaining net deferred tax assets in the</w:t>
      </w:r>
    </w:p>
    <w:p>
      <w:pPr>
        <w:pStyle w:val="PreformattedText"/>
        <w:rPr/>
      </w:pPr>
      <w:r>
        <w:rPr/>
        <w:t>future, an increase to the valuation allowance would be charged to the income</w:t>
      </w:r>
    </w:p>
    <w:p>
      <w:pPr>
        <w:pStyle w:val="PreformattedText"/>
        <w:rPr/>
      </w:pPr>
      <w:r>
        <w:rPr/>
        <w:t>tax provision in the period such determination was made. Likewise, should the</w:t>
      </w:r>
    </w:p>
    <w:p>
      <w:pPr>
        <w:pStyle w:val="PreformattedText"/>
        <w:rPr/>
      </w:pPr>
      <w:r>
        <w:rPr/>
        <w:t>Company determine that it will be able to realize its deferred tax assets in the</w:t>
      </w:r>
    </w:p>
    <w:p>
      <w:pPr>
        <w:pStyle w:val="PreformattedText"/>
        <w:rPr/>
      </w:pPr>
      <w:r>
        <w:rPr/>
        <w:t>future in excess of its net recorded amount, a decrease to the valuation</w:t>
      </w:r>
    </w:p>
    <w:p>
      <w:pPr>
        <w:pStyle w:val="PreformattedText"/>
        <w:rPr/>
      </w:pPr>
      <w:r>
        <w:rPr/>
        <w:t>allowance would increase income in the period such determination was made. The</w:t>
      </w:r>
    </w:p>
    <w:p>
      <w:pPr>
        <w:pStyle w:val="PreformattedText"/>
        <w:rPr/>
      </w:pPr>
      <w:r>
        <w:rPr/>
        <w:t>Company evaluates the realizability of its deferred tax assets quarterly by</w:t>
      </w:r>
    </w:p>
    <w:p>
      <w:pPr>
        <w:pStyle w:val="PreformattedText"/>
        <w:rPr/>
      </w:pPr>
      <w:r>
        <w:rPr/>
        <w:t>assessing the need for a valuation allowance, if any. At September 30, 2006, the</w:t>
      </w:r>
    </w:p>
    <w:p>
      <w:pPr>
        <w:pStyle w:val="PreformattedText"/>
        <w:rPr/>
      </w:pPr>
      <w:r>
        <w:rPr/>
        <w:t>Company's valuation allowance was $0.4 million. The Company had no deferred tax</w:t>
      </w:r>
    </w:p>
    <w:p>
      <w:pPr>
        <w:pStyle w:val="PreformattedText"/>
        <w:rPr/>
      </w:pPr>
      <w:r>
        <w:rPr/>
        <w:t>asset valuation allowance at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SHARE-BASED COMPENSATION: Prior to October 1, 2005, the Company accounted for</w:t>
      </w:r>
    </w:p>
    <w:p>
      <w:pPr>
        <w:pStyle w:val="PreformattedText"/>
        <w:rPr/>
      </w:pPr>
      <w:r>
        <w:rPr/>
        <w:t>its share-based employee compensation plans under the recognition and</w:t>
      </w:r>
    </w:p>
    <w:p>
      <w:pPr>
        <w:pStyle w:val="PreformattedText"/>
        <w:rPr/>
      </w:pPr>
      <w:r>
        <w:rPr/>
        <w:t>measurement provisions of APB 25, as permitted by SFAS No. 123, "Accounting for</w:t>
      </w:r>
    </w:p>
    <w:p>
      <w:pPr>
        <w:pStyle w:val="PreformattedText"/>
        <w:rPr/>
      </w:pPr>
      <w:r>
        <w:rPr/>
        <w:t>Stock-Based Compensation." For periods prior to October 1, 2005, share-based</w:t>
      </w:r>
    </w:p>
    <w:p>
      <w:pPr>
        <w:pStyle w:val="PreformattedText"/>
        <w:rPr/>
      </w:pPr>
      <w:r>
        <w:rPr/>
        <w:t>employee compensation cost was recognized in the Statement of Operations only</w:t>
      </w:r>
    </w:p>
    <w:p>
      <w:pPr>
        <w:pStyle w:val="PreformattedText"/>
        <w:rPr/>
      </w:pPr>
      <w:r>
        <w:rPr/>
        <w:t>for restricted stock grants and options granted at prices below market price on</w:t>
      </w:r>
    </w:p>
    <w:p>
      <w:pPr>
        <w:pStyle w:val="PreformattedText"/>
        <w:rPr/>
      </w:pPr>
      <w:r>
        <w:rPr/>
        <w:t>the 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as described in Note I, "Common</w:t>
      </w:r>
    </w:p>
    <w:p>
      <w:pPr>
        <w:pStyle w:val="PreformattedText"/>
        <w:rPr/>
      </w:pPr>
      <w:r>
        <w:rPr/>
        <w:t>Stock, Warrants, Options, and Share-based Compensation."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prior year balances have been reclassified to conform to the Fiscal 2006</w:t>
      </w:r>
    </w:p>
    <w:p>
      <w:pPr>
        <w:pStyle w:val="PreformattedText"/>
        <w:rPr/>
      </w:pPr>
      <w:r>
        <w:rPr/>
        <w:t>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2006 COMPARED TO FISCAL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2006 pawn service charge revenue increased 4.9%, or $3.1</w:t>
      </w:r>
    </w:p>
    <w:p>
      <w:pPr>
        <w:pStyle w:val="PreformattedText"/>
        <w:rPr/>
      </w:pPr>
      <w:r>
        <w:rPr/>
        <w:t>million from Fiscal 2005 to $65.3 million. The growth was due to an improvement</w:t>
      </w:r>
    </w:p>
    <w:p>
      <w:pPr>
        <w:pStyle w:val="PreformattedText"/>
        <w:rPr/>
      </w:pPr>
      <w:r>
        <w:rPr/>
        <w:t>in loan yields to 139% from 133% in Fiscal 2005, and a 0.4% higher average</w:t>
      </w:r>
    </w:p>
    <w:p>
      <w:pPr>
        <w:pStyle w:val="PreformattedText"/>
        <w:rPr/>
      </w:pPr>
      <w:r>
        <w:rPr/>
        <w:t>outstanding pawn loan balance in Fiscal 2006. During the last eighteen months,</w:t>
      </w:r>
    </w:p>
    <w:p>
      <w:pPr>
        <w:pStyle w:val="PreformattedText"/>
        <w:rPr/>
      </w:pPr>
      <w:r>
        <w:rPr/>
        <w:t>the Company raised its loan values on gold jewelry in response to an increase in</w:t>
      </w:r>
    </w:p>
    <w:p>
      <w:pPr>
        <w:pStyle w:val="PreformattedText"/>
        <w:rPr/>
      </w:pPr>
      <w:r>
        <w:rPr/>
        <w:t>gold market values and similar changes by its competitors. This contributed</w:t>
      </w:r>
    </w:p>
    <w:p>
      <w:pPr>
        <w:pStyle w:val="PreformattedText"/>
        <w:rPr/>
      </w:pPr>
      <w:r>
        <w:rPr/>
        <w:t>approximately $2.2 million to the increase in pawn service charges in Fiscal</w:t>
      </w:r>
    </w:p>
    <w:p>
      <w:pPr>
        <w:pStyle w:val="PreformattedText"/>
        <w:rPr/>
      </w:pPr>
      <w:r>
        <w:rPr/>
        <w:t>2006. Although the average pawn loan balance was higher, the ending pawn loan</w:t>
      </w:r>
    </w:p>
    <w:p>
      <w:pPr>
        <w:pStyle w:val="PreformattedText"/>
        <w:rPr/>
      </w:pPr>
      <w:r>
        <w:rPr/>
        <w:t>balance was 4.8% lower than at September 30, 2005. The lower ending pawn</w:t>
      </w:r>
    </w:p>
    <w:p>
      <w:pPr>
        <w:pStyle w:val="PreformattedText"/>
        <w:rPr/>
      </w:pPr>
      <w:r>
        <w:rPr/>
        <w:t>portfolio and accrued pawn service charges receivable resulted largely from the</w:t>
      </w:r>
    </w:p>
    <w:p>
      <w:pPr>
        <w:pStyle w:val="PreformattedText"/>
        <w:rPr/>
      </w:pPr>
      <w:r>
        <w:rPr/>
        <w:t>Fiscal 2006 conversion of 215 pawn stores from offering 90-day loan terms to</w:t>
      </w:r>
    </w:p>
    <w:p>
      <w:pPr>
        <w:pStyle w:val="PreformattedText"/>
        <w:rPr/>
      </w:pPr>
      <w:r>
        <w:rPr/>
        <w:t>offering 60-day loan terms, as discussed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2006 sales increased $29.0 million from Fiscal 2005 to $177.4 million.</w:t>
      </w:r>
    </w:p>
    <w:p>
      <w:pPr>
        <w:pStyle w:val="PreformattedText"/>
        <w:rPr/>
      </w:pPr>
      <w:r>
        <w:rPr/>
        <w:t>The increase was due to a $14.7 million increase in same store merchandise sales</w:t>
      </w:r>
    </w:p>
    <w:p>
      <w:pPr>
        <w:pStyle w:val="PreformattedText"/>
        <w:rPr/>
      </w:pPr>
      <w:r>
        <w:rPr/>
        <w:t>and a $13.6 million increase in jewelry scrapping, driven by an increase in gold</w:t>
      </w:r>
    </w:p>
    <w:p>
      <w:pPr>
        <w:pStyle w:val="PreformattedText"/>
        <w:rPr/>
      </w:pPr>
      <w:r>
        <w:rPr/>
        <w:t>prices and in the amount of gold scrapped. The increase in merchandise sales is</w:t>
      </w:r>
    </w:p>
    <w:p>
      <w:pPr>
        <w:pStyle w:val="PreformattedText"/>
        <w:rPr/>
      </w:pPr>
      <w:r>
        <w:rPr/>
        <w:t>largely due to 18% higher levels of inventory available for sale (beginning</w:t>
      </w:r>
    </w:p>
    <w:p>
      <w:pPr>
        <w:pStyle w:val="PreformattedText"/>
        <w:rPr/>
      </w:pPr>
      <w:r>
        <w:rPr/>
        <w:t>inventory plus loan forfeitures and purchases) during Fiscal 2006 compared to</w:t>
      </w:r>
    </w:p>
    <w:p>
      <w:pPr>
        <w:pStyle w:val="PreformattedText"/>
        <w:rPr/>
      </w:pPr>
      <w:r>
        <w:rPr/>
        <w:t>Fiscal 2005. As described above, 215 stores shortened their pawn loan term from</w:t>
      </w:r>
    </w:p>
    <w:p>
      <w:pPr>
        <w:pStyle w:val="PreformattedText"/>
        <w:rPr/>
      </w:pPr>
      <w:r>
        <w:rPr/>
        <w:t>90 days to 60 days in Fiscal 2006. This created a one-time doubling of pawn loan</w:t>
      </w:r>
    </w:p>
    <w:p>
      <w:pPr>
        <w:pStyle w:val="PreformattedText"/>
        <w:rPr/>
      </w:pPr>
      <w:r>
        <w:rPr/>
        <w:t>forfeitures for a thirty-day period in the affected stores. This doubling of</w:t>
      </w:r>
    </w:p>
    <w:p>
      <w:pPr>
        <w:pStyle w:val="PreformattedText"/>
        <w:rPr/>
      </w:pPr>
      <w:r>
        <w:rPr/>
        <w:t>loan forfeitures and a higher average pawn loan balance produced the higher</w:t>
      </w:r>
    </w:p>
    <w:p>
      <w:pPr>
        <w:pStyle w:val="PreformattedText"/>
        <w:rPr/>
      </w:pPr>
      <w:r>
        <w:rPr/>
        <w:t>levels of inventory available for sale. Below is a summary of Fiscal 2005 and</w:t>
      </w:r>
    </w:p>
    <w:p>
      <w:pPr>
        <w:pStyle w:val="PreformattedText"/>
        <w:rPr/>
      </w:pPr>
      <w:r>
        <w:rPr/>
        <w:t>2006 sales and margins: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2005     2006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   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Merchandise sales                                 $119.0   $134.3</w:t>
      </w:r>
    </w:p>
    <w:p>
      <w:pPr>
        <w:pStyle w:val="PreformattedText"/>
        <w:rPr/>
      </w:pPr>
      <w:r>
        <w:rPr/>
        <w:t>Jewelry scrapping sales                             29.4     43.1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   ------</w:t>
      </w:r>
    </w:p>
    <w:p>
      <w:pPr>
        <w:pStyle w:val="PreformattedText"/>
        <w:rPr/>
      </w:pPr>
      <w:r>
        <w:rPr/>
        <w:t>Total sales                                        148.4    177.4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on merchandise sales                 $ 50.3   $ 55.9</w:t>
      </w:r>
    </w:p>
    <w:p>
      <w:pPr>
        <w:pStyle w:val="PreformattedText"/>
        <w:rPr/>
      </w:pPr>
      <w:r>
        <w:rPr/>
        <w:t>Gross profit on jewelry scrapping sales              7.5     14.7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margin on merchandise sales                   42.3%    41.6%</w:t>
      </w:r>
    </w:p>
    <w:p>
      <w:pPr>
        <w:pStyle w:val="PreformattedText"/>
        <w:rPr/>
      </w:pPr>
      <w:r>
        <w:rPr/>
        <w:t>Gross margin on jewelry scrapping sales             25.3%    34.1%</w:t>
      </w:r>
    </w:p>
    <w:p>
      <w:pPr>
        <w:pStyle w:val="PreformattedText"/>
        <w:rPr/>
      </w:pPr>
      <w:r>
        <w:rPr/>
        <w:t>Overall gross margin                                38.9%    39.8%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2006 overall gross margins on sales improved 0.9 of a percentage point</w:t>
      </w:r>
    </w:p>
    <w:p>
      <w:pPr>
        <w:pStyle w:val="PreformattedText"/>
        <w:rPr/>
      </w:pPr>
      <w:r>
        <w:rPr/>
        <w:t>from Fiscal 2005 to 39.8%. This resulted primarily from an 8.8 percentage point</w:t>
      </w:r>
    </w:p>
    <w:p>
      <w:pPr>
        <w:pStyle w:val="PreformattedText"/>
        <w:rPr/>
      </w:pPr>
      <w:r>
        <w:rPr/>
        <w:t>improvement in margins on jewelry scrapping sales, offset by a 0.7 percentage</w:t>
      </w:r>
    </w:p>
    <w:p>
      <w:pPr>
        <w:pStyle w:val="PreformattedText"/>
        <w:rPr/>
      </w:pPr>
      <w:r>
        <w:rPr/>
        <w:t>point decrease in margins on merchandise sales. Included in the Fiscal 2006 cost</w:t>
      </w:r>
    </w:p>
    <w:p>
      <w:pPr>
        <w:pStyle w:val="PreformattedText"/>
        <w:rPr/>
      </w:pPr>
      <w:r>
        <w:rPr/>
        <w:t>of goods sold is a $1.0 million increase in the inventory valuation allowance,</w:t>
      </w:r>
    </w:p>
    <w:p>
      <w:pPr>
        <w:pStyle w:val="PreformattedText"/>
        <w:rPr/>
      </w:pPr>
      <w:r>
        <w:rPr/>
        <w:t>compared to a $0.3 million increase in Fiscal 2005. Absent this change, gross</w:t>
      </w:r>
    </w:p>
    <w:p>
      <w:pPr>
        <w:pStyle w:val="PreformattedText"/>
        <w:rPr/>
      </w:pPr>
      <w:r>
        <w:rPr/>
        <w:t>margins on merchandise sales decreased 0.2 of a percentage point from Fiscal</w:t>
      </w:r>
    </w:p>
    <w:p>
      <w:pPr>
        <w:pStyle w:val="PreformattedText"/>
        <w:rPr/>
      </w:pPr>
      <w:r>
        <w:rPr/>
        <w:t>2005 to 42.1%. Inventory shrinkage, included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goods sold, improved to 1.3% of merchandise sales in Fiscal 2006</w:t>
      </w:r>
    </w:p>
    <w:p>
      <w:pPr>
        <w:pStyle w:val="PreformattedText"/>
        <w:rPr/>
      </w:pPr>
      <w:r>
        <w:rPr/>
        <w:t>compared to 1.5%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2006, the Company raised its retail prices on gold jewelry in response</w:t>
      </w:r>
    </w:p>
    <w:p>
      <w:pPr>
        <w:pStyle w:val="PreformattedText"/>
        <w:rPr/>
      </w:pPr>
      <w:r>
        <w:rPr/>
        <w:t>to higher gold values. The Company also increased the amount paid to purchase</w:t>
      </w:r>
    </w:p>
    <w:p>
      <w:pPr>
        <w:pStyle w:val="PreformattedText"/>
        <w:rPr/>
      </w:pPr>
      <w:r>
        <w:rPr/>
        <w:t>jewelry from customers and loaned on jewelry, increasing the cost of these</w:t>
      </w:r>
    </w:p>
    <w:p>
      <w:pPr>
        <w:pStyle w:val="PreformattedText"/>
        <w:rPr/>
      </w:pPr>
      <w:r>
        <w:rPr/>
        <w:t>items. The net effect increased gross profit on merchandise sales approximately</w:t>
      </w:r>
    </w:p>
    <w:p>
      <w:pPr>
        <w:pStyle w:val="PreformattedText"/>
        <w:rPr/>
      </w:pPr>
      <w:r>
        <w:rPr/>
        <w:t>$0.9 million and jewelry scrapping sales approximately $8.0 million. The</w:t>
      </w:r>
    </w:p>
    <w:p>
      <w:pPr>
        <w:pStyle w:val="PreformattedText"/>
        <w:rPr/>
      </w:pPr>
      <w:r>
        <w:rPr/>
        <w:t>increase in gross profit from jewelry scrapping sales was further improved by</w:t>
      </w:r>
    </w:p>
    <w:p>
      <w:pPr>
        <w:pStyle w:val="PreformattedText"/>
        <w:rPr/>
      </w:pPr>
      <w:r>
        <w:rPr/>
        <w:t>scrapping 9% more volume in Fiscal 2006 compared to Fiscal 2005, partially</w:t>
      </w:r>
    </w:p>
    <w:p>
      <w:pPr>
        <w:pStyle w:val="PreformattedText"/>
        <w:rPr/>
      </w:pPr>
      <w:r>
        <w:rPr/>
        <w:t>offset by other increases in the cost of scrapped gold. Future fluctuations in</w:t>
      </w:r>
    </w:p>
    <w:p>
      <w:pPr>
        <w:pStyle w:val="PreformattedText"/>
        <w:rPr/>
      </w:pPr>
      <w:r>
        <w:rPr/>
        <w:t>gold prices would have an immediate and direct impact on the proceeds of</w:t>
      </w:r>
    </w:p>
    <w:p>
      <w:pPr>
        <w:pStyle w:val="PreformattedText"/>
        <w:rPr/>
      </w:pPr>
      <w:r>
        <w:rPr/>
        <w:t>scrapped jewelry. In response to these fluctuations, the Company may adjust the</w:t>
      </w:r>
    </w:p>
    <w:p>
      <w:pPr>
        <w:pStyle w:val="PreformattedText"/>
        <w:rPr/>
      </w:pPr>
      <w:r>
        <w:rPr/>
        <w:t>amount it lends on jewelry, as it did in Fiscal 2006, which would ultimately</w:t>
      </w:r>
    </w:p>
    <w:p>
      <w:pPr>
        <w:pStyle w:val="PreformattedText"/>
        <w:rPr/>
      </w:pPr>
      <w:r>
        <w:rPr/>
        <w:t>impact the cost of inventory sold and sales margins.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data (combined payday loan and credit service activities) are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2005       2006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       $  42.2   $  71.8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on brokered loans                            (12.6)    (17.1)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                   (1.1)      0.5</w:t>
      </w:r>
    </w:p>
    <w:p>
      <w:pPr>
        <w:pStyle w:val="PreformattedText"/>
        <w:rPr/>
      </w:pPr>
      <w:r>
        <w:rPr/>
        <w:t xml:space="preserve">   </w:t>
      </w:r>
      <w:r>
        <w:rPr/>
        <w:t>Sale of older bad debt (c)                                                      1.0        --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 fees collected                  (0.3)     (1.3)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                     (13.0)    (17.9)</w:t>
      </w:r>
    </w:p>
    <w:p>
      <w:pPr>
        <w:pStyle w:val="PreformattedText"/>
        <w:rPr/>
      </w:pPr>
      <w:r>
        <w:rPr/>
        <w:t>Direct transaction expenses                                                       (1.2)     (0.6)</w:t>
      </w:r>
    </w:p>
    <w:p>
      <w:pPr>
        <w:pStyle w:val="PreformattedText"/>
        <w:rPr/>
      </w:pPr>
      <w:r>
        <w:rPr/>
        <w:t>Operating expenses at EZMONEY stores                                             (15.6)    (27.0)</w:t>
      </w:r>
    </w:p>
    <w:p>
      <w:pPr>
        <w:pStyle w:val="PreformattedText"/>
        <w:rPr/>
      </w:pPr>
      <w:r>
        <w:rPr/>
        <w:t>Depreciation and amortization at EZMONEY stores                                   (0.6)     (1.3)</w:t>
      </w:r>
    </w:p>
    <w:p>
      <w:pPr>
        <w:pStyle w:val="PreformattedText"/>
        <w:rPr/>
      </w:pPr>
      <w:r>
        <w:rPr/>
        <w:t>Collection and call center costs (included in administrative expense)             (1.5)     (1.5)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   --------</w:t>
      </w:r>
    </w:p>
    <w:p>
      <w:pPr>
        <w:pStyle w:val="PreformattedText"/>
        <w:rPr/>
      </w:pPr>
      <w:r>
        <w:rPr/>
        <w:t>Contribution to operating income                                               $  10.3   $  23.5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=======   ========</w:t>
      </w:r>
    </w:p>
    <w:p>
      <w:pPr>
        <w:pStyle w:val="PreformattedText"/>
        <w:rPr/>
      </w:pPr>
      <w:r>
        <w:rPr/>
        <w:t>Average signature loan balance outstanding during year (a)                     $  10.1   $ $16.4</w:t>
      </w:r>
    </w:p>
    <w:p>
      <w:pPr>
        <w:pStyle w:val="PreformattedText"/>
        <w:rPr/>
      </w:pPr>
      <w:r>
        <w:rPr/>
        <w:t>Signature loan balance at end of year (a)                                      $  15.9      20.7</w:t>
      </w:r>
    </w:p>
    <w:p>
      <w:pPr>
        <w:pStyle w:val="PreformattedText"/>
        <w:rPr/>
      </w:pPr>
      <w:r>
        <w:rPr/>
        <w:t>Participating locations at end of year, including call center (whole</w:t>
      </w:r>
    </w:p>
    <w:p>
      <w:pPr>
        <w:pStyle w:val="PreformattedText"/>
        <w:rPr/>
      </w:pPr>
      <w:r>
        <w:rPr/>
        <w:t xml:space="preserve">   </w:t>
      </w:r>
      <w:r>
        <w:rPr/>
        <w:t>numbers)                                                                        333       416</w:t>
      </w:r>
    </w:p>
    <w:p>
      <w:pPr>
        <w:pStyle w:val="PreformattedText"/>
        <w:rPr/>
      </w:pPr>
      <w:r>
        <w:rPr/>
        <w:t>Signature loan bad debt, as a percent of service charge revenue                     31%       25%</w:t>
      </w:r>
    </w:p>
    <w:p>
      <w:pPr>
        <w:pStyle w:val="PreformattedText"/>
        <w:rPr/>
      </w:pPr>
      <w:r>
        <w:rPr/>
        <w:t>Signature loan bad debt, excluding sale of older bad debt, as a</w:t>
      </w:r>
    </w:p>
    <w:p>
      <w:pPr>
        <w:pStyle w:val="PreformattedText"/>
        <w:rPr/>
      </w:pPr>
      <w:r>
        <w:rPr/>
        <w:t xml:space="preserve">   </w:t>
      </w:r>
      <w:r>
        <w:rPr/>
        <w:t>percent of service charge revenue (c)                                            33%       25%</w:t>
      </w:r>
    </w:p>
    <w:p>
      <w:pPr>
        <w:pStyle w:val="PreformattedText"/>
        <w:rPr/>
      </w:pPr>
      <w:r>
        <w:rPr/>
        <w:t>Direct transaction expenses, as a percent of service charge revenue                  3%        1%</w:t>
      </w:r>
    </w:p>
    <w:p>
      <w:pPr>
        <w:pStyle w:val="PreformattedText"/>
        <w:rPr/>
      </w:pPr>
      <w:r>
        <w:rPr/>
        <w:t>Net default rate (a) (b)                                                           5.0%      4.7%</w:t>
      </w:r>
    </w:p>
    <w:p>
      <w:pPr>
        <w:pStyle w:val="PreformattedText"/>
        <w:rPr/>
      </w:pPr>
      <w:r>
        <w:rPr/>
        <w:t>Net default rate, excluding sale of older bad debt (a) (b) (c)                     5.4%      4.7%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 balances include payday loans (net of valuation allowance)</w:t>
      </w:r>
    </w:p>
    <w:p>
      <w:pPr>
        <w:pStyle w:val="PreformattedText"/>
        <w:rPr/>
      </w:pPr>
      <w:r>
        <w:rPr/>
        <w:t xml:space="preserve">     </w:t>
      </w:r>
      <w:r>
        <w:rPr/>
        <w:t>recorded on the Company's balance sheet and the principal portion of active</w:t>
      </w:r>
    </w:p>
    <w:p>
      <w:pPr>
        <w:pStyle w:val="PreformattedText"/>
        <w:rPr/>
      </w:pPr>
      <w:r>
        <w:rPr/>
        <w:t xml:space="preserve">     </w:t>
      </w:r>
      <w:r>
        <w:rPr/>
        <w:t>brokered loans outstanding from independent lenders, the balance of which</w:t>
      </w:r>
    </w:p>
    <w:p>
      <w:pPr>
        <w:pStyle w:val="PreformattedText"/>
        <w:rPr/>
      </w:pPr>
      <w:r>
        <w:rPr/>
        <w:t xml:space="preserve">     </w:t>
      </w:r>
      <w:r>
        <w:rPr/>
        <w:t>is not included 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Older bad debts were originated between fiscal 2001 and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70% from Fiscal 2005 primarily</w:t>
      </w:r>
    </w:p>
    <w:p>
      <w:pPr>
        <w:pStyle w:val="PreformattedText"/>
        <w:rPr/>
      </w:pPr>
      <w:r>
        <w:rPr/>
        <w:t>due to higher average loan balances at existing stores and the addition of new</w:t>
      </w:r>
    </w:p>
    <w:p>
      <w:pPr>
        <w:pStyle w:val="PreformattedText"/>
        <w:rPr/>
      </w:pPr>
      <w:r>
        <w:rPr/>
        <w:t>EZMONEY stores. Signature loan bad debt has improved eight percentage points to</w:t>
      </w:r>
    </w:p>
    <w:p>
      <w:pPr>
        <w:pStyle w:val="PreformattedText"/>
        <w:rPr/>
      </w:pPr>
      <w:r>
        <w:rPr/>
        <w:t>25% of related service charges, compared to Fiscal 2005 excluding the sale of</w:t>
      </w:r>
    </w:p>
    <w:p>
      <w:pPr>
        <w:pStyle w:val="PreformattedText"/>
        <w:rPr/>
      </w:pPr>
      <w:r>
        <w:rPr/>
        <w:t>older bad debt. In December 2004, the Company sold its older bad debt</w:t>
      </w:r>
    </w:p>
    <w:p>
      <w:pPr>
        <w:pStyle w:val="PreformattedText"/>
        <w:rPr/>
      </w:pPr>
      <w:r>
        <w:rPr/>
        <w:t>(originated between fiscal 2001 and fiscal 2004) to an outside agency for net</w:t>
      </w:r>
    </w:p>
    <w:p>
      <w:pPr>
        <w:pStyle w:val="PreformattedText"/>
        <w:rPr/>
      </w:pPr>
      <w:r>
        <w:rPr/>
        <w:t>proceeds of approximately $0.9 million. Including the benefit of this sale,</w:t>
      </w:r>
    </w:p>
    <w:p>
      <w:pPr>
        <w:pStyle w:val="PreformattedText"/>
        <w:rPr/>
      </w:pPr>
      <w:r>
        <w:rPr/>
        <w:t>signature loan bad debt was 31% of related revenues in Fiscal 2005. Generally on</w:t>
      </w:r>
    </w:p>
    <w:p>
      <w:pPr>
        <w:pStyle w:val="PreformattedText"/>
        <w:rPr/>
      </w:pPr>
      <w:r>
        <w:rPr/>
        <w:t>a weekly basis, the Company now sells bad debt as it ages beyond 80 days, except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defaulted loans on current payment plans. The Company believes that, in today's</w:t>
      </w:r>
    </w:p>
    <w:p>
      <w:pPr>
        <w:pStyle w:val="PreformattedText"/>
        <w:rPr/>
      </w:pPr>
      <w:r>
        <w:rPr/>
        <w:t>market, selling this debt is more efficient than other alternatives.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percent of related service charges, the Company's bad debt on CSO</w:t>
      </w:r>
    </w:p>
    <w:p>
      <w:pPr>
        <w:pStyle w:val="PreformattedText"/>
        <w:rPr/>
      </w:pPr>
      <w:r>
        <w:rPr/>
        <w:t>activities improved to 24% of related service charges in Fiscal 2006 compared to</w:t>
      </w:r>
    </w:p>
    <w:p>
      <w:pPr>
        <w:pStyle w:val="PreformattedText"/>
        <w:rPr/>
      </w:pPr>
      <w:r>
        <w:rPr/>
        <w:t>48% in Fiscal 2005. To transition customers from County Bank loans to credit</w:t>
      </w:r>
    </w:p>
    <w:p>
      <w:pPr>
        <w:pStyle w:val="PreformattedText"/>
        <w:rPr/>
      </w:pPr>
      <w:r>
        <w:rPr/>
        <w:t>services in the last quarter of Fiscal 2005, the Company relaxed its</w:t>
      </w:r>
    </w:p>
    <w:p>
      <w:pPr>
        <w:pStyle w:val="PreformattedText"/>
        <w:rPr/>
      </w:pPr>
      <w:r>
        <w:rPr/>
        <w:t>underwriting criteria during the transitional period. In doing so, the Company</w:t>
      </w:r>
    </w:p>
    <w:p>
      <w:pPr>
        <w:pStyle w:val="PreformattedText"/>
        <w:rPr/>
      </w:pPr>
      <w:r>
        <w:rPr/>
        <w:t>enjoyed a significant increase in credit services volume, but did experience an</w:t>
      </w:r>
    </w:p>
    <w:p>
      <w:pPr>
        <w:pStyle w:val="PreformattedText"/>
        <w:rPr/>
      </w:pPr>
      <w:r>
        <w:rPr/>
        <w:t>increase in the losses on its letters of credit obligations as compared to its</w:t>
      </w:r>
    </w:p>
    <w:p>
      <w:pPr>
        <w:pStyle w:val="PreformattedText"/>
        <w:rPr/>
      </w:pPr>
      <w:r>
        <w:rPr/>
        <w:t>bad debt on payday loans. The Fiscal 2006 improvement was a result of subsequent</w:t>
      </w:r>
    </w:p>
    <w:p>
      <w:pPr>
        <w:pStyle w:val="PreformattedText"/>
        <w:rPr/>
      </w:pPr>
      <w:r>
        <w:rPr/>
        <w:t>modifications the Company made to its underwriting for the credit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increased from 23% of related fees in Fiscal 2005 to 41% in</w:t>
      </w:r>
    </w:p>
    <w:p>
      <w:pPr>
        <w:pStyle w:val="PreformattedText"/>
        <w:rPr/>
      </w:pPr>
      <w:r>
        <w:rPr/>
        <w:t>Fiscal 2006. Excluding the benefit of the $0.9 million sale of older bad debt in</w:t>
      </w:r>
    </w:p>
    <w:p>
      <w:pPr>
        <w:pStyle w:val="PreformattedText"/>
        <w:rPr/>
      </w:pPr>
      <w:r>
        <w:rPr/>
        <w:t>December 2004, bad debt for Fiscal 2005 was 26% of services charges in Fiscal</w:t>
      </w:r>
    </w:p>
    <w:p>
      <w:pPr>
        <w:pStyle w:val="PreformattedText"/>
        <w:rPr/>
      </w:pPr>
      <w:r>
        <w:rPr/>
        <w:t>2005. Many of the stores that converted to offering credit services in July 2005</w:t>
      </w:r>
    </w:p>
    <w:p>
      <w:pPr>
        <w:pStyle w:val="PreformattedText"/>
        <w:rPr/>
      </w:pPr>
      <w:r>
        <w:rPr/>
        <w:t>had lower bad debt in relation to their fees than those that did not convert,</w:t>
      </w:r>
    </w:p>
    <w:p>
      <w:pPr>
        <w:pStyle w:val="PreformattedText"/>
        <w:rPr/>
      </w:pPr>
      <w:r>
        <w:rPr/>
        <w:t>increasing the bad debt ratio for the remaining stores offering payday loans.</w:t>
      </w:r>
    </w:p>
    <w:p>
      <w:pPr>
        <w:pStyle w:val="PreformattedText"/>
        <w:rPr/>
      </w:pPr>
      <w:r>
        <w:rPr/>
        <w:t>The Company's Fiscal 2006 payday loan growth was also primarily in states with</w:t>
      </w:r>
    </w:p>
    <w:p>
      <w:pPr>
        <w:pStyle w:val="PreformattedText"/>
        <w:rPr/>
      </w:pPr>
      <w:r>
        <w:rPr/>
        <w:t>lower fees than the average store offering payday loans in Fiscal 2005, which</w:t>
      </w:r>
    </w:p>
    <w:p>
      <w:pPr>
        <w:pStyle w:val="PreformattedText"/>
        <w:rPr/>
      </w:pPr>
      <w:r>
        <w:rPr/>
        <w:t>increased bad debt measured as a percent of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direct transaction expenses improved to 1% of related revenues,</w:t>
      </w:r>
    </w:p>
    <w:p>
      <w:pPr>
        <w:pStyle w:val="PreformattedText"/>
        <w:rPr/>
      </w:pPr>
      <w:r>
        <w:rPr/>
        <w:t>from 3% in Fiscal 2005. The higher transaction expenses in Fiscal 2005 related</w:t>
      </w:r>
    </w:p>
    <w:p>
      <w:pPr>
        <w:pStyle w:val="PreformattedText"/>
        <w:rPr/>
      </w:pPr>
      <w:r>
        <w:rPr/>
        <w:t>primarily to loans offered by County Bank, which the Company no longer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for expected losses on signature</w:t>
      </w:r>
    </w:p>
    <w:p>
      <w:pPr>
        <w:pStyle w:val="PreformattedText"/>
        <w:rPr/>
      </w:pPr>
      <w:r>
        <w:rPr/>
        <w:t>loans and the related fees receivable. Due to the short-term nature of these</w:t>
      </w:r>
    </w:p>
    <w:p>
      <w:pPr>
        <w:pStyle w:val="PreformattedText"/>
        <w:rPr/>
      </w:pPr>
      <w:r>
        <w:rPr/>
        <w:t>loans, the Company uses recent net default rates and anticipated seasonal</w:t>
      </w:r>
    </w:p>
    <w:p>
      <w:pPr>
        <w:pStyle w:val="PreformattedText"/>
        <w:rPr/>
      </w:pPr>
      <w:r>
        <w:rPr/>
        <w:t>changes in the default rate as the basis for its valuation allowance. At</w:t>
      </w:r>
    </w:p>
    <w:p>
      <w:pPr>
        <w:pStyle w:val="PreformattedText"/>
        <w:rPr/>
      </w:pPr>
      <w:r>
        <w:rPr/>
        <w:t>September 30, 2006, the valuation allowance was 28% of signature loan gross fees</w:t>
      </w:r>
    </w:p>
    <w:p>
      <w:pPr>
        <w:pStyle w:val="PreformattedText"/>
        <w:rPr/>
      </w:pPr>
      <w:r>
        <w:rPr/>
        <w:t>receivable, (5.0% of signature loan principal and fees receivable), compared to</w:t>
      </w:r>
    </w:p>
    <w:p>
      <w:pPr>
        <w:pStyle w:val="PreformattedText"/>
        <w:rPr/>
      </w:pPr>
      <w:r>
        <w:rPr/>
        <w:t>51% of signature loan fees receivable (9.4% of the outstanding signature loan</w:t>
      </w:r>
    </w:p>
    <w:p>
      <w:pPr>
        <w:pStyle w:val="PreformattedText"/>
        <w:rPr/>
      </w:pPr>
      <w:r>
        <w:rPr/>
        <w:t>principal and fees receivable) at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improved to 53.2% of net revenues ($111.1 million) in Fiscal</w:t>
      </w:r>
    </w:p>
    <w:p>
      <w:pPr>
        <w:pStyle w:val="PreformattedText"/>
        <w:rPr/>
      </w:pPr>
      <w:r>
        <w:rPr/>
        <w:t>2006 from 58.6% of net revenue ($95.9 million) in Fiscal 2005. Of the total</w:t>
      </w:r>
    </w:p>
    <w:p>
      <w:pPr>
        <w:pStyle w:val="PreformattedText"/>
        <w:rPr/>
      </w:pPr>
      <w:r>
        <w:rPr/>
        <w:t>dollar increase of $15.2 million, $11.4 million related to the growth in EZMONEY</w:t>
      </w:r>
    </w:p>
    <w:p>
      <w:pPr>
        <w:pStyle w:val="PreformattedText"/>
        <w:rPr/>
      </w:pPr>
      <w:r>
        <w:rPr/>
        <w:t>stores. These increases were comprised mostly of additional labor, rent, and</w:t>
      </w:r>
    </w:p>
    <w:p>
      <w:pPr>
        <w:pStyle w:val="PreformattedText"/>
        <w:rPr/>
      </w:pPr>
      <w:r>
        <w:rPr/>
        <w:t>other increases from new stores. Included in the Fiscal 2005 amount is a</w:t>
      </w:r>
    </w:p>
    <w:p>
      <w:pPr>
        <w:pStyle w:val="PreformattedText"/>
        <w:rPr/>
      </w:pPr>
      <w:r>
        <w:rPr/>
        <w:t>one-time cost of $0.6 million related directly to the conversion of stores from</w:t>
      </w:r>
    </w:p>
    <w:p>
      <w:pPr>
        <w:pStyle w:val="PreformattedText"/>
        <w:rPr/>
      </w:pPr>
      <w:r>
        <w:rPr/>
        <w:t>offering payday loans to offering credit services. Pawn operating expenses also</w:t>
      </w:r>
    </w:p>
    <w:p>
      <w:pPr>
        <w:pStyle w:val="PreformattedText"/>
        <w:rPr/>
      </w:pPr>
      <w:r>
        <w:rPr/>
        <w:t>increased approximately $3.8 million, primarily from labor.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Fiscal 2006 were $27.7 million compared to $23.1</w:t>
      </w:r>
    </w:p>
    <w:p>
      <w:pPr>
        <w:pStyle w:val="PreformattedText"/>
        <w:rPr/>
      </w:pPr>
      <w:r>
        <w:rPr/>
        <w:t>million in Fiscal 2005, a decrease of 0.8 of a percentage point to 13.3% when</w:t>
      </w:r>
    </w:p>
    <w:p>
      <w:pPr>
        <w:pStyle w:val="PreformattedText"/>
        <w:rPr/>
      </w:pPr>
      <w:r>
        <w:rPr/>
        <w:t>measured as a percent of net revenue. The dollar increase was due primarily to a</w:t>
      </w:r>
    </w:p>
    <w:p>
      <w:pPr>
        <w:pStyle w:val="PreformattedText"/>
        <w:rPr/>
      </w:pPr>
      <w:r>
        <w:rPr/>
        <w:t>$2.0 million increase in administrative labor and benefits and a $1.4 million</w:t>
      </w:r>
    </w:p>
    <w:p>
      <w:pPr>
        <w:pStyle w:val="PreformattedText"/>
        <w:rPr/>
      </w:pPr>
      <w:r>
        <w:rPr/>
        <w:t>increase in stock compensation recognized as a result of adopting SFAS No.</w:t>
      </w:r>
    </w:p>
    <w:p>
      <w:pPr>
        <w:pStyle w:val="PreformattedText"/>
        <w:rPr/>
      </w:pPr>
      <w:r>
        <w:rPr/>
        <w:t>123(R), as described above. Effective October 2, 2006, the Company granted a</w:t>
      </w:r>
    </w:p>
    <w:p>
      <w:pPr>
        <w:pStyle w:val="PreformattedText"/>
        <w:rPr/>
      </w:pPr>
      <w:r>
        <w:rPr/>
        <w:t>total of 1,757,250 restricted shares, vesting over the next ten years, to its</w:t>
      </w:r>
    </w:p>
    <w:p>
      <w:pPr>
        <w:pStyle w:val="PreformattedText"/>
        <w:rPr/>
      </w:pPr>
      <w:r>
        <w:rPr/>
        <w:t>Chairman, Chief Executive Officer, and other employees. Related to this grant,</w:t>
      </w:r>
    </w:p>
    <w:p>
      <w:pPr>
        <w:pStyle w:val="PreformattedText"/>
        <w:rPr/>
      </w:pPr>
      <w:r>
        <w:rPr/>
        <w:t>the Company expects to recognize administrative expense of $1.9 million in the</w:t>
      </w:r>
    </w:p>
    <w:p>
      <w:pPr>
        <w:pStyle w:val="PreformattedText"/>
        <w:rPr/>
      </w:pPr>
      <w:r>
        <w:rPr/>
        <w:t>year ending September 30,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was $8.6 million in Fiscal 2006, compared</w:t>
      </w:r>
    </w:p>
    <w:p>
      <w:pPr>
        <w:pStyle w:val="PreformattedText"/>
        <w:rPr/>
      </w:pPr>
      <w:r>
        <w:rPr/>
        <w:t>to $8.1 million in Fiscal 2005. Depreciation on assets placed in service,</w:t>
      </w:r>
    </w:p>
    <w:p>
      <w:pPr>
        <w:pStyle w:val="PreformattedText"/>
        <w:rPr/>
      </w:pPr>
      <w:r>
        <w:rPr/>
        <w:t>primarily related to new EZMONEY stores, exceeded the reduction from assets that</w:t>
      </w:r>
    </w:p>
    <w:p>
      <w:pPr>
        <w:pStyle w:val="PreformattedText"/>
        <w:rPr/>
      </w:pPr>
      <w:r>
        <w:rPr/>
        <w:t>became fully depreciated or were retired in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net interest income of $0.1 million in Fiscal 2006, compared to</w:t>
      </w:r>
    </w:p>
    <w:p>
      <w:pPr>
        <w:pStyle w:val="PreformattedText"/>
        <w:rPr/>
      </w:pPr>
      <w:r>
        <w:rPr/>
        <w:t>net interest expense of $1.3 million in Fiscal 2005. The Company had an average</w:t>
      </w:r>
    </w:p>
    <w:p>
      <w:pPr>
        <w:pStyle w:val="PreformattedText"/>
        <w:rPr/>
      </w:pPr>
      <w:r>
        <w:rPr/>
        <w:t>outstanding debt balance of $1.6 million and an average cash balance of $17.5</w:t>
      </w:r>
    </w:p>
    <w:p>
      <w:pPr>
        <w:pStyle w:val="PreformattedText"/>
        <w:rPr/>
      </w:pPr>
      <w:r>
        <w:rPr/>
        <w:t>million in Fiscal 2006, compared to an average debt balance of $17.0 million and</w:t>
      </w:r>
    </w:p>
    <w:p>
      <w:pPr>
        <w:pStyle w:val="PreformattedText"/>
        <w:rPr/>
      </w:pPr>
      <w:r>
        <w:rPr/>
        <w:t>an average cash balance of $2.9 million in the prior year period. The Company's</w:t>
      </w:r>
    </w:p>
    <w:p>
      <w:pPr>
        <w:pStyle w:val="PreformattedText"/>
        <w:rPr/>
      </w:pPr>
      <w:r>
        <w:rPr/>
        <w:t>earnings on its invested cash balance in Fiscal 2006 more than offset the</w:t>
      </w:r>
    </w:p>
    <w:p>
      <w:pPr>
        <w:pStyle w:val="PreformattedText"/>
        <w:rPr/>
      </w:pPr>
      <w:r>
        <w:rPr/>
        <w:t>interest and line of credit commitment fees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paid in the period. The liquidity changes were funded primarily by cash flow</w:t>
      </w:r>
    </w:p>
    <w:p>
      <w:pPr>
        <w:pStyle w:val="PreformattedText"/>
        <w:rPr/>
      </w:pPr>
      <w:r>
        <w:rPr/>
        <w:t>from operations after funding all investment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income tax expense was $16.2 million, or 35.7% of pre-tax</w:t>
      </w:r>
    </w:p>
    <w:p>
      <w:pPr>
        <w:pStyle w:val="PreformattedText"/>
        <w:rPr/>
      </w:pPr>
      <w:r>
        <w:rPr/>
        <w:t>income, compared to $8.3 million, or 36% of pre-tax income in Fiscal 2005. The</w:t>
      </w:r>
    </w:p>
    <w:p>
      <w:pPr>
        <w:pStyle w:val="PreformattedText"/>
        <w:rPr/>
      </w:pPr>
      <w:r>
        <w:rPr/>
        <w:t>decrease in the Fiscal 2006 effective tax rate is primarily due to a $0.7</w:t>
      </w:r>
    </w:p>
    <w:p>
      <w:pPr>
        <w:pStyle w:val="PreformattedText"/>
        <w:rPr/>
      </w:pPr>
      <w:r>
        <w:rPr/>
        <w:t>million reduction in accrued state income taxes following a legislative change.</w:t>
      </w:r>
    </w:p>
    <w:p>
      <w:pPr>
        <w:pStyle w:val="PreformattedText"/>
        <w:rPr/>
      </w:pPr>
      <w:r>
        <w:rPr/>
        <w:t>Partially offsetting this was a $0.3 million tax increase related to</w:t>
      </w:r>
    </w:p>
    <w:p>
      <w:pPr>
        <w:pStyle w:val="PreformattedText"/>
        <w:rPr/>
      </w:pPr>
      <w:r>
        <w:rPr/>
        <w:t>non-deductible stock compensation and a $0.4 million valuation allowance placed</w:t>
      </w:r>
    </w:p>
    <w:p>
      <w:pPr>
        <w:pStyle w:val="PreformattedText"/>
        <w:rPr/>
      </w:pPr>
      <w:r>
        <w:rPr/>
        <w:t>on a capital loss carry-forward.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Fiscal 2006 improved $20.8 million over Fiscal 2005 to</w:t>
      </w:r>
    </w:p>
    <w:p>
      <w:pPr>
        <w:pStyle w:val="PreformattedText"/>
        <w:rPr/>
      </w:pPr>
      <w:r>
        <w:rPr/>
        <w:t>$43.0 million. The $12.8 million improvement in gross profit on sales, $13.2</w:t>
      </w:r>
    </w:p>
    <w:p>
      <w:pPr>
        <w:pStyle w:val="PreformattedText"/>
        <w:rPr/>
      </w:pPr>
      <w:r>
        <w:rPr/>
        <w:t>million increased contribution from signature loans, and $3.1 million increase</w:t>
      </w:r>
    </w:p>
    <w:p>
      <w:pPr>
        <w:pStyle w:val="PreformattedText"/>
        <w:rPr/>
      </w:pPr>
      <w:r>
        <w:rPr/>
        <w:t>in pawn service charges account for most of the improvement. These improvements</w:t>
      </w:r>
    </w:p>
    <w:p>
      <w:pPr>
        <w:pStyle w:val="PreformattedText"/>
        <w:rPr/>
      </w:pPr>
      <w:r>
        <w:rPr/>
        <w:t>were partially offset by the $4.7 million increase in administrative expenses</w:t>
      </w:r>
    </w:p>
    <w:p>
      <w:pPr>
        <w:pStyle w:val="PreformattedText"/>
        <w:rPr/>
      </w:pPr>
      <w:r>
        <w:rPr/>
        <w:t>and $3.8 million increase in pawn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a $1.4 million improvement in net interest and other smaller items, income</w:t>
      </w:r>
    </w:p>
    <w:p>
      <w:pPr>
        <w:pStyle w:val="PreformattedText"/>
        <w:rPr/>
      </w:pPr>
      <w:r>
        <w:rPr/>
        <w:t>before income taxes grew to $45.5 million from $23.1 million in Fiscal 2005.</w:t>
      </w:r>
    </w:p>
    <w:p>
      <w:pPr>
        <w:pStyle w:val="PreformattedText"/>
        <w:rPr/>
      </w:pPr>
      <w:r>
        <w:rPr/>
        <w:t>After income taxes, net income improved from $14.8 million in Fiscal 2005 to</w:t>
      </w:r>
    </w:p>
    <w:p>
      <w:pPr>
        <w:pStyle w:val="PreformattedText"/>
        <w:rPr/>
      </w:pPr>
      <w:r>
        <w:rPr/>
        <w:t>$29.3 million in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 COMPARED TO FISCAL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2005 pawn service charge revenue increased 5.4%, or $3.2</w:t>
      </w:r>
    </w:p>
    <w:p>
      <w:pPr>
        <w:pStyle w:val="PreformattedText"/>
        <w:rPr/>
      </w:pPr>
      <w:r>
        <w:rPr/>
        <w:t>million from Fiscal 2004 to $62.3 million. The growth was due to an improvement</w:t>
      </w:r>
    </w:p>
    <w:p>
      <w:pPr>
        <w:pStyle w:val="PreformattedText"/>
        <w:rPr/>
      </w:pPr>
      <w:r>
        <w:rPr/>
        <w:t>in loan yields to 133% from 126% in Fiscal 2004. Slightly offsetting this was a</w:t>
      </w:r>
    </w:p>
    <w:p>
      <w:pPr>
        <w:pStyle w:val="PreformattedText"/>
        <w:rPr/>
      </w:pPr>
      <w:r>
        <w:rPr/>
        <w:t>0.3% lower average outstanding pawn loan balance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 sales increased $4.9 million from Fiscal 2004 to $148.4 million. The</w:t>
      </w:r>
    </w:p>
    <w:p>
      <w:pPr>
        <w:pStyle w:val="PreformattedText"/>
        <w:rPr/>
      </w:pPr>
      <w:r>
        <w:rPr/>
        <w:t>increase was due to a $2.8 million increase in jewelry scrapping and a $2.1</w:t>
      </w:r>
    </w:p>
    <w:p>
      <w:pPr>
        <w:pStyle w:val="PreformattedText"/>
        <w:rPr/>
      </w:pPr>
      <w:r>
        <w:rPr/>
        <w:t>million increase in same store merchandise sales. Below is a summary of Fiscal</w:t>
      </w:r>
    </w:p>
    <w:p>
      <w:pPr>
        <w:pStyle w:val="PreformattedText"/>
        <w:rPr/>
      </w:pPr>
      <w:r>
        <w:rPr/>
        <w:t>2004 and 2005 sales and margins: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2004     2005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   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Merchandise sales                                 $116.8   $119.0</w:t>
      </w:r>
    </w:p>
    <w:p>
      <w:pPr>
        <w:pStyle w:val="PreformattedText"/>
        <w:rPr/>
      </w:pPr>
      <w:r>
        <w:rPr/>
        <w:t>Jewelry scrapping sales                             26.7     29.4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   ------</w:t>
      </w:r>
    </w:p>
    <w:p>
      <w:pPr>
        <w:pStyle w:val="PreformattedText"/>
        <w:rPr/>
      </w:pPr>
      <w:r>
        <w:rPr/>
        <w:t>Total sales                                        143.5    148.4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on merchandise sales                 $ 49.1   $ 50.3</w:t>
      </w:r>
    </w:p>
    <w:p>
      <w:pPr>
        <w:pStyle w:val="PreformattedText"/>
        <w:rPr/>
      </w:pPr>
      <w:r>
        <w:rPr/>
        <w:t>Gross profit on jewelry scrapping sales              6.1      7.5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margin on merchandise sales                   42.1%    42.3%</w:t>
      </w:r>
    </w:p>
    <w:p>
      <w:pPr>
        <w:pStyle w:val="PreformattedText"/>
        <w:rPr/>
      </w:pPr>
      <w:r>
        <w:rPr/>
        <w:t>Gross margin on jewelry scrapping sales             23.0%    25.3%</w:t>
      </w:r>
    </w:p>
    <w:p>
      <w:pPr>
        <w:pStyle w:val="PreformattedText"/>
        <w:rPr/>
      </w:pPr>
      <w:r>
        <w:rPr/>
        <w:t>Overall gross margin                                38.5%    38.9%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 overall gross margins on sales increased 0.4 of a percentage point</w:t>
      </w:r>
    </w:p>
    <w:p>
      <w:pPr>
        <w:pStyle w:val="PreformattedText"/>
        <w:rPr/>
      </w:pPr>
      <w:r>
        <w:rPr/>
        <w:t>from Fiscal 2004 to 38.9%. Margins on merchandise sales increased 0.2 of a</w:t>
      </w:r>
    </w:p>
    <w:p>
      <w:pPr>
        <w:pStyle w:val="PreformattedText"/>
        <w:rPr/>
      </w:pPr>
      <w:r>
        <w:rPr/>
        <w:t>percentage point as a result of less discounting and lower loan values on</w:t>
      </w:r>
    </w:p>
    <w:p>
      <w:pPr>
        <w:pStyle w:val="PreformattedText"/>
        <w:rPr/>
      </w:pPr>
      <w:r>
        <w:rPr/>
        <w:t>forfeited collateral. Jewelry scrapping margins improved 2.3 percentage points</w:t>
      </w:r>
    </w:p>
    <w:p>
      <w:pPr>
        <w:pStyle w:val="PreformattedText"/>
        <w:rPr/>
      </w:pPr>
      <w:r>
        <w:rPr/>
        <w:t>due largely to gold prices rising at a faster rate than the Company's increases</w:t>
      </w:r>
    </w:p>
    <w:p>
      <w:pPr>
        <w:pStyle w:val="PreformattedText"/>
        <w:rPr/>
      </w:pPr>
      <w:r>
        <w:rPr/>
        <w:t>in gold loan and purchase values. Inventory shrinkage, included in cost of goods</w:t>
      </w:r>
    </w:p>
    <w:p>
      <w:pPr>
        <w:pStyle w:val="PreformattedText"/>
        <w:rPr/>
      </w:pPr>
      <w:r>
        <w:rPr/>
        <w:t>sold, was 1.5% of merchandise sales in Fiscal 2005 compared to 1.7% in Fiscal</w:t>
      </w:r>
    </w:p>
    <w:p>
      <w:pPr>
        <w:pStyle w:val="PreformattedText"/>
        <w:rPr/>
      </w:pPr>
      <w:r>
        <w:rPr/>
        <w:t>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the Company offered signature loans in 332 locations and</w:t>
      </w:r>
    </w:p>
    <w:p>
      <w:pPr>
        <w:pStyle w:val="PreformattedText"/>
        <w:rPr/>
      </w:pPr>
      <w:r>
        <w:rPr/>
        <w:t>a call center, an increase from September 30, 2004, when the Company offered</w:t>
      </w:r>
    </w:p>
    <w:p>
      <w:pPr>
        <w:pStyle w:val="PreformattedText"/>
        <w:rPr/>
      </w:pPr>
      <w:r>
        <w:rPr/>
        <w:t>signature loans in 287 locations and a call center. Prior to July 15, 2005, the</w:t>
      </w:r>
    </w:p>
    <w:p>
      <w:pPr>
        <w:pStyle w:val="PreformattedText"/>
        <w:rPr/>
      </w:pPr>
      <w:r>
        <w:rPr/>
        <w:t>Company's signature loans consisted of only payday loans. Beginning July 15,</w:t>
      </w:r>
    </w:p>
    <w:p>
      <w:pPr>
        <w:pStyle w:val="PreformattedText"/>
        <w:rPr/>
      </w:pPr>
      <w:r>
        <w:rPr/>
        <w:t>2005, most of its locations offering payday loans ceased marketing payday loans</w:t>
      </w:r>
    </w:p>
    <w:p>
      <w:pPr>
        <w:pStyle w:val="PreformattedText"/>
        <w:rPr/>
      </w:pPr>
      <w:r>
        <w:rPr/>
        <w:t>and began providing fee-based credit services to consumers in obtaining loans</w:t>
      </w:r>
    </w:p>
    <w:p>
      <w:pPr>
        <w:pStyle w:val="PreformattedText"/>
        <w:rPr/>
      </w:pPr>
      <w:r>
        <w:rPr/>
        <w:t>from an unaffiliated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opened 121 EZMONEY signature loan stores in Fiscal 2004, and another</w:t>
      </w:r>
    </w:p>
    <w:p>
      <w:pPr>
        <w:pStyle w:val="PreformattedText"/>
        <w:rPr/>
      </w:pPr>
      <w:r>
        <w:rPr/>
        <w:t>110 in Fiscal 2005. One EZMONEY location was closed in Fiscal 2005. Signature</w:t>
      </w:r>
    </w:p>
    <w:p>
      <w:pPr>
        <w:pStyle w:val="PreformattedText"/>
        <w:rPr/>
      </w:pPr>
      <w:r>
        <w:rPr/>
        <w:t>loan data (combined payday loan and credit service activities) are as follows</w:t>
      </w:r>
    </w:p>
    <w:p>
      <w:pPr>
        <w:pStyle w:val="PreformattedText"/>
        <w:rPr/>
      </w:pPr>
      <w:r>
        <w:rPr/>
        <w:t>for Fiscal 2004 and 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2004      2005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               $  23.9   $   42.2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on brokered loans                                     (8.0)     (12.6)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                           (0.3)      (1.1)</w:t>
      </w:r>
    </w:p>
    <w:p>
      <w:pPr>
        <w:pStyle w:val="PreformattedText"/>
        <w:rPr/>
      </w:pPr>
      <w:r>
        <w:rPr/>
        <w:t xml:space="preserve">   </w:t>
      </w:r>
      <w:r>
        <w:rPr/>
        <w:t>Sale of older bad debt (c)                                                               --        1.0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 fees collected                           0.2       (0.3)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                              (8.1)     (13.0)</w:t>
      </w:r>
    </w:p>
    <w:p>
      <w:pPr>
        <w:pStyle w:val="PreformattedText"/>
        <w:rPr/>
      </w:pPr>
      <w:r>
        <w:rPr/>
        <w:t>Direct transaction expenses                                                               (1.0)      (1.2)</w:t>
      </w:r>
    </w:p>
    <w:p>
      <w:pPr>
        <w:pStyle w:val="PreformattedText"/>
        <w:rPr/>
      </w:pPr>
      <w:r>
        <w:rPr/>
        <w:t>Operating expenses at EZMONEY stores                                                      (4.3)     (15.6)</w:t>
      </w:r>
    </w:p>
    <w:p>
      <w:pPr>
        <w:pStyle w:val="PreformattedText"/>
        <w:rPr/>
      </w:pPr>
      <w:r>
        <w:rPr/>
        <w:t>Depreciation and amortization at EZMONEY stores                                           (0.2)      (0.6)</w:t>
      </w:r>
    </w:p>
    <w:p>
      <w:pPr>
        <w:pStyle w:val="PreformattedText"/>
        <w:rPr/>
      </w:pPr>
      <w:r>
        <w:rPr/>
        <w:t>Collection and call center costs (included in administrative expense)                     (0.8)      (1.5)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--------</w:t>
      </w:r>
    </w:p>
    <w:p>
      <w:pPr>
        <w:pStyle w:val="PreformattedText"/>
        <w:rPr/>
      </w:pPr>
      <w:r>
        <w:rPr/>
        <w:t>Contribution to operating income                                                       $   9.5   $   10.3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=======   ========</w:t>
      </w:r>
    </w:p>
    <w:p>
      <w:pPr>
        <w:pStyle w:val="PreformattedText"/>
        <w:rPr/>
      </w:pPr>
      <w:r>
        <w:rPr/>
        <w:t>Average signature loan balance outstanding during year (a)                             $   5.6   $   10.1</w:t>
      </w:r>
    </w:p>
    <w:p>
      <w:pPr>
        <w:pStyle w:val="PreformattedText"/>
        <w:rPr/>
      </w:pPr>
      <w:r>
        <w:rPr/>
        <w:t>Signature loan balance at end of year (a)                                              $   7.3   $   15.9</w:t>
      </w:r>
    </w:p>
    <w:p>
      <w:pPr>
        <w:pStyle w:val="PreformattedText"/>
        <w:rPr/>
      </w:pPr>
      <w:r>
        <w:rPr/>
        <w:t>Participating locations at end of year, including call center (whole numbers)              288        333</w:t>
      </w:r>
    </w:p>
    <w:p>
      <w:pPr>
        <w:pStyle w:val="PreformattedText"/>
        <w:rPr/>
      </w:pPr>
      <w:r>
        <w:rPr/>
        <w:t>Signature loan bad debt, as a percent of service charge revenue                             34%        31%</w:t>
      </w:r>
    </w:p>
    <w:p>
      <w:pPr>
        <w:pStyle w:val="PreformattedText"/>
        <w:rPr/>
      </w:pPr>
      <w:r>
        <w:rPr/>
        <w:t>Signature loan bad debt, excluding sale of older bad debt, as a percent of</w:t>
      </w:r>
    </w:p>
    <w:p>
      <w:pPr>
        <w:pStyle w:val="PreformattedText"/>
        <w:rPr/>
      </w:pPr>
      <w:r>
        <w:rPr/>
        <w:t xml:space="preserve">   </w:t>
      </w:r>
      <w:r>
        <w:rPr/>
        <w:t>service charge revenue (c)                                                               34%        33%</w:t>
      </w:r>
    </w:p>
    <w:p>
      <w:pPr>
        <w:pStyle w:val="PreformattedText"/>
        <w:rPr/>
      </w:pPr>
      <w:r>
        <w:rPr/>
        <w:t>Direct transaction expenses, as a percent of service charge revenue                          4%         3%</w:t>
      </w:r>
    </w:p>
    <w:p>
      <w:pPr>
        <w:pStyle w:val="PreformattedText"/>
        <w:rPr/>
      </w:pPr>
      <w:r>
        <w:rPr/>
        <w:t>Net default rate (a) (b)                                                                   5.9%       5.0%</w:t>
      </w:r>
    </w:p>
    <w:p>
      <w:pPr>
        <w:pStyle w:val="PreformattedText"/>
        <w:rPr/>
      </w:pPr>
      <w:r>
        <w:rPr/>
        <w:t>Net default rate, excluding sale of older bad debt (a) (b) (c)                             5.9%       5.4%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Signature loan balances include payday loans (net of valuation allowance)</w:t>
      </w:r>
    </w:p>
    <w:p>
      <w:pPr>
        <w:pStyle w:val="PreformattedText"/>
        <w:rPr/>
      </w:pPr>
      <w:r>
        <w:rPr/>
        <w:t xml:space="preserve">     </w:t>
      </w:r>
      <w:r>
        <w:rPr/>
        <w:t>recorded on the Company's balance sheet and the principal portion of active</w:t>
      </w:r>
    </w:p>
    <w:p>
      <w:pPr>
        <w:pStyle w:val="PreformattedText"/>
        <w:rPr/>
      </w:pPr>
      <w:r>
        <w:rPr/>
        <w:t xml:space="preserve">     </w:t>
      </w:r>
      <w:r>
        <w:rPr/>
        <w:t>brokered loans outstanding from independent lenders, the balance of which</w:t>
      </w:r>
    </w:p>
    <w:p>
      <w:pPr>
        <w:pStyle w:val="PreformattedText"/>
        <w:rPr/>
      </w:pPr>
      <w:r>
        <w:rPr/>
        <w:t xml:space="preserve">     </w:t>
      </w:r>
      <w:r>
        <w:rPr/>
        <w:t>is not included 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Older bad debts were originated between fiscal 2001 and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from Fiscal 2004 primarily due</w:t>
      </w:r>
    </w:p>
    <w:p>
      <w:pPr>
        <w:pStyle w:val="PreformattedText"/>
        <w:rPr/>
      </w:pPr>
      <w:r>
        <w:rPr/>
        <w:t>to higher average loan balances at existing stores and the addition of new</w:t>
      </w:r>
    </w:p>
    <w:p>
      <w:pPr>
        <w:pStyle w:val="PreformattedText"/>
        <w:rPr/>
      </w:pPr>
      <w:r>
        <w:rPr/>
        <w:t>EZMONEY stores. Although signature loan bad debt improved three percentage</w:t>
      </w:r>
    </w:p>
    <w:p>
      <w:pPr>
        <w:pStyle w:val="PreformattedText"/>
        <w:rPr/>
      </w:pPr>
      <w:r>
        <w:rPr/>
        <w:t>points as a percent of related service charges, it increased $4.9 million in</w:t>
      </w:r>
    </w:p>
    <w:p>
      <w:pPr>
        <w:pStyle w:val="PreformattedText"/>
        <w:rPr/>
      </w:pPr>
      <w:r>
        <w:rPr/>
        <w:t>Fiscal 2005 due to the increased volume of signature loans. As a percent of</w:t>
      </w:r>
    </w:p>
    <w:p>
      <w:pPr>
        <w:pStyle w:val="PreformattedText"/>
        <w:rPr/>
      </w:pPr>
      <w:r>
        <w:rPr/>
        <w:t>related service charges, the Company's bad debt on payday loans decreased from</w:t>
      </w:r>
    </w:p>
    <w:p>
      <w:pPr>
        <w:pStyle w:val="PreformattedText"/>
        <w:rPr/>
      </w:pPr>
      <w:r>
        <w:rPr/>
        <w:t>34% in Fiscal 2004 to 23% in Fiscal 2005, but bad debt on CSO activities was 48%</w:t>
      </w:r>
    </w:p>
    <w:p>
      <w:pPr>
        <w:pStyle w:val="PreformattedText"/>
        <w:rPr/>
      </w:pPr>
      <w:r>
        <w:rPr/>
        <w:t>of related service charges. To transition customers from County Bank loans to</w:t>
      </w:r>
    </w:p>
    <w:p>
      <w:pPr>
        <w:pStyle w:val="PreformattedText"/>
        <w:rPr/>
      </w:pPr>
      <w:r>
        <w:rPr/>
        <w:t>credit services, the Company relaxed its underwriting criteria during the</w:t>
      </w:r>
    </w:p>
    <w:p>
      <w:pPr>
        <w:pStyle w:val="PreformattedText"/>
        <w:rPr/>
      </w:pPr>
      <w:r>
        <w:rPr/>
        <w:t>transitional period. In doing so, the Company enjoyed a significant increase in</w:t>
      </w:r>
    </w:p>
    <w:p>
      <w:pPr>
        <w:pStyle w:val="PreformattedText"/>
        <w:rPr/>
      </w:pPr>
      <w:r>
        <w:rPr/>
        <w:t>credit services volume, but did experience an increase in the losses on its</w:t>
      </w:r>
    </w:p>
    <w:p>
      <w:pPr>
        <w:pStyle w:val="PreformattedText"/>
        <w:rPr/>
      </w:pPr>
      <w:r>
        <w:rPr/>
        <w:t>letter of credit obligations as compared to its bad debt on payday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on payday loan principal and fees</w:t>
      </w:r>
    </w:p>
    <w:p>
      <w:pPr>
        <w:pStyle w:val="PreformattedText"/>
        <w:rPr/>
      </w:pPr>
      <w:r>
        <w:rPr/>
        <w:t>receivable. Due to the short-term nature of these loans, the Company used recent</w:t>
      </w:r>
    </w:p>
    <w:p>
      <w:pPr>
        <w:pStyle w:val="PreformattedText"/>
        <w:rPr/>
      </w:pPr>
      <w:r>
        <w:rPr/>
        <w:t>net default rates and anticipated seasonal changes in the default rate as the</w:t>
      </w:r>
    </w:p>
    <w:p>
      <w:pPr>
        <w:pStyle w:val="PreformattedText"/>
        <w:rPr/>
      </w:pPr>
      <w:r>
        <w:rPr/>
        <w:t>basis for its valuation allowance. At September 30, 2005, the valuation</w:t>
      </w:r>
    </w:p>
    <w:p>
      <w:pPr>
        <w:pStyle w:val="PreformattedText"/>
        <w:rPr/>
      </w:pPr>
      <w:r>
        <w:rPr/>
        <w:t>allowance was 55% of gross payday loan fees receivable, or 7.8% of gross payday</w:t>
      </w:r>
    </w:p>
    <w:p>
      <w:pPr>
        <w:pStyle w:val="PreformattedText"/>
        <w:rPr/>
      </w:pPr>
      <w:r>
        <w:rPr/>
        <w:t>loan principal and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 operating expenses increased to $95.9 million in Fiscal 2005 from $86.9</w:t>
      </w:r>
    </w:p>
    <w:p>
      <w:pPr>
        <w:pStyle w:val="PreformattedText"/>
        <w:rPr/>
      </w:pPr>
      <w:r>
        <w:rPr/>
        <w:t>million in Fiscal 2004. The increase was due to $11.3 million additional</w:t>
      </w:r>
    </w:p>
    <w:p>
      <w:pPr>
        <w:pStyle w:val="PreformattedText"/>
        <w:rPr/>
      </w:pPr>
      <w:r>
        <w:rPr/>
        <w:t>operating expenses at new EZMONEY stores opened in Fiscal 2005 or stores opened</w:t>
      </w:r>
    </w:p>
    <w:p>
      <w:pPr>
        <w:pStyle w:val="PreformattedText"/>
        <w:rPr/>
      </w:pPr>
      <w:r>
        <w:rPr/>
        <w:t>during Fiscal 2004 with a full year of expenses in Fiscal 2005. Included in this</w:t>
      </w:r>
    </w:p>
    <w:p>
      <w:pPr>
        <w:pStyle w:val="PreformattedText"/>
        <w:rPr/>
      </w:pPr>
      <w:r>
        <w:rPr/>
        <w:t>amount is a one-time cost of $0.6 million related directly to the conversion of</w:t>
      </w:r>
    </w:p>
    <w:p>
      <w:pPr>
        <w:pStyle w:val="PreformattedText"/>
        <w:rPr/>
      </w:pPr>
      <w:r>
        <w:rPr/>
        <w:t>stores from offering payday loans to offering credit services. Offsetting this</w:t>
      </w:r>
    </w:p>
    <w:p>
      <w:pPr>
        <w:pStyle w:val="PreformattedText"/>
        <w:rPr/>
      </w:pPr>
      <w:r>
        <w:rPr/>
        <w:t>was a $2.3 million reduction in same store pawn operating expenses. Although</w:t>
      </w:r>
    </w:p>
    <w:p>
      <w:pPr>
        <w:pStyle w:val="PreformattedText"/>
        <w:rPr/>
      </w:pPr>
      <w:r>
        <w:rPr/>
        <w:t>operating expenses increased in dollars, it represents a 3.6 percentage point</w:t>
      </w:r>
    </w:p>
    <w:p>
      <w:pPr>
        <w:pStyle w:val="PreformattedText"/>
        <w:rPr/>
      </w:pPr>
      <w:r>
        <w:rPr/>
        <w:t>decrease when measured as a percent of net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were $23.1 million (14.1% of net revenue) in Fiscal 2005</w:t>
      </w:r>
    </w:p>
    <w:p>
      <w:pPr>
        <w:pStyle w:val="PreformattedText"/>
        <w:rPr/>
      </w:pPr>
      <w:r>
        <w:rPr/>
        <w:t>compared to $21.8 million (15.6% of net revenue) in Fiscal 2004. The $1.3</w:t>
      </w:r>
    </w:p>
    <w:p>
      <w:pPr>
        <w:pStyle w:val="PreformattedText"/>
        <w:rPr/>
      </w:pPr>
      <w:r>
        <w:rPr/>
        <w:t>million increase is due primarily to a $1.9 million increase in labor and</w:t>
      </w:r>
    </w:p>
    <w:p>
      <w:pPr>
        <w:pStyle w:val="PreformattedText"/>
        <w:rPr/>
      </w:pPr>
      <w:r>
        <w:rPr/>
        <w:t>benefits, a $0.8 million increase in legal and professional fees, and a $0.3</w:t>
      </w:r>
    </w:p>
    <w:p>
      <w:pPr>
        <w:pStyle w:val="PreformattedText"/>
        <w:rPr/>
      </w:pPr>
      <w:r>
        <w:rPr/>
        <w:t>million increase in travel expenses, offset by a $1.1 million reduction in</w:t>
      </w:r>
    </w:p>
    <w:p>
      <w:pPr>
        <w:pStyle w:val="PreformattedText"/>
        <w:rPr/>
      </w:pPr>
      <w:r>
        <w:rPr/>
        <w:t>restricted stock grants and related taxes. Also offsetting the increase was the</w:t>
      </w:r>
    </w:p>
    <w:p>
      <w:pPr>
        <w:pStyle w:val="PreformattedText"/>
        <w:rPr/>
      </w:pPr>
      <w:r>
        <w:rPr/>
        <w:t>absence of a $0.7 million impairment of a note receivable from a former Chief</w:t>
      </w:r>
    </w:p>
    <w:p>
      <w:pPr>
        <w:pStyle w:val="PreformattedText"/>
        <w:rPr/>
      </w:pPr>
      <w:r>
        <w:rPr/>
        <w:t>Executive Officer of the Company, as was seen in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increased $0.6 million in Fiscal 2005 to</w:t>
      </w:r>
    </w:p>
    <w:p>
      <w:pPr>
        <w:pStyle w:val="PreformattedText"/>
        <w:rPr/>
      </w:pPr>
      <w:r>
        <w:rPr/>
        <w:t>$8.1 million, primarily due to the net effect of assets placed in service versus</w:t>
      </w:r>
    </w:p>
    <w:p>
      <w:pPr>
        <w:pStyle w:val="PreformattedText"/>
        <w:rPr/>
      </w:pPr>
      <w:r>
        <w:rPr/>
        <w:t>assets that became fully depreciated during the year. Of the total, $0.4 million</w:t>
      </w:r>
    </w:p>
    <w:p>
      <w:pPr>
        <w:pStyle w:val="PreformattedText"/>
        <w:rPr/>
      </w:pPr>
      <w:r>
        <w:rPr/>
        <w:t>related to new stores and $0.2 million related to same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2005, interest expense decreased to $1.3 million from $1.5 million in</w:t>
      </w:r>
    </w:p>
    <w:p>
      <w:pPr>
        <w:pStyle w:val="PreformattedText"/>
        <w:rPr/>
      </w:pPr>
      <w:r>
        <w:rPr/>
        <w:t>Fiscal 2004. The improvement resulted primarily from lower average debt balances</w:t>
      </w:r>
    </w:p>
    <w:p>
      <w:pPr>
        <w:pStyle w:val="PreformattedText"/>
        <w:rPr/>
      </w:pPr>
      <w:r>
        <w:rPr/>
        <w:t>outstanding during the year. At September 30, 2005, the Company's total debt was</w:t>
      </w:r>
    </w:p>
    <w:p>
      <w:pPr>
        <w:pStyle w:val="PreformattedText"/>
        <w:rPr/>
      </w:pPr>
      <w:r>
        <w:rPr/>
        <w:t>$7.0 million compared to $25.0 million at September 30, 2004. Decreases in the</w:t>
      </w:r>
    </w:p>
    <w:p>
      <w:pPr>
        <w:pStyle w:val="PreformattedText"/>
        <w:rPr/>
      </w:pPr>
      <w:r>
        <w:rPr/>
        <w:t>debt balance were funded by cash flow from operations after funding all</w:t>
      </w:r>
    </w:p>
    <w:p>
      <w:pPr>
        <w:pStyle w:val="PreformattedText"/>
        <w:rPr/>
      </w:pPr>
      <w:r>
        <w:rPr/>
        <w:t>investment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2005 income tax expense was $8.3 million, or 36% of pre-tax income,</w:t>
      </w:r>
    </w:p>
    <w:p>
      <w:pPr>
        <w:pStyle w:val="PreformattedText"/>
        <w:rPr/>
      </w:pPr>
      <w:r>
        <w:rPr/>
        <w:t>compared to $5.4 million, or 37% of pre-tax income in Fiscal 2004. The decrease</w:t>
      </w:r>
    </w:p>
    <w:p>
      <w:pPr>
        <w:pStyle w:val="PreformattedText"/>
        <w:rPr/>
      </w:pPr>
      <w:r>
        <w:rPr/>
        <w:t>in the Fiscal 2005 effective tax rate is primarily due to non-deductible</w:t>
      </w:r>
    </w:p>
    <w:p>
      <w:pPr>
        <w:pStyle w:val="PreformattedText"/>
        <w:rPr/>
      </w:pPr>
      <w:r>
        <w:rPr/>
        <w:t>executive compensation in Fiscal 2004 that did not recur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Fiscal 2005 improved $8.0 million over Fiscal 2004 to $22.2</w:t>
      </w:r>
    </w:p>
    <w:p>
      <w:pPr>
        <w:pStyle w:val="PreformattedText"/>
        <w:rPr/>
      </w:pPr>
      <w:r>
        <w:rPr/>
        <w:t>million. The $3.2 million increase in same store pawn service charges, $2.5</w:t>
      </w:r>
    </w:p>
    <w:p>
      <w:pPr>
        <w:pStyle w:val="PreformattedText"/>
        <w:rPr/>
      </w:pPr>
      <w:r>
        <w:rPr/>
        <w:t>million improvement in gross profit on sales, $2.3 million reduction in same</w:t>
      </w:r>
    </w:p>
    <w:p>
      <w:pPr>
        <w:pStyle w:val="PreformattedText"/>
        <w:rPr/>
      </w:pPr>
      <w:r>
        <w:rPr/>
        <w:t>store pawn operating expenses, and $0.8 million increased contribution from</w:t>
      </w:r>
    </w:p>
    <w:p>
      <w:pPr>
        <w:pStyle w:val="PreformattedText"/>
        <w:rPr/>
      </w:pPr>
      <w:r>
        <w:rPr/>
        <w:t>signature loans account for most of the improvement. These improvements were</w:t>
      </w:r>
    </w:p>
    <w:p>
      <w:pPr>
        <w:pStyle w:val="PreformattedText"/>
        <w:rPr/>
      </w:pPr>
      <w:r>
        <w:rPr/>
        <w:t>partially offset by the $1.3 million increase in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a $0.3 million improvement in interest expense, the $0.4 million increased</w:t>
      </w:r>
    </w:p>
    <w:p>
      <w:pPr>
        <w:pStyle w:val="PreformattedText"/>
        <w:rPr/>
      </w:pPr>
      <w:r>
        <w:rPr/>
        <w:t>equity in Albemarle &amp; Bond's earnings, and other smaller items, income before</w:t>
      </w:r>
    </w:p>
    <w:p>
      <w:pPr>
        <w:pStyle w:val="PreformattedText"/>
        <w:rPr/>
      </w:pPr>
      <w:r>
        <w:rPr/>
        <w:t>income taxes grew to $23.1 million from $14.5 million in Fiscal 2004. After</w:t>
      </w:r>
    </w:p>
    <w:p>
      <w:pPr>
        <w:pStyle w:val="PreformattedText"/>
        <w:rPr/>
      </w:pPr>
      <w:r>
        <w:rPr/>
        <w:t>income taxes, net income improved from $9.1 million in Fiscal 2004 to $14.8</w:t>
      </w:r>
    </w:p>
    <w:p>
      <w:pPr>
        <w:pStyle w:val="PreformattedText"/>
        <w:rPr/>
      </w:pPr>
      <w:r>
        <w:rPr/>
        <w:t>million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2006, the Company's $43.2 million cash flow from operations consisted</w:t>
      </w:r>
    </w:p>
    <w:p>
      <w:pPr>
        <w:pStyle w:val="PreformattedText"/>
        <w:rPr/>
      </w:pPr>
      <w:r>
        <w:rPr/>
        <w:t>of (i) net income plus several non-cash items, aggregating to $42.7 million, and</w:t>
      </w:r>
    </w:p>
    <w:p>
      <w:pPr>
        <w:pStyle w:val="PreformattedText"/>
        <w:rPr/>
      </w:pPr>
      <w:r>
        <w:rPr/>
        <w:t>(ii) $0.5 million of changes in operating assets and liabilities, primarily</w:t>
      </w:r>
    </w:p>
    <w:p>
      <w:pPr>
        <w:pStyle w:val="PreformattedText"/>
        <w:rPr/>
      </w:pPr>
      <w:r>
        <w:rPr/>
        <w:t>accounts payable and accrued expenses. In Fiscal 2005, the Company's $31.7</w:t>
      </w:r>
    </w:p>
    <w:p>
      <w:pPr>
        <w:pStyle w:val="PreformattedText"/>
        <w:rPr/>
      </w:pPr>
      <w:r>
        <w:rPr/>
        <w:t>million cash flow from operations consisted of (i) net income plus several</w:t>
      </w:r>
    </w:p>
    <w:p>
      <w:pPr>
        <w:pStyle w:val="PreformattedText"/>
        <w:rPr/>
      </w:pPr>
      <w:r>
        <w:rPr/>
        <w:t>non-cash items, aggregating to $28.1 million, and (ii) $3.6 million of changes</w:t>
      </w:r>
    </w:p>
    <w:p>
      <w:pPr>
        <w:pStyle w:val="PreformattedText"/>
        <w:rPr/>
      </w:pPr>
      <w:r>
        <w:rPr/>
        <w:t>in operating assets and liabilities, primarily accounts payable and accrued</w:t>
      </w:r>
    </w:p>
    <w:p>
      <w:pPr>
        <w:pStyle w:val="PreformattedText"/>
        <w:rPr/>
      </w:pPr>
      <w:r>
        <w:rPr/>
        <w:t>expenses. The primary differences between cash flow from operations for Fiscal</w:t>
      </w:r>
    </w:p>
    <w:p>
      <w:pPr>
        <w:pStyle w:val="PreformattedText"/>
        <w:rPr/>
      </w:pPr>
      <w:r>
        <w:rPr/>
        <w:t>2005 and Fiscal 2006 are an increase in signature loan fees collected, gross</w:t>
      </w:r>
    </w:p>
    <w:p>
      <w:pPr>
        <w:pStyle w:val="PreformattedText"/>
        <w:rPr/>
      </w:pPr>
      <w:r>
        <w:rPr/>
        <w:t>profit on sales of inventory, and pawn service charges collected.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2006, the Company invested $11.1 million in property and equipment,</w:t>
      </w:r>
    </w:p>
    <w:p>
      <w:pPr>
        <w:pStyle w:val="PreformattedText"/>
        <w:rPr/>
      </w:pPr>
      <w:r>
        <w:rPr/>
        <w:t>$3.0 million in funding payday loans net of repayments, $2.2 million to acquire</w:t>
      </w:r>
    </w:p>
    <w:p>
      <w:pPr>
        <w:pStyle w:val="PreformattedText"/>
        <w:rPr/>
      </w:pPr>
      <w:r>
        <w:rPr/>
        <w:t>three stores, and $0.7 million in funding pawn loans, net of repayments and</w:t>
      </w:r>
    </w:p>
    <w:p>
      <w:pPr>
        <w:pStyle w:val="PreformattedText"/>
        <w:rPr/>
      </w:pPr>
      <w:r>
        <w:rPr/>
        <w:t>recoveries through the sale of forfeited collateral. These changes, a $7.0</w:t>
      </w:r>
    </w:p>
    <w:p>
      <w:pPr>
        <w:pStyle w:val="PreformattedText"/>
        <w:rPr/>
      </w:pPr>
      <w:r>
        <w:rPr/>
        <w:t>million reduction in debt, and a $25.8 million increase in cash on hand were</w:t>
      </w:r>
    </w:p>
    <w:p>
      <w:pPr>
        <w:pStyle w:val="PreformattedText"/>
        <w:rPr/>
      </w:pPr>
      <w:r>
        <w:rPr/>
        <w:t>funded by the cash flow from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discussed above, the $5.4 million proceeds from the exercise of</w:t>
      </w:r>
    </w:p>
    <w:p>
      <w:pPr>
        <w:pStyle w:val="PreformattedText"/>
        <w:rPr/>
      </w:pPr>
      <w:r>
        <w:rPr/>
        <w:t>employee stock options and related excess tax benefit, and $1.0 million of</w:t>
      </w:r>
    </w:p>
    <w:p>
      <w:pPr>
        <w:pStyle w:val="PreformattedText"/>
        <w:rPr/>
      </w:pPr>
      <w:r>
        <w:rPr/>
        <w:t>dividends from Albemarle &amp; Bond Holding, plc.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the Company's cash needs to meet its future aggregate</w:t>
      </w:r>
    </w:p>
    <w:p>
      <w:pPr>
        <w:pStyle w:val="PreformattedText"/>
        <w:rPr/>
      </w:pPr>
      <w:r>
        <w:rPr/>
        <w:t>contractual obligations in the full fiscal years ending September 30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Payments due by Period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Less than                           More than</w:t>
      </w:r>
    </w:p>
    <w:p>
      <w:pPr>
        <w:pStyle w:val="PreformattedText"/>
        <w:rPr/>
      </w:pPr>
      <w:r>
        <w:rPr/>
        <w:t>Contractual Obligations                    Total      1 year    1-3 years   3-5 years     5 years</w:t>
      </w:r>
    </w:p>
    <w:p>
      <w:pPr>
        <w:pStyle w:val="PreformattedText"/>
        <w:rPr/>
      </w:pPr>
      <w:r>
        <w:rPr/>
        <w:t>- -----------------------                  --------   ---------   ---------   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Long-term debt obligations               $     --    $    --     $    --     $    --     $    --</w:t>
      </w:r>
    </w:p>
    <w:p>
      <w:pPr>
        <w:pStyle w:val="PreformattedText"/>
        <w:rPr/>
      </w:pPr>
      <w:r>
        <w:rPr/>
        <w:t>Interest on long-term debt obligations        337        137         200          --          --</w:t>
      </w:r>
    </w:p>
    <w:p>
      <w:pPr>
        <w:pStyle w:val="PreformattedText"/>
        <w:rPr/>
      </w:pPr>
      <w:r>
        <w:rPr/>
        <w:t>Capital lease obligations                      --         --          --          --          --</w:t>
      </w:r>
    </w:p>
    <w:p>
      <w:pPr>
        <w:pStyle w:val="PreformattedText"/>
        <w:rPr/>
      </w:pPr>
      <w:r>
        <w:rPr/>
        <w:t>Operating lease obligations               113,552     16,784      29,102      22,839      44,827</w:t>
      </w:r>
    </w:p>
    <w:p>
      <w:pPr>
        <w:pStyle w:val="PreformattedText"/>
        <w:rPr/>
      </w:pPr>
      <w:r>
        <w:rPr/>
        <w:t>Purchase obligations                           --         --          --          --          --</w:t>
      </w:r>
    </w:p>
    <w:p>
      <w:pPr>
        <w:pStyle w:val="PreformattedText"/>
        <w:rPr/>
      </w:pPr>
      <w:r>
        <w:rPr/>
        <w:t>Other long-term liabilities                    --         --          --          --          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   -------     -------     -------     -------</w:t>
      </w:r>
    </w:p>
    <w:p>
      <w:pPr>
        <w:pStyle w:val="PreformattedText"/>
        <w:rPr/>
      </w:pPr>
      <w:r>
        <w:rPr/>
        <w:t>Total                                    $113,889    $16,921     $29,302     $22,839     $44,827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========    =======     =======     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contractual obligations in the table above, the Company is</w:t>
      </w:r>
    </w:p>
    <w:p>
      <w:pPr>
        <w:pStyle w:val="PreformattedText"/>
        <w:rPr/>
      </w:pPr>
      <w:r>
        <w:rPr/>
        <w:t>obligated by letters of credit issued to unaffiliated lenders as part of its</w:t>
      </w:r>
    </w:p>
    <w:p>
      <w:pPr>
        <w:pStyle w:val="PreformattedText"/>
        <w:rPr/>
      </w:pPr>
      <w:r>
        <w:rPr/>
        <w:t>credit service operations. At September 30, 2006, the Company's maximum exposure</w:t>
      </w:r>
    </w:p>
    <w:p>
      <w:pPr>
        <w:pStyle w:val="PreformattedText"/>
        <w:rPr/>
      </w:pPr>
      <w:r>
        <w:rPr/>
        <w:t>for losses on letters of credit, if all brokered loans defaulted and none was</w:t>
      </w:r>
    </w:p>
    <w:p>
      <w:pPr>
        <w:pStyle w:val="PreformattedText"/>
        <w:rPr/>
      </w:pPr>
      <w:r>
        <w:rPr/>
        <w:t>collected, was $19.4 million. This amount includes principal, interest, and</w:t>
      </w:r>
    </w:p>
    <w:p>
      <w:pPr>
        <w:pStyle w:val="PreformattedText"/>
        <w:rPr/>
      </w:pPr>
      <w:r>
        <w:rPr/>
        <w:t>insufficient funds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year ending September 30, 2007, the Company plans to open</w:t>
      </w:r>
    </w:p>
    <w:p>
      <w:pPr>
        <w:pStyle w:val="PreformattedText"/>
        <w:rPr/>
      </w:pPr>
      <w:r>
        <w:rPr/>
        <w:t>approximately 100 new EZMONEY stores for an expected capital expenditure of</w:t>
      </w:r>
    </w:p>
    <w:p>
      <w:pPr>
        <w:pStyle w:val="PreformattedText"/>
        <w:rPr/>
      </w:pPr>
      <w:r>
        <w:rPr/>
        <w:t>approximately $6 million, plus the funding of working capital and start-up</w:t>
      </w:r>
    </w:p>
    <w:p>
      <w:pPr>
        <w:pStyle w:val="PreformattedText"/>
        <w:rPr/>
      </w:pPr>
      <w:r>
        <w:rPr/>
        <w:t>losses at these stores. The Company believes that these new stores will create a</w:t>
      </w:r>
    </w:p>
    <w:p>
      <w:pPr>
        <w:pStyle w:val="PreformattedText"/>
        <w:rPr/>
      </w:pPr>
      <w:r>
        <w:rPr/>
        <w:t>drag on earnings in their first six to nine months of operations before turning</w:t>
      </w:r>
    </w:p>
    <w:p>
      <w:pPr>
        <w:pStyle w:val="PreformattedText"/>
        <w:rPr/>
      </w:pPr>
      <w:r>
        <w:rPr/>
        <w:t>profitable.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debt outstanding at September 30, 2006. Effective October 13,</w:t>
      </w:r>
    </w:p>
    <w:p>
      <w:pPr>
        <w:pStyle w:val="PreformattedText"/>
        <w:rPr/>
      </w:pPr>
      <w:r>
        <w:rPr/>
        <w:t>2006, the Company amended and restated its credit agreement. The amendment</w:t>
      </w:r>
    </w:p>
    <w:p>
      <w:pPr>
        <w:pStyle w:val="PreformattedText"/>
        <w:rPr/>
      </w:pPr>
      <w:r>
        <w:rPr/>
        <w:t>extended the maturity date to October 1, 2009, reduced applicable interest rates</w:t>
      </w:r>
    </w:p>
    <w:p>
      <w:pPr>
        <w:pStyle w:val="PreformattedText"/>
        <w:rPr/>
      </w:pPr>
      <w:r>
        <w:rPr/>
        <w:t>and commitment fees, and provided for a $40.0 million revolving credit facility</w:t>
      </w:r>
    </w:p>
    <w:p>
      <w:pPr>
        <w:pStyle w:val="PreformattedText"/>
        <w:rPr/>
      </w:pPr>
      <w:r>
        <w:rPr/>
        <w:t>secured by the Company's assets. Under the terms of the amended agreement, the</w:t>
      </w:r>
    </w:p>
    <w:p>
      <w:pPr>
        <w:pStyle w:val="PreformattedText"/>
        <w:rPr/>
      </w:pPr>
      <w:r>
        <w:rPr/>
        <w:t>Company had the ability to borrow $40 million at September 30, 2006. Terms of</w:t>
      </w:r>
    </w:p>
    <w:p>
      <w:pPr>
        <w:pStyle w:val="PreformattedText"/>
        <w:rPr/>
      </w:pPr>
      <w:r>
        <w:rPr/>
        <w:t>the agreement require, among other things, that the Company meet certain</w:t>
      </w:r>
    </w:p>
    <w:p>
      <w:pPr>
        <w:pStyle w:val="PreformattedText"/>
        <w:rPr/>
      </w:pPr>
      <w:r>
        <w:rPr/>
        <w:t>financial covenants. Payment of dividends and additional debt are allowed but</w:t>
      </w:r>
    </w:p>
    <w:p>
      <w:pPr>
        <w:pStyle w:val="PreformattedText"/>
        <w:rPr/>
      </w:pPr>
      <w:r>
        <w:rPr/>
        <w:t>restricted. The interest amount shown in the table above reflects the commitment</w:t>
      </w:r>
    </w:p>
    <w:p>
      <w:pPr>
        <w:pStyle w:val="PreformattedText"/>
        <w:rPr/>
      </w:pPr>
      <w:r>
        <w:rPr/>
        <w:t>fee the Company anticipates paying through maturity of the credit agreement,</w:t>
      </w:r>
    </w:p>
    <w:p>
      <w:pPr>
        <w:pStyle w:val="PreformattedText"/>
        <w:rPr/>
      </w:pPr>
      <w:r>
        <w:rPr/>
        <w:t>assuming it remains debt-free.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that cash flow from operations, cash on hand, and</w:t>
      </w:r>
    </w:p>
    <w:p>
      <w:pPr>
        <w:pStyle w:val="PreformattedText"/>
        <w:rPr/>
      </w:pPr>
      <w:r>
        <w:rPr/>
        <w:t>availability under its revolving credit facility will be adequate to fund its</w:t>
      </w:r>
    </w:p>
    <w:p>
      <w:pPr>
        <w:pStyle w:val="PreformattedText"/>
        <w:rPr/>
      </w:pPr>
      <w:r>
        <w:rPr/>
        <w:t>contractual obligations, planned store growth, capital expenditures, and working</w:t>
      </w:r>
    </w:p>
    <w:p>
      <w:pPr>
        <w:pStyle w:val="PreformattedText"/>
        <w:rPr/>
      </w:pPr>
      <w:r>
        <w:rPr/>
        <w:t>capital requirements during the coming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is greatest in its second fiscal quarter</w:t>
      </w:r>
    </w:p>
    <w:p>
      <w:pPr>
        <w:pStyle w:val="PreformattedText"/>
        <w:rPr/>
      </w:pPr>
      <w:r>
        <w:rPr/>
        <w:t>primarily due to a high level of loan redemptions and sales in the income tax</w:t>
      </w:r>
    </w:p>
    <w:p>
      <w:pPr>
        <w:pStyle w:val="PreformattedText"/>
        <w:rPr/>
      </w:pPr>
      <w:r>
        <w:rPr/>
        <w:t>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CAUTIONARY STATEMENT REGARDING RISKS AND UNCERTAINTIES THAT MAY AFFECT FUTURE</w:t>
      </w:r>
    </w:p>
    <w:p>
      <w:pPr>
        <w:pStyle w:val="PreformattedText"/>
        <w:rPr/>
      </w:pPr>
      <w:r>
        <w:rPr/>
        <w:t>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Annual Report on Form 10-K, including Management's Discussion and Analysis</w:t>
      </w:r>
    </w:p>
    <w:p>
      <w:pPr>
        <w:pStyle w:val="PreformattedText"/>
        <w:rPr/>
      </w:pPr>
      <w:r>
        <w:rPr/>
        <w:t>of Financial Condition and Results of Operations, includes "forward-looking</w:t>
      </w:r>
    </w:p>
    <w:p>
      <w:pPr>
        <w:pStyle w:val="PreformattedText"/>
        <w:rPr/>
      </w:pPr>
      <w:r>
        <w:rPr/>
        <w:t>statements" within the meaning of Section 27A of the Securities Act of 1933, as</w:t>
      </w:r>
    </w:p>
    <w:p>
      <w:pPr>
        <w:pStyle w:val="PreformattedText"/>
        <w:rPr/>
      </w:pPr>
      <w:r>
        <w:rPr/>
        <w:t>amended, and Section 21E of the Securities Exchange Act of 1934, as amended. The</w:t>
      </w:r>
    </w:p>
    <w:p>
      <w:pPr>
        <w:pStyle w:val="PreformattedText"/>
        <w:rPr/>
      </w:pPr>
      <w:r>
        <w:rPr/>
        <w:t>Company intends that all forward-looking statements be subject to the safe</w:t>
      </w:r>
    </w:p>
    <w:p>
      <w:pPr>
        <w:pStyle w:val="PreformattedText"/>
        <w:rPr/>
      </w:pPr>
      <w:r>
        <w:rPr/>
        <w:t>harbors created by these laws. All statements other than statements of</w:t>
      </w:r>
    </w:p>
    <w:p>
      <w:pPr>
        <w:pStyle w:val="PreformattedText"/>
        <w:rPr/>
      </w:pPr>
      <w:r>
        <w:rPr/>
        <w:t>historical information provided herein are forward-looking and may contain</w:t>
      </w:r>
    </w:p>
    <w:p>
      <w:pPr>
        <w:pStyle w:val="PreformattedText"/>
        <w:rPr/>
      </w:pPr>
      <w:r>
        <w:rPr/>
        <w:t>information about financial results, economic conditions, trends, and known</w:t>
      </w:r>
    </w:p>
    <w:p>
      <w:pPr>
        <w:pStyle w:val="PreformattedText"/>
        <w:rPr/>
      </w:pPr>
      <w:r>
        <w:rPr/>
        <w:t>uncertainties. All forward-looking statements are based on current expectations</w:t>
      </w:r>
    </w:p>
    <w:p>
      <w:pPr>
        <w:pStyle w:val="PreformattedText"/>
        <w:rPr/>
      </w:pPr>
      <w:r>
        <w:rPr/>
        <w:t>regarding important risk factors. Many of these risks and uncertainties are</w:t>
      </w:r>
    </w:p>
    <w:p>
      <w:pPr>
        <w:pStyle w:val="PreformattedText"/>
        <w:rPr/>
      </w:pPr>
      <w:r>
        <w:rPr/>
        <w:t>beyond the ability of the Company to control, and, in many cases, the Company</w:t>
      </w:r>
    </w:p>
    <w:p>
      <w:pPr>
        <w:pStyle w:val="PreformattedText"/>
        <w:rPr/>
      </w:pPr>
      <w:r>
        <w:rPr/>
        <w:t>cannot predict all of the risks and uncertainties that could cause its actual</w:t>
      </w:r>
    </w:p>
    <w:p>
      <w:pPr>
        <w:pStyle w:val="PreformattedText"/>
        <w:rPr/>
      </w:pPr>
      <w:r>
        <w:rPr/>
        <w:t>results to differ materially from those expressed in the forward-looking</w:t>
      </w:r>
    </w:p>
    <w:p>
      <w:pPr>
        <w:pStyle w:val="PreformattedText"/>
        <w:rPr/>
      </w:pPr>
      <w:r>
        <w:rPr/>
        <w:t>statements. Actual results could differ materially from those expressed in the</w:t>
      </w:r>
    </w:p>
    <w:p>
      <w:pPr>
        <w:pStyle w:val="PreformattedText"/>
        <w:rPr/>
      </w:pPr>
      <w:r>
        <w:rPr/>
        <w:t>forward-looking statements, and readers should not regard those statements as a</w:t>
      </w:r>
    </w:p>
    <w:p>
      <w:pPr>
        <w:pStyle w:val="PreformattedText"/>
        <w:rPr/>
      </w:pPr>
      <w:r>
        <w:rPr/>
        <w:t>representation by the Company or any other person that the results expressed in</w:t>
      </w:r>
    </w:p>
    <w:p>
      <w:pPr>
        <w:pStyle w:val="PreformattedText"/>
        <w:rPr/>
      </w:pPr>
      <w:r>
        <w:rPr/>
        <w:t>the statements will be achieved. Important risk factors that could cause results</w:t>
      </w:r>
    </w:p>
    <w:p>
      <w:pPr>
        <w:pStyle w:val="PreformattedText"/>
        <w:rPr/>
      </w:pPr>
      <w:r>
        <w:rPr/>
        <w:t>or events to differ from current expectations are described in Item 1A, "Risk</w:t>
      </w:r>
    </w:p>
    <w:p>
      <w:pPr>
        <w:pStyle w:val="PreformattedText"/>
        <w:rPr/>
      </w:pPr>
      <w:r>
        <w:rPr/>
        <w:t>Factors," of this Annual Report on Form 10-K. These factors are not intended to</w:t>
      </w:r>
    </w:p>
    <w:p>
      <w:pPr>
        <w:pStyle w:val="PreformattedText"/>
        <w:rPr/>
      </w:pPr>
      <w:r>
        <w:rPr/>
        <w:t>be an all-encompassing list of risks and uncertainties that may affect the</w:t>
      </w:r>
    </w:p>
    <w:p>
      <w:pPr>
        <w:pStyle w:val="PreformattedText"/>
        <w:rPr/>
      </w:pPr>
      <w:r>
        <w:rPr/>
        <w:t>operations, performance, development and result of the Company's business.</w:t>
      </w:r>
    </w:p>
    <w:p>
      <w:pPr>
        <w:pStyle w:val="PreformattedText"/>
        <w:rPr/>
      </w:pPr>
      <w:r>
        <w:rPr/>
        <w:t>Readers are cautioned not to place undue reliance on these forward-looking</w:t>
      </w:r>
    </w:p>
    <w:p>
      <w:pPr>
        <w:pStyle w:val="PreformattedText"/>
        <w:rPr/>
      </w:pPr>
      <w:r>
        <w:rPr/>
        <w:t>statements, which speak only as of the date hereof. The Company undertakes no</w:t>
      </w:r>
    </w:p>
    <w:p>
      <w:pPr>
        <w:pStyle w:val="PreformattedText"/>
        <w:rPr/>
      </w:pPr>
      <w:r>
        <w:rPr/>
        <w:t>obligation to release publicly the results of any revisions to these</w:t>
      </w:r>
    </w:p>
    <w:p>
      <w:pPr>
        <w:pStyle w:val="PreformattedText"/>
        <w:rPr/>
      </w:pPr>
      <w:r>
        <w:rPr/>
        <w:t>forward-looking statements which may be made to reflect events or circumstances</w:t>
      </w:r>
    </w:p>
    <w:p>
      <w:pPr>
        <w:pStyle w:val="PreformattedText"/>
        <w:rPr/>
      </w:pPr>
      <w:r>
        <w:rPr/>
        <w:t>after the date hereon, including without limitation, changes in the Company's</w:t>
      </w:r>
    </w:p>
    <w:p>
      <w:pPr>
        <w:pStyle w:val="PreformattedText"/>
        <w:rPr/>
      </w:pPr>
      <w:r>
        <w:rPr/>
        <w:t>business strategy or planned capital expenditures, store growth plans, or to</w:t>
      </w:r>
    </w:p>
    <w:p>
      <w:pPr>
        <w:pStyle w:val="PreformattedText"/>
        <w:rPr/>
      </w:pPr>
      <w:r>
        <w:rPr/>
        <w:t>reflect the 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7A. QUALITATIVE AND QUANTITATIVE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RISK DISCLOSURES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about the Company's market risk disclosures involves</w:t>
      </w:r>
    </w:p>
    <w:p>
      <w:pPr>
        <w:pStyle w:val="PreformattedText"/>
        <w:rPr/>
      </w:pPr>
      <w:r>
        <w:rPr/>
        <w:t>forward-looking statements. Actual results could differ materially from those</w:t>
      </w:r>
    </w:p>
    <w:p>
      <w:pPr>
        <w:pStyle w:val="PreformattedText"/>
        <w:rPr/>
      </w:pPr>
      <w:r>
        <w:rPr/>
        <w:t>projected in the forward-looking statements. The Company is exposed to market</w:t>
      </w:r>
    </w:p>
    <w:p>
      <w:pPr>
        <w:pStyle w:val="PreformattedText"/>
        <w:rPr/>
      </w:pPr>
      <w:r>
        <w:rPr/>
        <w:t>risk related to changes in foreign currency exchange rates and gold values. The</w:t>
      </w:r>
    </w:p>
    <w:p>
      <w:pPr>
        <w:pStyle w:val="PreformattedText"/>
        <w:rPr/>
      </w:pPr>
      <w:r>
        <w:rPr/>
        <w:t>Company also is exposed to regulatory risk in relation to its credit services</w:t>
      </w:r>
    </w:p>
    <w:p>
      <w:pPr>
        <w:pStyle w:val="PreformattedText"/>
        <w:rPr/>
      </w:pPr>
      <w:r>
        <w:rPr/>
        <w:t>and payday loans. The Company does not use derivative financial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may be affected by changes in gold</w:t>
      </w:r>
    </w:p>
    <w:p>
      <w:pPr>
        <w:pStyle w:val="PreformattedText"/>
        <w:rPr/>
      </w:pPr>
      <w:r>
        <w:rPr/>
        <w:t>values and the resulting impact on pawn lending and jewelry sales. The proceeds</w:t>
      </w:r>
    </w:p>
    <w:p>
      <w:pPr>
        <w:pStyle w:val="PreformattedText"/>
        <w:rPr/>
      </w:pPr>
      <w:r>
        <w:rPr/>
        <w:t>of scrap sales and the Company's ability to liquidate excess jewelry inventory</w:t>
      </w:r>
    </w:p>
    <w:p>
      <w:pPr>
        <w:pStyle w:val="PreformattedText"/>
        <w:rPr/>
      </w:pPr>
      <w:r>
        <w:rPr/>
        <w:t>at an acceptable margin are dependent upon gold values. The impact on the</w:t>
      </w:r>
    </w:p>
    <w:p>
      <w:pPr>
        <w:pStyle w:val="PreformattedText"/>
        <w:rPr/>
      </w:pPr>
      <w:r>
        <w:rPr/>
        <w:t>Company's financial position and results of operations of a hypothetical change</w:t>
      </w:r>
    </w:p>
    <w:p>
      <w:pPr>
        <w:pStyle w:val="PreformattedText"/>
        <w:rPr/>
      </w:pPr>
      <w:r>
        <w:rPr/>
        <w:t>in gold values cannot be reasonably estimated. For further discussion, readers</w:t>
      </w:r>
    </w:p>
    <w:p>
      <w:pPr>
        <w:pStyle w:val="PreformattedText"/>
        <w:rPr/>
      </w:pPr>
      <w:r>
        <w:rPr/>
        <w:t>should see "Risk Factors" in Part I, Item 1A of this annual report on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are affected by foreign exchange</w:t>
      </w:r>
    </w:p>
    <w:p>
      <w:pPr>
        <w:pStyle w:val="PreformattedText"/>
        <w:rPr/>
      </w:pPr>
      <w:r>
        <w:rPr/>
        <w:t>rate fluctuations related to its equity investment in A&amp;B. A&amp;B's functional</w:t>
      </w:r>
    </w:p>
    <w:p>
      <w:pPr>
        <w:pStyle w:val="PreformattedText"/>
        <w:rPr/>
      </w:pPr>
      <w:r>
        <w:rPr/>
        <w:t>currency is the U.K. pound. The U.K. pound exchange rate can directly and</w:t>
      </w:r>
    </w:p>
    <w:p>
      <w:pPr>
        <w:pStyle w:val="PreformattedText"/>
        <w:rPr/>
      </w:pPr>
      <w:r>
        <w:rPr/>
        <w:t>indirectly impact the Company's results of operations and financial position in</w:t>
      </w:r>
    </w:p>
    <w:p>
      <w:pPr>
        <w:pStyle w:val="PreformattedText"/>
        <w:rPr/>
      </w:pPr>
      <w:r>
        <w:rPr/>
        <w:t>several ways. For example, a devalued pound could result in an economic</w:t>
      </w:r>
    </w:p>
    <w:p>
      <w:pPr>
        <w:pStyle w:val="PreformattedText"/>
        <w:rPr/>
      </w:pPr>
      <w:r>
        <w:rPr/>
        <w:t>recession in the U.K., which in turn could impact A&amp;B's and the Company's</w:t>
      </w:r>
    </w:p>
    <w:p>
      <w:pPr>
        <w:pStyle w:val="PreformattedText"/>
        <w:rPr/>
      </w:pPr>
      <w:r>
        <w:rPr/>
        <w:t>results of operations and financial position. The impact on the Company's</w:t>
      </w:r>
    </w:p>
    <w:p>
      <w:pPr>
        <w:pStyle w:val="PreformattedText"/>
        <w:rPr/>
      </w:pPr>
      <w:r>
        <w:rPr/>
        <w:t>results of operations and financial position of a hypothetical change in the</w:t>
      </w:r>
    </w:p>
    <w:p>
      <w:pPr>
        <w:pStyle w:val="PreformattedText"/>
        <w:rPr/>
      </w:pPr>
      <w:r>
        <w:rPr/>
        <w:t>exchange rate between the U.S. dollar and the U.K. pound cannot be reasonably</w:t>
      </w:r>
    </w:p>
    <w:p>
      <w:pPr>
        <w:pStyle w:val="PreformattedText"/>
        <w:rPr/>
      </w:pPr>
      <w:r>
        <w:rPr/>
        <w:t>estimated due to the interrelationship of operating results and exchange rates.</w:t>
      </w:r>
    </w:p>
    <w:p>
      <w:pPr>
        <w:pStyle w:val="PreformattedText"/>
        <w:rPr/>
      </w:pPr>
      <w:r>
        <w:rPr/>
        <w:t>The translation adjustment representing the strengthening in the U.K. pound</w:t>
      </w:r>
    </w:p>
    <w:p>
      <w:pPr>
        <w:pStyle w:val="PreformattedText"/>
        <w:rPr/>
      </w:pPr>
      <w:r>
        <w:rPr/>
        <w:t>during the year ended June 30, 2006 (included in the Company's September 30,</w:t>
      </w:r>
    </w:p>
    <w:p>
      <w:pPr>
        <w:pStyle w:val="PreformattedText"/>
        <w:rPr/>
      </w:pPr>
      <w:r>
        <w:rPr/>
        <w:t>2006 results on a three-month lag as described above) was approximately a</w:t>
      </w:r>
    </w:p>
    <w:p>
      <w:pPr>
        <w:pStyle w:val="PreformattedText"/>
        <w:rPr/>
      </w:pPr>
      <w:r>
        <w:rPr/>
        <w:t>$463,000 increase, net of tax effect, to shareholders' equity. On September 30,</w:t>
      </w:r>
    </w:p>
    <w:p>
      <w:pPr>
        <w:pStyle w:val="PreformattedText"/>
        <w:rPr/>
      </w:pPr>
      <w:r>
        <w:rPr/>
        <w:t>2006, the U.K. pound strengthened to 1.00 to 1.8726 U.S. dollars from 1.8163 at</w:t>
      </w:r>
    </w:p>
    <w:p>
      <w:pPr>
        <w:pStyle w:val="PreformattedText"/>
        <w:rPr/>
      </w:pPr>
      <w:r>
        <w:rPr/>
        <w:t>June 30, 2006. No assurance can be given as to the future valuation of the U.K.</w:t>
      </w:r>
    </w:p>
    <w:p>
      <w:pPr>
        <w:pStyle w:val="PreformattedText"/>
        <w:rPr/>
      </w:pPr>
      <w:r>
        <w:rPr/>
        <w:t>pound and how further movements in the pound could affect future earnings or the</w:t>
      </w:r>
    </w:p>
    <w:p>
      <w:pPr>
        <w:pStyle w:val="PreformattedText"/>
        <w:rPr/>
      </w:pPr>
      <w:r>
        <w:rPr/>
        <w:t>financial position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INDEX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Report of Independent Registered Public Accounting Firm                  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Balance Sheets as of September 30, 2005 and 2006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Statements of Operations for each of the Three Fiscal</w:t>
      </w:r>
    </w:p>
    <w:p>
      <w:pPr>
        <w:pStyle w:val="PreformattedText"/>
        <w:rPr/>
      </w:pPr>
      <w:r>
        <w:rPr/>
        <w:t xml:space="preserve">   </w:t>
      </w:r>
      <w:r>
        <w:rPr/>
        <w:t>Years Ended September 30, 2006                                            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Statements of Cash Flows for each of the Three Fiscal</w:t>
      </w:r>
    </w:p>
    <w:p>
      <w:pPr>
        <w:pStyle w:val="PreformattedText"/>
        <w:rPr/>
      </w:pPr>
      <w:r>
        <w:rPr/>
        <w:t xml:space="preserve">   </w:t>
      </w:r>
      <w:r>
        <w:rPr/>
        <w:t>Years Ended September 30, 2006                                           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Statements of Stockholders' Equity for each of the Three</w:t>
      </w:r>
    </w:p>
    <w:p>
      <w:pPr>
        <w:pStyle w:val="PreformattedText"/>
        <w:rPr/>
      </w:pPr>
      <w:r>
        <w:rPr/>
        <w:t xml:space="preserve">   </w:t>
      </w:r>
      <w:r>
        <w:rPr/>
        <w:t>Fiscal Years Ended September 30, 2006                                     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Notes to Consolidated Financial Statements                                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 and Stockholders</w:t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balance sheets of EZCORP, Inc. and</w:t>
      </w:r>
    </w:p>
    <w:p>
      <w:pPr>
        <w:pStyle w:val="PreformattedText"/>
        <w:rPr/>
      </w:pPr>
      <w:r>
        <w:rPr/>
        <w:t>subsidiaries as of September 30, 2006 and 2005 and the related consolidated</w:t>
      </w:r>
    </w:p>
    <w:p>
      <w:pPr>
        <w:pStyle w:val="PreformattedText"/>
        <w:rPr/>
      </w:pPr>
      <w:r>
        <w:rPr/>
        <w:t>statements of operations, stockholders' equity, and cash flows for each of the</w:t>
      </w:r>
    </w:p>
    <w:p>
      <w:pPr>
        <w:pStyle w:val="PreformattedText"/>
        <w:rPr/>
      </w:pPr>
      <w:r>
        <w:rPr/>
        <w:t>three years in the period ended September 30, 2006. Our audits also include the</w:t>
      </w:r>
    </w:p>
    <w:p>
      <w:pPr>
        <w:pStyle w:val="PreformattedText"/>
        <w:rPr/>
      </w:pPr>
      <w:r>
        <w:rPr/>
        <w:t>financial statement schedule listed in the index at Item 15(a)(2). These</w:t>
      </w:r>
    </w:p>
    <w:p>
      <w:pPr>
        <w:pStyle w:val="PreformattedText"/>
        <w:rPr/>
      </w:pPr>
      <w:r>
        <w:rPr/>
        <w:t>financial statements and schedule are the responsibility of the Company's</w:t>
      </w:r>
    </w:p>
    <w:p>
      <w:pPr>
        <w:pStyle w:val="PreformattedText"/>
        <w:rPr/>
      </w:pPr>
      <w:r>
        <w:rPr/>
        <w:t>management. Our responsibility is to express an opinion on these financial</w:t>
      </w:r>
    </w:p>
    <w:p>
      <w:pPr>
        <w:pStyle w:val="PreformattedText"/>
        <w:rPr/>
      </w:pPr>
      <w:r>
        <w:rPr/>
        <w:t>statements and schedule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audits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the financial</w:t>
      </w:r>
    </w:p>
    <w:p>
      <w:pPr>
        <w:pStyle w:val="PreformattedText"/>
        <w:rPr/>
      </w:pPr>
      <w:r>
        <w:rPr/>
        <w:t>statements and schedule are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financial statements and schedule, assessing the accounting principles used</w:t>
      </w:r>
    </w:p>
    <w:p>
      <w:pPr>
        <w:pStyle w:val="PreformattedText"/>
        <w:rPr/>
      </w:pPr>
      <w:r>
        <w:rPr/>
        <w:t>and significant estimates made by management, as well as evaluating the overall</w:t>
      </w:r>
    </w:p>
    <w:p>
      <w:pPr>
        <w:pStyle w:val="PreformattedText"/>
        <w:rPr/>
      </w:pPr>
      <w:r>
        <w:rPr/>
        <w:t>financial statement presentation. We believe that our audits provide a</w:t>
      </w:r>
    </w:p>
    <w:p>
      <w:pPr>
        <w:pStyle w:val="PreformattedText"/>
        <w:rPr/>
      </w:pPr>
      <w:r>
        <w:rPr/>
        <w:t>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financial statements referred to above present</w:t>
      </w:r>
    </w:p>
    <w:p>
      <w:pPr>
        <w:pStyle w:val="PreformattedText"/>
        <w:rPr/>
      </w:pPr>
      <w:r>
        <w:rPr/>
        <w:t>fairly, in all material respects, the financial position of EZCORP, Inc. at</w:t>
      </w:r>
    </w:p>
    <w:p>
      <w:pPr>
        <w:pStyle w:val="PreformattedText"/>
        <w:rPr/>
      </w:pPr>
      <w:r>
        <w:rPr/>
        <w:t>September 30, 2006 and 2005, and the results of its operations and its cash</w:t>
      </w:r>
    </w:p>
    <w:p>
      <w:pPr>
        <w:pStyle w:val="PreformattedText"/>
        <w:rPr/>
      </w:pPr>
      <w:r>
        <w:rPr/>
        <w:t>flows for each of the three years in the period ended September 30, 2006, in</w:t>
      </w:r>
    </w:p>
    <w:p>
      <w:pPr>
        <w:pStyle w:val="PreformattedText"/>
        <w:rPr/>
      </w:pPr>
      <w:r>
        <w:rPr/>
        <w:t>conformity with accounting principles generally accepted in the United States of</w:t>
      </w:r>
    </w:p>
    <w:p>
      <w:pPr>
        <w:pStyle w:val="PreformattedText"/>
        <w:rPr/>
      </w:pPr>
      <w:r>
        <w:rPr/>
        <w:t>America. Also, in our opinion, the related financial statement schedule, when</w:t>
      </w:r>
    </w:p>
    <w:p>
      <w:pPr>
        <w:pStyle w:val="PreformattedText"/>
        <w:rPr/>
      </w:pPr>
      <w:r>
        <w:rPr/>
        <w:t>considered in relation to the basic financial statements taken as a whole,</w:t>
      </w:r>
    </w:p>
    <w:p>
      <w:pPr>
        <w:pStyle w:val="PreformattedText"/>
        <w:rPr/>
      </w:pPr>
      <w:r>
        <w:rPr/>
        <w:t>presents fairly in all material respects the information set forth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more fully described in Note I to the consolidated financial statements,</w:t>
      </w:r>
    </w:p>
    <w:p>
      <w:pPr>
        <w:pStyle w:val="PreformattedText"/>
        <w:rPr/>
      </w:pPr>
      <w:r>
        <w:rPr/>
        <w:t>effective October 1, 2005, the Company adopted the provisions of SFAS No.</w:t>
      </w:r>
    </w:p>
    <w:p>
      <w:pPr>
        <w:pStyle w:val="PreformattedText"/>
        <w:rPr/>
      </w:pPr>
      <w:r>
        <w:rPr/>
        <w:t>123(R), "Share-Based Payment."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also have audited, in accordance with the standards of the Public Company</w:t>
      </w:r>
    </w:p>
    <w:p>
      <w:pPr>
        <w:pStyle w:val="PreformattedText"/>
        <w:rPr/>
      </w:pPr>
      <w:r>
        <w:rPr/>
        <w:t>Accounting Oversight Board (United States), the effectiveness of EZCORP, Inc.'s</w:t>
      </w:r>
    </w:p>
    <w:p>
      <w:pPr>
        <w:pStyle w:val="PreformattedText"/>
        <w:rPr/>
      </w:pPr>
      <w:r>
        <w:rPr/>
        <w:t>internal control over financial reporting as of September 30, 2006, based on</w:t>
      </w:r>
    </w:p>
    <w:p>
      <w:pPr>
        <w:pStyle w:val="PreformattedText"/>
        <w:rPr/>
      </w:pPr>
      <w:r>
        <w:rPr/>
        <w:t>criteria established in Internal Control - Integrated Framework issued by the</w:t>
      </w:r>
    </w:p>
    <w:p>
      <w:pPr>
        <w:pStyle w:val="PreformattedText"/>
        <w:rPr/>
      </w:pPr>
      <w:r>
        <w:rPr/>
        <w:t>Committee of Sponsoring Organizations of the Treadway Commission (COSO) and our</w:t>
      </w:r>
    </w:p>
    <w:p>
      <w:pPr>
        <w:pStyle w:val="PreformattedText"/>
        <w:rPr/>
      </w:pPr>
      <w:r>
        <w:rPr/>
        <w:t>report dated November 3, 2006 expressed an unqualified opinion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November 3, 2006 (except for Note R,</w:t>
      </w:r>
    </w:p>
    <w:p>
      <w:pPr>
        <w:pStyle w:val="PreformattedText"/>
        <w:rPr/>
      </w:pPr>
      <w:r>
        <w:rPr/>
        <w:t>which is as of December 11, 2006)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2005       2006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</w:t>
      </w:r>
      <w:r>
        <w:rPr/>
        <w:t>Cash and cash equivalents                                      $  4,168   $ 29,939</w:t>
      </w:r>
    </w:p>
    <w:p>
      <w:pPr>
        <w:pStyle w:val="PreformattedText"/>
        <w:rPr/>
      </w:pPr>
      <w:r>
        <w:rPr/>
        <w:t xml:space="preserve">      </w:t>
      </w:r>
      <w:r>
        <w:rPr/>
        <w:t>Pawn loans                                                       52,864     50,304</w:t>
      </w:r>
    </w:p>
    <w:p>
      <w:pPr>
        <w:pStyle w:val="PreformattedText"/>
        <w:rPr/>
      </w:pPr>
      <w:r>
        <w:rPr/>
        <w:t xml:space="preserve">      </w:t>
      </w:r>
      <w:r>
        <w:rPr/>
        <w:t>Payday loans, net                                                 1,634      2,443</w:t>
      </w:r>
    </w:p>
    <w:p>
      <w:pPr>
        <w:pStyle w:val="PreformattedText"/>
        <w:rPr/>
      </w:pPr>
      <w:r>
        <w:rPr/>
        <w:t xml:space="preserve">      </w:t>
      </w:r>
      <w:r>
        <w:rPr/>
        <w:t>Pawn service charges receivable, net                              9,492      8,234</w:t>
      </w:r>
    </w:p>
    <w:p>
      <w:pPr>
        <w:pStyle w:val="PreformattedText"/>
        <w:rPr/>
      </w:pPr>
      <w:r>
        <w:rPr/>
        <w:t xml:space="preserve">      </w:t>
      </w:r>
      <w:r>
        <w:rPr/>
        <w:t>Payday loan service charges receivable, net                         272        426</w:t>
      </w:r>
    </w:p>
    <w:p>
      <w:pPr>
        <w:pStyle w:val="PreformattedText"/>
        <w:rPr/>
      </w:pPr>
      <w:r>
        <w:rPr/>
        <w:t xml:space="preserve">      </w:t>
      </w:r>
      <w:r>
        <w:rPr/>
        <w:t>Credit service fees receivable, net                               3,007      3,954</w:t>
      </w:r>
    </w:p>
    <w:p>
      <w:pPr>
        <w:pStyle w:val="PreformattedText"/>
        <w:rPr/>
      </w:pPr>
      <w:r>
        <w:rPr/>
        <w:t xml:space="preserve">      </w:t>
      </w:r>
      <w:r>
        <w:rPr/>
        <w:t>Inventory, net                                                   30,293     35,616</w:t>
      </w:r>
    </w:p>
    <w:p>
      <w:pPr>
        <w:pStyle w:val="PreformattedText"/>
        <w:rPr/>
      </w:pPr>
      <w:r>
        <w:rPr/>
        <w:t xml:space="preserve">      </w:t>
      </w:r>
      <w:r>
        <w:rPr/>
        <w:t>Deferred tax asset                                               10,534      7,150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 receivable                                        --         35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other assets                                 1,998      3,907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assets                                         114,262    142,008</w:t>
      </w:r>
    </w:p>
    <w:p>
      <w:pPr>
        <w:pStyle w:val="PreformattedText"/>
        <w:rPr/>
      </w:pPr>
      <w:r>
        <w:rPr/>
        <w:t xml:space="preserve">   </w:t>
      </w:r>
      <w:r>
        <w:rPr/>
        <w:t>Investment in unconsolidated affiliate                              17,348     19,275</w:t>
      </w:r>
    </w:p>
    <w:p>
      <w:pPr>
        <w:pStyle w:val="PreformattedText"/>
        <w:rPr/>
      </w:pPr>
      <w:r>
        <w:rPr/>
        <w:t xml:space="preserve">   </w:t>
      </w:r>
      <w:r>
        <w:rPr/>
        <w:t>Property and equipment, net                                         26,964     29,447</w:t>
      </w:r>
    </w:p>
    <w:p>
      <w:pPr>
        <w:pStyle w:val="PreformattedText"/>
        <w:rPr/>
      </w:pPr>
      <w:r>
        <w:rPr/>
        <w:t xml:space="preserve">   </w:t>
      </w:r>
      <w:r>
        <w:rPr/>
        <w:t>Deferred tax asset, non-current                                      4,012      3,749</w:t>
      </w:r>
    </w:p>
    <w:p>
      <w:pPr>
        <w:pStyle w:val="PreformattedText"/>
        <w:rPr/>
      </w:pPr>
      <w:r>
        <w:rPr/>
        <w:t xml:space="preserve">   </w:t>
      </w:r>
      <w:r>
        <w:rPr/>
        <w:t>Other assets, net                                                    2,862      3,379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             $165,448   $197,858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other accrued expenses                    $ 18,988   $ 22,579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1,672      1,890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payable                                        648         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liabilities                                     21,308     24,469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      7,000         --</w:t>
      </w:r>
    </w:p>
    <w:p>
      <w:pPr>
        <w:pStyle w:val="PreformattedText"/>
        <w:rPr/>
      </w:pPr>
      <w:r>
        <w:rPr/>
        <w:t xml:space="preserve">   </w:t>
      </w:r>
      <w:r>
        <w:rPr/>
        <w:t>Deferred gains and other long-term liabilities                       3,597      3,249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long-term liabilities                                   10,597      3,249</w:t>
      </w:r>
    </w:p>
    <w:p>
      <w:pPr>
        <w:pStyle w:val="PreformattedText"/>
        <w:rPr/>
      </w:pPr>
      <w:r>
        <w:rPr/>
        <w:t xml:space="preserve">   </w:t>
      </w:r>
      <w:r>
        <w:rPr/>
        <w:t>Commitments and contingencies</w:t>
      </w:r>
    </w:p>
    <w:p>
      <w:pPr>
        <w:pStyle w:val="PreformattedText"/>
        <w:rPr/>
      </w:pPr>
      <w:r>
        <w:rPr/>
        <w:t xml:space="preserve">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</w:t>
      </w:r>
      <w:r>
        <w:rPr/>
        <w:t>Preferred Stock, par value $.01 per share; Authorized</w:t>
      </w:r>
    </w:p>
    <w:p>
      <w:pPr>
        <w:pStyle w:val="PreformattedText"/>
        <w:rPr/>
      </w:pPr>
      <w:r>
        <w:rPr/>
        <w:t xml:space="preserve">         </w:t>
      </w:r>
      <w:r>
        <w:rPr/>
        <w:t>5,000,000 shares; none issued and outstanding                     --         --</w:t>
      </w:r>
    </w:p>
    <w:p>
      <w:pPr>
        <w:pStyle w:val="PreformattedText"/>
        <w:rPr/>
      </w:pPr>
      <w:r>
        <w:rPr/>
        <w:t xml:space="preserve">      </w:t>
      </w:r>
      <w:r>
        <w:rPr/>
        <w:t>Class A Non-voting Common Stock, par value $.01 per share;</w:t>
      </w:r>
    </w:p>
    <w:p>
      <w:pPr>
        <w:pStyle w:val="PreformattedText"/>
        <w:rPr/>
      </w:pPr>
      <w:r>
        <w:rPr/>
        <w:t xml:space="preserve">         </w:t>
      </w:r>
      <w:r>
        <w:rPr/>
        <w:t>Authorized 50,000,000 shares; 35,635,374 issued and</w:t>
      </w:r>
    </w:p>
    <w:p>
      <w:pPr>
        <w:pStyle w:val="PreformattedText"/>
        <w:rPr/>
      </w:pPr>
      <w:r>
        <w:rPr/>
        <w:t xml:space="preserve">         </w:t>
      </w:r>
      <w:r>
        <w:rPr/>
        <w:t>35,608,275 outstanding in 2005; 37,542,240 issued and</w:t>
      </w:r>
    </w:p>
    <w:p>
      <w:pPr>
        <w:pStyle w:val="PreformattedText"/>
        <w:rPr/>
      </w:pPr>
      <w:r>
        <w:rPr/>
        <w:t xml:space="preserve">         </w:t>
      </w:r>
      <w:r>
        <w:rPr/>
        <w:t>37,515,141 outstanding in 2006                                   351        375</w:t>
      </w:r>
    </w:p>
    <w:p>
      <w:pPr>
        <w:pStyle w:val="PreformattedText"/>
        <w:rPr/>
      </w:pPr>
      <w:r>
        <w:rPr/>
        <w:t xml:space="preserve">      </w:t>
      </w:r>
      <w:r>
        <w:rPr/>
        <w:t>Class B Voting Common Stock, convertible, par value $.01 per</w:t>
      </w:r>
    </w:p>
    <w:p>
      <w:pPr>
        <w:pStyle w:val="PreformattedText"/>
        <w:rPr/>
      </w:pPr>
      <w:r>
        <w:rPr/>
        <w:t xml:space="preserve">         </w:t>
      </w:r>
      <w:r>
        <w:rPr/>
        <w:t>share; Authorized 3,000,000 shares; Issued and</w:t>
      </w:r>
    </w:p>
    <w:p>
      <w:pPr>
        <w:pStyle w:val="PreformattedText"/>
        <w:rPr/>
      </w:pPr>
      <w:r>
        <w:rPr/>
        <w:t xml:space="preserve">         </w:t>
      </w:r>
      <w:r>
        <w:rPr/>
        <w:t>Outstanding 2,970,171                                             30         30</w:t>
      </w:r>
    </w:p>
    <w:p>
      <w:pPr>
        <w:pStyle w:val="PreformattedText"/>
        <w:rPr/>
      </w:pPr>
      <w:r>
        <w:rPr/>
        <w:t xml:space="preserve">      </w:t>
      </w:r>
      <w:r>
        <w:rPr/>
        <w:t>Additional paid-in capital                                      117,965    124,572</w:t>
      </w:r>
    </w:p>
    <w:p>
      <w:pPr>
        <w:pStyle w:val="PreformattedText"/>
        <w:rPr/>
      </w:pPr>
      <w:r>
        <w:rPr/>
        <w:t xml:space="preserve">      </w:t>
      </w:r>
      <w:r>
        <w:rPr/>
        <w:t>Retained earnings                                                14,714     43,973</w:t>
      </w:r>
    </w:p>
    <w:p>
      <w:pPr>
        <w:pStyle w:val="PreformattedText"/>
        <w:rPr/>
      </w:pPr>
      <w:r>
        <w:rPr/>
        <w:t xml:space="preserve">      </w:t>
      </w:r>
      <w:r>
        <w:rPr/>
        <w:t>Deferred compensation expense                                      (244)        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132,816    168,950</w:t>
      </w:r>
    </w:p>
    <w:p>
      <w:pPr>
        <w:pStyle w:val="PreformattedText"/>
        <w:rPr/>
      </w:pPr>
      <w:r>
        <w:rPr/>
        <w:t xml:space="preserve">      </w:t>
      </w:r>
      <w:r>
        <w:rPr/>
        <w:t>Treasury stock, at cost (27,099 shares)                             (35)       (35)</w:t>
      </w:r>
    </w:p>
    <w:p>
      <w:pPr>
        <w:pStyle w:val="PreformattedText"/>
        <w:rPr/>
      </w:pPr>
      <w:r>
        <w:rPr/>
        <w:t xml:space="preserve">      </w:t>
      </w:r>
      <w:r>
        <w:rPr/>
        <w:t>Accumulated other comprehensive income                              762      1,225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                                  133,543    170,140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stockholders' equity                        $165,448   $197,858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2004       2005       2006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thousands, except per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$143,472   $148,410   $177,424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59,090     62,274     65,325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23,874     28,954      5,389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 --     13,246     66,451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1,361      1,275      1,263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 227,797    254,159    315,852</w:t>
      </w:r>
    </w:p>
    <w:p>
      <w:pPr>
        <w:pStyle w:val="PreformattedText"/>
        <w:rPr/>
      </w:pPr>
      <w:r>
        <w:rPr/>
        <w:t>Cost of goods sold                                             88,202     90,678    106,873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  139,595    163,481    208,979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86,862     95,876    111,110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9,103      7,808      2,525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 expenses         --      6,395     16,000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21,845     23,067     27,749</w:t>
      </w:r>
    </w:p>
    <w:p>
      <w:pPr>
        <w:pStyle w:val="PreformattedText"/>
        <w:rPr/>
      </w:pPr>
      <w:r>
        <w:rPr/>
        <w:t xml:space="preserve">   </w:t>
      </w:r>
      <w:r>
        <w:rPr/>
        <w:t>Depreciation                                                 7,435      8,036      8,543</w:t>
      </w:r>
    </w:p>
    <w:p>
      <w:pPr>
        <w:pStyle w:val="PreformattedText"/>
        <w:rPr/>
      </w:pPr>
      <w:r>
        <w:rPr/>
        <w:t xml:space="preserve">   </w:t>
      </w:r>
      <w:r>
        <w:rPr/>
        <w:t>Amortization                                                    77         68         67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operating expenses                                125,322    141,250    165,994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>Operating income                                               14,273     22,231     42,985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                    1,567      1,520        441</w:t>
      </w:r>
    </w:p>
    <w:p>
      <w:pPr>
        <w:pStyle w:val="PreformattedText"/>
        <w:rPr/>
      </w:pPr>
      <w:r>
        <w:rPr/>
        <w:t>Interest income                                                   (39)      (245)      (520)</w:t>
      </w:r>
    </w:p>
    <w:p>
      <w:pPr>
        <w:pStyle w:val="PreformattedText"/>
        <w:rPr/>
      </w:pPr>
      <w:r>
        <w:rPr/>
        <w:t>Equity in net income of unconsolidated affiliate               (1,739)    (2,173)    (2,433)</w:t>
      </w:r>
    </w:p>
    <w:p>
      <w:pPr>
        <w:pStyle w:val="PreformattedText"/>
        <w:rPr/>
      </w:pPr>
      <w:r>
        <w:rPr/>
        <w:t>(Gain) loss on sale / disposal of assets                            3         79         (7)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>Income before income taxes                                     14,481     23,050     45,504</w:t>
      </w:r>
    </w:p>
    <w:p>
      <w:pPr>
        <w:pStyle w:val="PreformattedText"/>
        <w:rPr/>
      </w:pPr>
      <w:r>
        <w:rPr/>
        <w:t>Income tax expense                                              5,358      8,298     16,245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--------   --------</w:t>
      </w:r>
    </w:p>
    <w:p>
      <w:pPr>
        <w:pStyle w:val="PreformattedText"/>
        <w:rPr/>
      </w:pPr>
      <w:r>
        <w:rPr/>
        <w:t>Net income                                                   $  9,123   $ 14,752   $ 29,259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   ========   ========</w:t>
      </w:r>
    </w:p>
    <w:p>
      <w:pPr>
        <w:pStyle w:val="PreformattedText"/>
        <w:rPr/>
      </w:pPr>
      <w:r>
        <w:rPr/>
        <w:t>Net income per common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$   0.25   $   0.40   $   0.74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   ========   ========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$   0.23   $   0.36   $   0.69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   ========   ========</w:t>
      </w:r>
    </w:p>
    <w:p>
      <w:pPr>
        <w:pStyle w:val="PreformattedText"/>
        <w:rPr/>
      </w:pPr>
      <w:r>
        <w:rPr/>
        <w:t>Weighted average shares outstanding: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  36,768     37,302     39,432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  39,366     40,722     42,264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2004        2005        2006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$   9,123   $  14,752   $  29,259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</w:t>
      </w:r>
    </w:p>
    <w:p>
      <w:pPr>
        <w:pStyle w:val="PreformattedText"/>
        <w:rPr/>
      </w:pPr>
      <w:r>
        <w:rPr/>
        <w:t xml:space="preserve">      </w:t>
      </w:r>
      <w:r>
        <w:rPr/>
        <w:t>provided by 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                       7,512       8,104       8,610</w:t>
      </w:r>
    </w:p>
    <w:p>
      <w:pPr>
        <w:pStyle w:val="PreformattedText"/>
        <w:rPr/>
      </w:pPr>
      <w:r>
        <w:rPr/>
        <w:t xml:space="preserve">      </w:t>
      </w:r>
      <w:r>
        <w:rPr/>
        <w:t>Payday loan loss provision                                              8,225       6,627       2,221</w:t>
      </w:r>
    </w:p>
    <w:p>
      <w:pPr>
        <w:pStyle w:val="PreformattedText"/>
        <w:rPr/>
      </w:pPr>
      <w:r>
        <w:rPr/>
        <w:t xml:space="preserve">      </w:t>
      </w:r>
      <w:r>
        <w:rPr/>
        <w:t>Deferred taxes                                                         (2,103)        111       3,724</w:t>
      </w:r>
    </w:p>
    <w:p>
      <w:pPr>
        <w:pStyle w:val="PreformattedText"/>
        <w:rPr/>
      </w:pPr>
      <w:r>
        <w:rPr/>
        <w:t xml:space="preserve">      </w:t>
      </w:r>
      <w:r>
        <w:rPr/>
        <w:t>Net (gain) loss on sale or disposal of assets                               3          79          (7)</w:t>
      </w:r>
    </w:p>
    <w:p>
      <w:pPr>
        <w:pStyle w:val="PreformattedText"/>
        <w:rPr/>
      </w:pPr>
      <w:r>
        <w:rPr/>
        <w:t xml:space="preserve">      </w:t>
      </w:r>
      <w:r>
        <w:rPr/>
        <w:t>Impairment of receivable from stockholder                                 729          --          --</w:t>
      </w:r>
    </w:p>
    <w:p>
      <w:pPr>
        <w:pStyle w:val="PreformattedText"/>
        <w:rPr/>
      </w:pPr>
      <w:r>
        <w:rPr/>
        <w:t xml:space="preserve">      </w:t>
      </w:r>
      <w:r>
        <w:rPr/>
        <w:t>Share-based compensation                                                  538         588       1,397</w:t>
      </w:r>
    </w:p>
    <w:p>
      <w:pPr>
        <w:pStyle w:val="PreformattedText"/>
        <w:rPr/>
      </w:pPr>
      <w:r>
        <w:rPr/>
        <w:t xml:space="preserve">      </w:t>
      </w:r>
      <w:r>
        <w:rPr/>
        <w:t>Income from investment in unconsolidated affiliate                     (1,739)     (2,173)     (2,433)</w:t>
      </w:r>
    </w:p>
    <w:p>
      <w:pPr>
        <w:pStyle w:val="PreformattedText"/>
        <w:rPr/>
      </w:pPr>
      <w:r>
        <w:rPr/>
        <w:t xml:space="preserve">   </w:t>
      </w:r>
      <w:r>
        <w:rPr/>
        <w:t>Changes in operating assets and liabilities, net of business</w:t>
      </w:r>
    </w:p>
    <w:p>
      <w:pPr>
        <w:pStyle w:val="PreformattedText"/>
        <w:rPr/>
      </w:pPr>
      <w:r>
        <w:rPr/>
        <w:t xml:space="preserve">      </w:t>
      </w:r>
      <w:r>
        <w:rPr/>
        <w:t>acquisitions:</w:t>
      </w:r>
    </w:p>
    <w:p>
      <w:pPr>
        <w:pStyle w:val="PreformattedText"/>
        <w:rPr/>
      </w:pPr>
      <w:r>
        <w:rPr/>
        <w:t xml:space="preserve">      </w:t>
      </w:r>
      <w:r>
        <w:rPr/>
        <w:t>Service charges and fees receivable, net                                 (428)     (2,618)        213</w:t>
      </w:r>
    </w:p>
    <w:p>
      <w:pPr>
        <w:pStyle w:val="PreformattedText"/>
        <w:rPr/>
      </w:pPr>
      <w:r>
        <w:rPr/>
        <w:t xml:space="preserve">      </w:t>
      </w:r>
      <w:r>
        <w:rPr/>
        <w:t>Inventory, net                                                             83         193        (772)</w:t>
      </w:r>
    </w:p>
    <w:p>
      <w:pPr>
        <w:pStyle w:val="PreformattedText"/>
        <w:rPr/>
      </w:pPr>
      <w:r>
        <w:rPr/>
        <w:t xml:space="preserve">      </w:t>
      </w:r>
      <w:r>
        <w:rPr/>
        <w:t>Note receivable from related party                                         --       1,500          --</w:t>
      </w:r>
    </w:p>
    <w:p>
      <w:pPr>
        <w:pStyle w:val="PreformattedText"/>
        <w:rPr/>
      </w:pPr>
      <w:r>
        <w:rPr/>
        <w:t xml:space="preserve">      </w:t>
      </w:r>
      <w:r>
        <w:rPr/>
        <w:t>Prepaid expenses, other current assets, and other assets, net            (545)      1,625      (1,675)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accrued expenses                                   3,964       4,107       3,524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       (147)         27         174</w:t>
      </w:r>
    </w:p>
    <w:p>
      <w:pPr>
        <w:pStyle w:val="PreformattedText"/>
        <w:rPr/>
      </w:pPr>
      <w:r>
        <w:rPr/>
        <w:t xml:space="preserve">      </w:t>
      </w:r>
      <w:r>
        <w:rPr/>
        <w:t>Deferred gains and other long-term liabilities                           (361)       (361)       (348)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                                                   2,371        (837)       (649)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---------   ---------</w:t>
      </w:r>
    </w:p>
    <w:p>
      <w:pPr>
        <w:pStyle w:val="PreformattedText"/>
        <w:rPr/>
      </w:pPr>
      <w:r>
        <w:rPr/>
        <w:t>Net cash provided by operating activities                                    27,225      31,724      43,238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made                                                         (170,019)   (172,991)   (191,826)</w:t>
      </w:r>
    </w:p>
    <w:p>
      <w:pPr>
        <w:pStyle w:val="PreformattedText"/>
        <w:rPr/>
      </w:pPr>
      <w:r>
        <w:rPr/>
        <w:t xml:space="preserve">   </w:t>
      </w:r>
      <w:r>
        <w:rPr/>
        <w:t>Pawn loans repaid                                                         92,457      93,315     101,610</w:t>
      </w:r>
    </w:p>
    <w:p>
      <w:pPr>
        <w:pStyle w:val="PreformattedText"/>
        <w:rPr/>
      </w:pPr>
      <w:r>
        <w:rPr/>
        <w:t xml:space="preserve">   </w:t>
      </w:r>
      <w:r>
        <w:rPr/>
        <w:t>Recovery of pawn loan principal through sale of forfeited collateral      75,475      76,040      89,556</w:t>
      </w:r>
    </w:p>
    <w:p>
      <w:pPr>
        <w:pStyle w:val="PreformattedText"/>
        <w:rPr/>
      </w:pPr>
      <w:r>
        <w:rPr/>
        <w:t xml:space="preserve">   </w:t>
      </w:r>
      <w:r>
        <w:rPr/>
        <w:t>Payday loans made                                                        (52,501)    (59,466)    (24,368)</w:t>
      </w:r>
    </w:p>
    <w:p>
      <w:pPr>
        <w:pStyle w:val="PreformattedText"/>
        <w:rPr/>
      </w:pPr>
      <w:r>
        <w:rPr/>
        <w:t xml:space="preserve">   </w:t>
      </w:r>
      <w:r>
        <w:rPr/>
        <w:t>Payday loans repaid                                                       40,614      58,497      21,338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 and equipment                                       (7,963)     (9,227)    (11,052)</w:t>
      </w:r>
    </w:p>
    <w:p>
      <w:pPr>
        <w:pStyle w:val="PreformattedText"/>
        <w:rPr/>
      </w:pPr>
      <w:r>
        <w:rPr/>
        <w:t xml:space="preserve">   </w:t>
      </w:r>
      <w:r>
        <w:rPr/>
        <w:t>Acquisitions, net of cash acquired                                            --          --      (2,194)</w:t>
      </w:r>
    </w:p>
    <w:p>
      <w:pPr>
        <w:pStyle w:val="PreformattedText"/>
        <w:rPr/>
      </w:pPr>
      <w:r>
        <w:rPr/>
        <w:t xml:space="preserve">   </w:t>
      </w:r>
      <w:r>
        <w:rPr/>
        <w:t>Dividends from unconsolidated affiliate                                      680         861         969</w:t>
      </w:r>
    </w:p>
    <w:p>
      <w:pPr>
        <w:pStyle w:val="PreformattedText"/>
        <w:rPr/>
      </w:pPr>
      <w:r>
        <w:rPr/>
        <w:t xml:space="preserve">   </w:t>
      </w:r>
      <w:r>
        <w:rPr/>
        <w:t>Proceeds from sale of assets                                                  --          --          66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---------   ---------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investing activities                              (21,257)    (12,971)    (15,901)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Proceeds from exercise of stock options and warrants                         450         909       4,350</w:t>
      </w:r>
    </w:p>
    <w:p>
      <w:pPr>
        <w:pStyle w:val="PreformattedText"/>
        <w:rPr/>
      </w:pPr>
      <w:r>
        <w:rPr/>
        <w:t xml:space="preserve">   </w:t>
      </w:r>
      <w:r>
        <w:rPr/>
        <w:t>Excess tax benefit from stock-based compensation                              --          --       1,084</w:t>
      </w:r>
    </w:p>
    <w:p>
      <w:pPr>
        <w:pStyle w:val="PreformattedText"/>
        <w:rPr/>
      </w:pPr>
      <w:r>
        <w:rPr/>
        <w:t xml:space="preserve">   </w:t>
      </w:r>
      <w:r>
        <w:rPr/>
        <w:t>Debt issuance costs                                                         (408)         --          --</w:t>
      </w:r>
    </w:p>
    <w:p>
      <w:pPr>
        <w:pStyle w:val="PreformattedText"/>
        <w:rPr/>
      </w:pPr>
      <w:r>
        <w:rPr/>
        <w:t xml:space="preserve">   </w:t>
      </w:r>
      <w:r>
        <w:rPr/>
        <w:t>Net payments on bank borrowings                                           (6,000)    (18,000)     (7,000)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---------   ---------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financing activities                               (5,958)    (17,091)     (1,566)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---------   ---------</w:t>
      </w:r>
    </w:p>
    <w:p>
      <w:pPr>
        <w:pStyle w:val="PreformattedText"/>
        <w:rPr/>
      </w:pPr>
      <w:r>
        <w:rPr/>
        <w:t xml:space="preserve">   </w:t>
      </w:r>
      <w:r>
        <w:rPr/>
        <w:t>Change in cash and equivalents                                                10       1,662      25,771</w:t>
      </w:r>
    </w:p>
    <w:p>
      <w:pPr>
        <w:pStyle w:val="PreformattedText"/>
        <w:rPr/>
      </w:pPr>
      <w:r>
        <w:rPr/>
        <w:t xml:space="preserve">   </w:t>
      </w:r>
      <w:r>
        <w:rPr/>
        <w:t>Cash and equivalents at beginning of period                                2,496       2,506       4,168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---------   ---------</w:t>
      </w:r>
    </w:p>
    <w:p>
      <w:pPr>
        <w:pStyle w:val="PreformattedText"/>
        <w:rPr/>
      </w:pPr>
      <w:r>
        <w:rPr/>
        <w:t xml:space="preserve">   </w:t>
      </w:r>
      <w:r>
        <w:rPr/>
        <w:t>Cash and equivalents at end of period                                  $   2,506   $   4,168   $  29,939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=========   =========   =========</w:t>
      </w:r>
    </w:p>
    <w:p>
      <w:pPr>
        <w:pStyle w:val="PreformattedText"/>
        <w:rPr/>
      </w:pPr>
      <w:r>
        <w:rPr/>
        <w:t>Cash paid during the period for:</w:t>
      </w:r>
    </w:p>
    <w:p>
      <w:pPr>
        <w:pStyle w:val="PreformattedText"/>
        <w:rPr/>
      </w:pPr>
      <w:r>
        <w:rPr/>
        <w:t xml:space="preserve">         </w:t>
      </w:r>
      <w:r>
        <w:rPr/>
        <w:t>Interest                                                         $   1,746   $     943   $     380</w:t>
      </w:r>
    </w:p>
    <w:p>
      <w:pPr>
        <w:pStyle w:val="PreformattedText"/>
        <w:rPr/>
      </w:pPr>
      <w:r>
        <w:rPr/>
        <w:t xml:space="preserve">         </w:t>
      </w:r>
      <w:r>
        <w:rPr/>
        <w:t>Income taxes                                                     $   5,286   $   9,244   $  12,163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forfeited and transferred to inventory                      $  76,439   $  75,890   $  93,184</w:t>
      </w:r>
    </w:p>
    <w:p>
      <w:pPr>
        <w:pStyle w:val="PreformattedText"/>
        <w:rPr/>
      </w:pPr>
      <w:r>
        <w:rPr/>
        <w:t xml:space="preserve">   </w:t>
      </w:r>
      <w:r>
        <w:rPr/>
        <w:t>Issuance of common stock to 401(k) plan                                $      69   $      72   $      45</w:t>
      </w:r>
    </w:p>
    <w:p>
      <w:pPr>
        <w:pStyle w:val="PreformattedText"/>
        <w:rPr/>
      </w:pPr>
      <w:r>
        <w:rPr/>
        <w:t xml:space="preserve">   </w:t>
      </w:r>
      <w:r>
        <w:rPr/>
        <w:t>Foreign currency translation adjustment                                $    (342)  $      65   $    (463)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STATEMENTS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Common Stock                Retained                                          Accumulated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  Additional    Earnings      Deferred               Receivable      Other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Par     Paid In   (Accumulated  Compensation  Treasury     From      Comprehensive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Shares  Value    Capital     Deficit)       Expense      Stock   Stockholder  Income (Loss)    Total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  -----  ----------  ------------  ------------  --------  -----------  -------------  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Balances at Sept. 30, 2003    36,591   $366   $115,336     $(9,161)        $(784)       $(35)      $(729)      $  485      $105,478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Common</w:t>
      </w:r>
    </w:p>
    <w:p>
      <w:pPr>
        <w:pStyle w:val="PreformattedText"/>
        <w:rPr/>
      </w:pPr>
      <w:r>
        <w:rPr/>
        <w:t xml:space="preserve">      </w:t>
      </w:r>
      <w:r>
        <w:rPr/>
        <w:t>Stock to 401(k) plan        27     --         69          --            --          --          --           --            69</w:t>
      </w:r>
    </w:p>
    <w:p>
      <w:pPr>
        <w:pStyle w:val="PreformattedText"/>
        <w:rPr/>
      </w:pPr>
      <w:r>
        <w:rPr/>
        <w:t xml:space="preserve">   </w:t>
      </w:r>
      <w:r>
        <w:rPr/>
        <w:t>Issuance of restricted</w:t>
      </w:r>
    </w:p>
    <w:p>
      <w:pPr>
        <w:pStyle w:val="PreformattedText"/>
        <w:rPr/>
      </w:pPr>
      <w:r>
        <w:rPr/>
        <w:t xml:space="preserve">      </w:t>
      </w:r>
      <w:r>
        <w:rPr/>
        <w:t>shares to employee          --     --        586          --           (48)         --          --           --           538</w:t>
      </w:r>
    </w:p>
    <w:p>
      <w:pPr>
        <w:pStyle w:val="PreformattedText"/>
        <w:rPr/>
      </w:pPr>
      <w:r>
        <w:rPr/>
        <w:t xml:space="preserve">   </w:t>
      </w:r>
      <w:r>
        <w:rPr/>
        <w:t>Stock options exercised       495      4        446          --            --          --          --           --           450</w:t>
      </w:r>
    </w:p>
    <w:p>
      <w:pPr>
        <w:pStyle w:val="PreformattedText"/>
        <w:rPr/>
      </w:pPr>
      <w:r>
        <w:rPr/>
        <w:t xml:space="preserve">   </w:t>
      </w:r>
      <w:r>
        <w:rPr/>
        <w:t>Receivable from</w:t>
      </w:r>
    </w:p>
    <w:p>
      <w:pPr>
        <w:pStyle w:val="PreformattedText"/>
        <w:rPr/>
      </w:pPr>
      <w:r>
        <w:rPr/>
        <w:t xml:space="preserve">      </w:t>
      </w:r>
      <w:r>
        <w:rPr/>
        <w:t>stockholder written</w:t>
      </w:r>
    </w:p>
    <w:p>
      <w:pPr>
        <w:pStyle w:val="PreformattedText"/>
        <w:rPr/>
      </w:pPr>
      <w:r>
        <w:rPr/>
        <w:t xml:space="preserve">      </w:t>
      </w:r>
      <w:r>
        <w:rPr/>
        <w:t>off                         --     --         --          --            --          --         729           --           729</w:t>
      </w:r>
    </w:p>
    <w:p>
      <w:pPr>
        <w:pStyle w:val="PreformattedText"/>
        <w:rPr/>
      </w:pPr>
      <w:r>
        <w:rPr/>
        <w:t xml:space="preserve">   </w:t>
      </w:r>
      <w:r>
        <w:rPr/>
        <w:t>Foreign currency</w:t>
      </w:r>
    </w:p>
    <w:p>
      <w:pPr>
        <w:pStyle w:val="PreformattedText"/>
        <w:rPr/>
      </w:pPr>
      <w:r>
        <w:rPr/>
        <w:t xml:space="preserve">      </w:t>
      </w:r>
      <w:r>
        <w:rPr/>
        <w:t>translation adjustment      --     --         --          --            --          --          --          342           342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--     --         --       9,123            --          --          --           --         9,123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</w:t>
      </w:r>
      <w:r>
        <w:rPr/>
        <w:t>income                      --     --         --          --            --          --          --           --         9,465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   ----   --------     -------         -----        ----       -----       ------      --------</w:t>
      </w:r>
    </w:p>
    <w:p>
      <w:pPr>
        <w:pStyle w:val="PreformattedText"/>
        <w:rPr/>
      </w:pPr>
      <w:r>
        <w:rPr/>
        <w:t>Balances at Sept. 30, 2004    37,113    370    116,437         (38)         (832)        (35)         --          827       116,729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Common</w:t>
      </w:r>
    </w:p>
    <w:p>
      <w:pPr>
        <w:pStyle w:val="PreformattedText"/>
        <w:rPr/>
      </w:pPr>
      <w:r>
        <w:rPr/>
        <w:t xml:space="preserve">      </w:t>
      </w:r>
      <w:r>
        <w:rPr/>
        <w:t>Stock to 401(k) plan        12     --         72          --            --          --          --           --            72</w:t>
      </w:r>
    </w:p>
    <w:p>
      <w:pPr>
        <w:pStyle w:val="PreformattedText"/>
        <w:rPr/>
      </w:pPr>
      <w:r>
        <w:rPr/>
        <w:t xml:space="preserve">   </w:t>
      </w:r>
      <w:r>
        <w:rPr/>
        <w:t>Amortization of deferred</w:t>
      </w:r>
    </w:p>
    <w:p>
      <w:pPr>
        <w:pStyle w:val="PreformattedText"/>
        <w:rPr/>
      </w:pPr>
      <w:r>
        <w:rPr/>
        <w:t xml:space="preserve">      </w:t>
      </w:r>
      <w:r>
        <w:rPr/>
        <w:t>compensation                --     --         --          --           588          --          --           --           588</w:t>
      </w:r>
    </w:p>
    <w:p>
      <w:pPr>
        <w:pStyle w:val="PreformattedText"/>
        <w:rPr/>
      </w:pPr>
      <w:r>
        <w:rPr/>
        <w:t xml:space="preserve">   </w:t>
      </w:r>
      <w:r>
        <w:rPr/>
        <w:t>Vesting of restricted</w:t>
      </w:r>
    </w:p>
    <w:p>
      <w:pPr>
        <w:pStyle w:val="PreformattedText"/>
        <w:rPr/>
      </w:pPr>
      <w:r>
        <w:rPr/>
        <w:t xml:space="preserve">      </w:t>
      </w:r>
      <w:r>
        <w:rPr/>
        <w:t>stock                      375     --         --          --            --          --          --           --            --</w:t>
      </w:r>
    </w:p>
    <w:p>
      <w:pPr>
        <w:pStyle w:val="PreformattedText"/>
        <w:rPr/>
      </w:pPr>
      <w:r>
        <w:rPr/>
        <w:t xml:space="preserve">   </w:t>
      </w:r>
      <w:r>
        <w:rPr/>
        <w:t>Stock options exercised     1,104     11        898          --            --          --          --           --           909</w:t>
      </w:r>
    </w:p>
    <w:p>
      <w:pPr>
        <w:pStyle w:val="PreformattedText"/>
        <w:rPr/>
      </w:pPr>
      <w:r>
        <w:rPr/>
        <w:t xml:space="preserve">   </w:t>
      </w:r>
      <w:r>
        <w:rPr/>
        <w:t>Tax benefit from exercise</w:t>
      </w:r>
    </w:p>
    <w:p>
      <w:pPr>
        <w:pStyle w:val="PreformattedText"/>
        <w:rPr/>
      </w:pPr>
      <w:r>
        <w:rPr/>
        <w:t xml:space="preserve">      </w:t>
      </w:r>
      <w:r>
        <w:rPr/>
        <w:t>of stock options            --     --        558          --            --          --          --           --           558</w:t>
      </w:r>
    </w:p>
    <w:p>
      <w:pPr>
        <w:pStyle w:val="PreformattedText"/>
        <w:rPr/>
      </w:pPr>
      <w:r>
        <w:rPr/>
        <w:t xml:space="preserve">   </w:t>
      </w:r>
      <w:r>
        <w:rPr/>
        <w:t>Foreign currency</w:t>
      </w:r>
    </w:p>
    <w:p>
      <w:pPr>
        <w:pStyle w:val="PreformattedText"/>
        <w:rPr/>
      </w:pPr>
      <w:r>
        <w:rPr/>
        <w:t xml:space="preserve">      </w:t>
      </w:r>
      <w:r>
        <w:rPr/>
        <w:t>translation adjustment      --     --         --          --            --          --          --          (65)          (65)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--     --         --      14,752            --          --          --           --        14,752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</w:t>
      </w:r>
      <w:r>
        <w:rPr/>
        <w:t>income                      --     --         --          --            --          --          --           --        14,687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   ----   --------     -------         -----        ----       -----       ------      --------</w:t>
      </w:r>
    </w:p>
    <w:p>
      <w:pPr>
        <w:pStyle w:val="PreformattedText"/>
        <w:rPr/>
      </w:pPr>
      <w:r>
        <w:rPr/>
        <w:t>Balances at Sept. 30, 2005    38,604    381    117,965      14,714          (244)        (35)         --          762       133,543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Common Stock</w:t>
      </w:r>
    </w:p>
    <w:p>
      <w:pPr>
        <w:pStyle w:val="PreformattedText"/>
        <w:rPr/>
      </w:pPr>
      <w:r>
        <w:rPr/>
        <w:t xml:space="preserve">      </w:t>
      </w:r>
      <w:r>
        <w:rPr/>
        <w:t>to 401(k) plan               3     --         45          --            --          --          --           --            45</w:t>
      </w:r>
    </w:p>
    <w:p>
      <w:pPr>
        <w:pStyle w:val="PreformattedText"/>
        <w:rPr/>
      </w:pPr>
      <w:r>
        <w:rPr/>
        <w:t xml:space="preserve">   </w:t>
      </w:r>
      <w:r>
        <w:rPr/>
        <w:t>Amortization of deferred</w:t>
      </w:r>
    </w:p>
    <w:p>
      <w:pPr>
        <w:pStyle w:val="PreformattedText"/>
        <w:rPr/>
      </w:pPr>
      <w:r>
        <w:rPr/>
        <w:t xml:space="preserve">      </w:t>
      </w:r>
      <w:r>
        <w:rPr/>
        <w:t>compensation                --     --         --          --            75          --          --           --            75</w:t>
      </w:r>
    </w:p>
    <w:p>
      <w:pPr>
        <w:pStyle w:val="PreformattedText"/>
        <w:rPr/>
      </w:pPr>
      <w:r>
        <w:rPr/>
        <w:t xml:space="preserve">   </w:t>
      </w:r>
      <w:r>
        <w:rPr/>
        <w:t>Reclass upon adoption of</w:t>
      </w:r>
    </w:p>
    <w:p>
      <w:pPr>
        <w:pStyle w:val="PreformattedText"/>
        <w:rPr/>
      </w:pPr>
      <w:r>
        <w:rPr/>
        <w:t xml:space="preserve">      </w:t>
      </w:r>
      <w:r>
        <w:rPr/>
        <w:t>SFAS No. 123(R)             --     --       (169)         --           169          --          --           --            --</w:t>
      </w:r>
    </w:p>
    <w:p>
      <w:pPr>
        <w:pStyle w:val="PreformattedText"/>
        <w:rPr/>
      </w:pPr>
      <w:r>
        <w:rPr/>
        <w:t xml:space="preserve">   </w:t>
      </w:r>
      <w:r>
        <w:rPr/>
        <w:t>Stock compensation             60      1      1,320          --            --          --          --           --         1,321</w:t>
      </w:r>
    </w:p>
    <w:p>
      <w:pPr>
        <w:pStyle w:val="PreformattedText"/>
        <w:rPr/>
      </w:pPr>
      <w:r>
        <w:rPr/>
        <w:t xml:space="preserve">   </w:t>
      </w:r>
      <w:r>
        <w:rPr/>
        <w:t>Stock options exercised     1,845     23      4,327          --            --          --          --           --         4,350</w:t>
      </w:r>
    </w:p>
    <w:p>
      <w:pPr>
        <w:pStyle w:val="PreformattedText"/>
        <w:rPr/>
      </w:pPr>
      <w:r>
        <w:rPr/>
        <w:t xml:space="preserve">   </w:t>
      </w:r>
      <w:r>
        <w:rPr/>
        <w:t>Excess tax benefit from</w:t>
      </w:r>
    </w:p>
    <w:p>
      <w:pPr>
        <w:pStyle w:val="PreformattedText"/>
        <w:rPr/>
      </w:pPr>
      <w:r>
        <w:rPr/>
        <w:t xml:space="preserve">      </w:t>
      </w:r>
      <w:r>
        <w:rPr/>
        <w:t>exercise of stock</w:t>
      </w:r>
    </w:p>
    <w:p>
      <w:pPr>
        <w:pStyle w:val="PreformattedText"/>
        <w:rPr/>
      </w:pPr>
      <w:r>
        <w:rPr/>
        <w:t xml:space="preserve">      </w:t>
      </w:r>
      <w:r>
        <w:rPr/>
        <w:t>options                     --     --      1,084          --            --          --          --           --         1,084</w:t>
      </w:r>
    </w:p>
    <w:p>
      <w:pPr>
        <w:pStyle w:val="PreformattedText"/>
        <w:rPr/>
      </w:pPr>
      <w:r>
        <w:rPr/>
        <w:t xml:space="preserve">   </w:t>
      </w:r>
      <w:r>
        <w:rPr/>
        <w:t>Foreign currency</w:t>
      </w:r>
    </w:p>
    <w:p>
      <w:pPr>
        <w:pStyle w:val="PreformattedText"/>
        <w:rPr/>
      </w:pPr>
      <w:r>
        <w:rPr/>
        <w:t xml:space="preserve">      </w:t>
      </w:r>
      <w:r>
        <w:rPr/>
        <w:t>translation adjustment      --     --         --          --            --          --          --          463           463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--     --         --      29,259            --          --          --           --        29,259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</w:t>
      </w:r>
      <w:r>
        <w:rPr/>
        <w:t>income                      --     --         --          --            --          --          --           --        29,722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   ----   --------     -------         -----        ----       -----       ------      --------</w:t>
      </w:r>
    </w:p>
    <w:p>
      <w:pPr>
        <w:pStyle w:val="PreformattedText"/>
        <w:rPr/>
      </w:pPr>
      <w:r>
        <w:rPr/>
        <w:t>Balances at Sept. 30, 2006    40,512   $405   $124,572     $43,973         $  --        $(35)      $  --       $1,225      $170,140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======   ====   ========     =======         =====        ====       =====       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A: ORGANIZATION AND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ORGANIZATION: EZCORP, Inc. (the "Company") is a lender or provider of credit</w:t>
      </w:r>
    </w:p>
    <w:p>
      <w:pPr>
        <w:pStyle w:val="PreformattedText"/>
        <w:rPr/>
      </w:pPr>
      <w:r>
        <w:rPr/>
        <w:t>services to individuals who do not have cash resources or access to credit to</w:t>
      </w:r>
    </w:p>
    <w:p>
      <w:pPr>
        <w:pStyle w:val="PreformattedText"/>
        <w:rPr/>
      </w:pPr>
      <w:r>
        <w:rPr/>
        <w:t>meet their short-term cash needs. In 280 EZPAWN locations open on September 30,</w:t>
      </w:r>
    </w:p>
    <w:p>
      <w:pPr>
        <w:pStyle w:val="PreformattedText"/>
        <w:rPr/>
      </w:pPr>
      <w:r>
        <w:rPr/>
        <w:t>2006, the Company offers non-recourse loans collateralized by tangible personal</w:t>
      </w:r>
    </w:p>
    <w:p>
      <w:pPr>
        <w:pStyle w:val="PreformattedText"/>
        <w:rPr/>
      </w:pPr>
      <w:r>
        <w:rPr/>
        <w:t>property, commonly known as pawn loans. At these locations, the Company also</w:t>
      </w:r>
    </w:p>
    <w:p>
      <w:pPr>
        <w:pStyle w:val="PreformattedText"/>
        <w:rPr/>
      </w:pPr>
      <w:r>
        <w:rPr/>
        <w:t>sells merchandise, primarily collateral forfeited from its pawn lending</w:t>
      </w:r>
    </w:p>
    <w:p>
      <w:pPr>
        <w:pStyle w:val="PreformattedText"/>
        <w:rPr/>
      </w:pPr>
      <w:r>
        <w:rPr/>
        <w:t>operations, to consumers looking for good value. In 334 EZMONEY stores and 82</w:t>
      </w:r>
    </w:p>
    <w:p>
      <w:pPr>
        <w:pStyle w:val="PreformattedText"/>
        <w:rPr/>
      </w:pPr>
      <w:r>
        <w:rPr/>
        <w:t>EZPAWN locations open on September 30, 2006, the Company offers short-term</w:t>
      </w:r>
    </w:p>
    <w:p>
      <w:pPr>
        <w:pStyle w:val="PreformattedText"/>
        <w:rPr/>
      </w:pPr>
      <w:r>
        <w:rPr/>
        <w:t>non-collateralized loans, often called payday loans, or fee-based credit</w:t>
      </w:r>
    </w:p>
    <w:p>
      <w:pPr>
        <w:pStyle w:val="PreformattedText"/>
        <w:rPr/>
      </w:pPr>
      <w:r>
        <w:rPr/>
        <w:t>services to customers seeking loans (collectively, "signature loans"). The</w:t>
      </w:r>
    </w:p>
    <w:p>
      <w:pPr>
        <w:pStyle w:val="PreformattedText"/>
        <w:rPr/>
      </w:pPr>
      <w:r>
        <w:rPr/>
        <w:t>Company commenced its fee based credit services July 15,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CONSOLIDATION: The consolidated financial statements include the accounts of the</w:t>
      </w:r>
    </w:p>
    <w:p>
      <w:pPr>
        <w:pStyle w:val="PreformattedText"/>
        <w:rPr/>
      </w:pPr>
      <w:r>
        <w:rPr/>
        <w:t>Company and its wholly owned subsidiaries. All significant inter-company</w:t>
      </w:r>
    </w:p>
    <w:p>
      <w:pPr>
        <w:pStyle w:val="PreformattedText"/>
        <w:rPr/>
      </w:pPr>
      <w:r>
        <w:rPr/>
        <w:t>accounts and transactions have been eliminated in consolidation. The Company</w:t>
      </w:r>
    </w:p>
    <w:p>
      <w:pPr>
        <w:pStyle w:val="PreformattedText"/>
        <w:rPr/>
      </w:pPr>
      <w:r>
        <w:rPr/>
        <w:t>accounts for its 28.5% interest in Albemarle &amp; Bond Holdings, plc ("A&amp;B") using</w:t>
      </w:r>
    </w:p>
    <w:p>
      <w:pPr>
        <w:pStyle w:val="PreformattedText"/>
        <w:rPr/>
      </w:pPr>
      <w:r>
        <w:rPr/>
        <w:t>the equity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SPLIT: On November 3, 2006, the Board of Directors declared a</w:t>
      </w:r>
    </w:p>
    <w:p>
      <w:pPr>
        <w:pStyle w:val="PreformattedText"/>
        <w:rPr/>
      </w:pPr>
      <w:r>
        <w:rPr/>
        <w:t>three-for-one stock split of the Company's two classes of common stock to</w:t>
      </w:r>
    </w:p>
    <w:p>
      <w:pPr>
        <w:pStyle w:val="PreformattedText"/>
        <w:rPr/>
      </w:pPr>
      <w:r>
        <w:rPr/>
        <w:t>shareholders of record as of November 27, 2006, to be distributed on December</w:t>
      </w:r>
    </w:p>
    <w:p>
      <w:pPr>
        <w:pStyle w:val="PreformattedText"/>
        <w:rPr/>
      </w:pPr>
      <w:r>
        <w:rPr/>
        <w:t>11, 2006. Shares outstanding and amounts per share in this report have been</w:t>
      </w:r>
    </w:p>
    <w:p>
      <w:pPr>
        <w:pStyle w:val="PreformattedText"/>
        <w:rPr/>
      </w:pPr>
      <w:r>
        <w:rPr/>
        <w:t>adjusted retroactively to reflect this split as it occurred prior to issuance of</w:t>
      </w:r>
    </w:p>
    <w:p>
      <w:pPr>
        <w:pStyle w:val="PreformattedText"/>
        <w:rPr/>
      </w:pPr>
      <w:r>
        <w:rPr/>
        <w:t>these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due in the following three months. Unexpected variations in any of</w:t>
      </w:r>
    </w:p>
    <w:p>
      <w:pPr>
        <w:pStyle w:val="PreformattedText"/>
        <w:rPr/>
      </w:pPr>
      <w:r>
        <w:rPr/>
        <w:t>these factors could change the Company's estimate of collectible loans,</w:t>
      </w:r>
    </w:p>
    <w:p>
      <w:pPr>
        <w:pStyle w:val="PreformattedText"/>
        <w:rPr/>
      </w:pPr>
      <w:r>
        <w:rPr/>
        <w:t>affecting the Company's earnings and financial condition. If the pawn loan is</w:t>
      </w:r>
    </w:p>
    <w:p>
      <w:pPr>
        <w:pStyle w:val="PreformattedText"/>
        <w:rPr/>
      </w:pPr>
      <w:r>
        <w:rPr/>
        <w:t>not repaid, the forfeited collateral (inventory) is valued at the lower of cost</w:t>
      </w:r>
    </w:p>
    <w:p>
      <w:pPr>
        <w:pStyle w:val="PreformattedText"/>
        <w:rPr/>
      </w:pPr>
      <w:r>
        <w:rPr/>
        <w:t>(pawn loan principal) or market (net realizable value) of the property. Sales</w:t>
      </w:r>
    </w:p>
    <w:p>
      <w:pPr>
        <w:pStyle w:val="PreformattedText"/>
        <w:rPr/>
      </w:pPr>
      <w:r>
        <w:rPr/>
        <w:t>revenue and the related cost are recorded when this inventory is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The Company accrues service charges on the</w:t>
      </w:r>
    </w:p>
    <w:p>
      <w:pPr>
        <w:pStyle w:val="PreformattedText"/>
        <w:rPr/>
      </w:pPr>
      <w:r>
        <w:rPr/>
        <w:t>percentage of loans it deems to be collectible using the interest method.</w:t>
      </w:r>
    </w:p>
    <w:p>
      <w:pPr>
        <w:pStyle w:val="PreformattedText"/>
        <w:rPr/>
      </w:pPr>
      <w:r>
        <w:rPr/>
        <w:t>Accrued service charges related to defaulted loans are deducted from service</w:t>
      </w:r>
    </w:p>
    <w:p>
      <w:pPr>
        <w:pStyle w:val="PreformattedText"/>
        <w:rPr/>
      </w:pPr>
      <w:r>
        <w:rPr/>
        <w:t>charge revenue upon loan default, and increase service charge revenue upon</w:t>
      </w:r>
    </w:p>
    <w:p>
      <w:pPr>
        <w:pStyle w:val="PreformattedText"/>
        <w:rPr/>
      </w:pPr>
      <w:r>
        <w:rPr/>
        <w:t>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AND DIRECT TRANSACTION EXPENSES: The Company considers a</w:t>
      </w:r>
    </w:p>
    <w:p>
      <w:pPr>
        <w:pStyle w:val="PreformattedText"/>
        <w:rPr/>
      </w:pPr>
      <w:r>
        <w:rPr/>
        <w:t>loan defaulted if the loan has not been repaid or renewed by the maturity date.</w:t>
      </w:r>
    </w:p>
    <w:p>
      <w:pPr>
        <w:pStyle w:val="PreformattedText"/>
        <w:rPr/>
      </w:pPr>
      <w:r>
        <w:rPr/>
        <w:t>Although defaulted loans may be collected later, the Company charges the loan</w:t>
      </w:r>
    </w:p>
    <w:p>
      <w:pPr>
        <w:pStyle w:val="PreformattedText"/>
        <w:rPr/>
      </w:pPr>
      <w:r>
        <w:rPr/>
        <w:t>principal to bad debt upon default, leaving only active loans in the reported</w:t>
      </w:r>
    </w:p>
    <w:p>
      <w:pPr>
        <w:pStyle w:val="PreformattedText"/>
        <w:rPr/>
      </w:pPr>
      <w:r>
        <w:rPr/>
        <w:t>balance. Subsequent collections of principal are recorded as a reduction of bad</w:t>
      </w:r>
    </w:p>
    <w:p>
      <w:pPr>
        <w:pStyle w:val="PreformattedText"/>
        <w:rPr/>
      </w:pPr>
      <w:r>
        <w:rPr/>
        <w:t>debt at the time of collection. The Company's payday loan bad debt, included in</w:t>
      </w:r>
    </w:p>
    <w:p>
      <w:pPr>
        <w:pStyle w:val="PreformattedText"/>
        <w:rPr/>
      </w:pPr>
      <w:r>
        <w:rPr/>
        <w:t>payday loan bad debt and direct transaction expenses, was $8.0 million, $6.6</w:t>
      </w:r>
    </w:p>
    <w:p>
      <w:pPr>
        <w:pStyle w:val="PreformattedText"/>
        <w:rPr/>
      </w:pPr>
      <w:r>
        <w:rPr/>
        <w:t>million and $2.2 million, representing 34%, 23% and 41% of payday loan service</w:t>
      </w:r>
    </w:p>
    <w:p>
      <w:pPr>
        <w:pStyle w:val="PreformattedText"/>
        <w:rPr/>
      </w:pPr>
      <w:r>
        <w:rPr/>
        <w:t>charges for the years ended September 30, 2004, 2005 and 2006, ("Fiscal 2004,"</w:t>
      </w:r>
    </w:p>
    <w:p>
      <w:pPr>
        <w:pStyle w:val="PreformattedText"/>
        <w:rPr/>
      </w:pPr>
      <w:r>
        <w:rPr/>
        <w:t>"Fiscal 2005" and "Fiscal 2006"). Excluding the benefit of a $0.9 million sale</w:t>
      </w:r>
    </w:p>
    <w:p>
      <w:pPr>
        <w:pStyle w:val="PreformattedText"/>
        <w:rPr/>
      </w:pPr>
      <w:r>
        <w:rPr/>
        <w:t>of older bad debt in December 2004, bad debt for Fiscal 2005 was $7.5 million,</w:t>
      </w:r>
    </w:p>
    <w:p>
      <w:pPr>
        <w:pStyle w:val="PreformattedText"/>
        <w:rPr/>
      </w:pPr>
      <w:r>
        <w:rPr/>
        <w:t>or 26.0% of service charges. The Company includes direct transaction expenses in</w:t>
      </w:r>
    </w:p>
    <w:p>
      <w:pPr>
        <w:pStyle w:val="PreformattedText"/>
        <w:rPr/>
      </w:pPr>
      <w:r>
        <w:rPr/>
        <w:t>this financial statement line item. These include Tele-Track charges, electronic</w:t>
      </w:r>
    </w:p>
    <w:p>
      <w:pPr>
        <w:pStyle w:val="PreformattedText"/>
        <w:rPr/>
      </w:pPr>
      <w:r>
        <w:rPr/>
        <w:t>debit fees, and other bank fees amounting to 4.3%, 4.1% and 5.6% of service</w:t>
      </w:r>
    </w:p>
    <w:p>
      <w:pPr>
        <w:pStyle w:val="PreformattedText"/>
        <w:rPr/>
      </w:pPr>
      <w:r>
        <w:rPr/>
        <w:t>charges in Fiscal 2004, 2005 and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ALLOWANCE FOR LOSSES: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Changes in the</w:t>
      </w:r>
    </w:p>
    <w:p>
      <w:pPr>
        <w:pStyle w:val="PreformattedText"/>
        <w:rPr/>
      </w:pPr>
      <w:r>
        <w:rPr/>
        <w:t>principal valuation allowance are charged to bad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 in the Company's statement of operations. Changes in the service charge</w:t>
      </w:r>
    </w:p>
    <w:p>
      <w:pPr>
        <w:pStyle w:val="PreformattedText"/>
        <w:rPr/>
      </w:pPr>
      <w:r>
        <w:rPr/>
        <w:t>receivable valuation allowance are charged to payday loan service charge</w:t>
      </w:r>
    </w:p>
    <w:p>
      <w:pPr>
        <w:pStyle w:val="PreformattedText"/>
        <w:rPr/>
      </w:pPr>
      <w:r>
        <w:rPr/>
        <w:t>revenue. At September 30, 2004, 2005 and 2006, the allowance for losses on</w:t>
      </w:r>
    </w:p>
    <w:p>
      <w:pPr>
        <w:pStyle w:val="PreformattedText"/>
        <w:rPr/>
      </w:pPr>
      <w:r>
        <w:rPr/>
        <w:t>payday loans was $0.6 million, $0.2 million and $0.2 million, representing 37%,</w:t>
      </w:r>
    </w:p>
    <w:p>
      <w:pPr>
        <w:pStyle w:val="PreformattedText"/>
        <w:rPr/>
      </w:pPr>
      <w:r>
        <w:rPr/>
        <w:t>55% and 42% of gross payday loan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unaffiliated lenders. The Company</w:t>
      </w:r>
    </w:p>
    <w:p>
      <w:pPr>
        <w:pStyle w:val="PreformattedText"/>
        <w:rPr/>
      </w:pPr>
      <w:r>
        <w:rPr/>
        <w:t>accrues credit service fees on the percentage of fees the Company expects to</w:t>
      </w:r>
    </w:p>
    <w:p>
      <w:pPr>
        <w:pStyle w:val="PreformattedText"/>
        <w:rPr/>
      </w:pPr>
      <w:r>
        <w:rPr/>
        <w:t>collect. Accrued fees related to defaulted loans are deducted from credit</w:t>
      </w:r>
    </w:p>
    <w:p>
      <w:pPr>
        <w:pStyle w:val="PreformattedText"/>
        <w:rPr/>
      </w:pPr>
      <w:r>
        <w:rPr/>
        <w:t>service fee revenue upon loan default and increase credit service fee revenue</w:t>
      </w:r>
    </w:p>
    <w:p>
      <w:pPr>
        <w:pStyle w:val="PreformattedText"/>
        <w:rPr/>
      </w:pPr>
      <w:r>
        <w:rPr/>
        <w:t>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 AND DIRECT TRANSACTION EXPENSES: As part of its credit</w:t>
      </w:r>
    </w:p>
    <w:p>
      <w:pPr>
        <w:pStyle w:val="PreformattedText"/>
        <w:rPr/>
      </w:pPr>
      <w:r>
        <w:rPr/>
        <w:t>services, the Company issues a letter of credit to enhance the creditworthiness</w:t>
      </w:r>
    </w:p>
    <w:p>
      <w:pPr>
        <w:pStyle w:val="PreformattedText"/>
        <w:rPr/>
      </w:pPr>
      <w:r>
        <w:rPr/>
        <w:t>of the Company's customers seeking loans from an unaffiliated lender. The letter</w:t>
      </w:r>
    </w:p>
    <w:p>
      <w:pPr>
        <w:pStyle w:val="PreformattedText"/>
        <w:rPr/>
      </w:pPr>
      <w:r>
        <w:rPr/>
        <w:t>of credit assures the lender that if the borrower defaults on the loan, the</w:t>
      </w:r>
    </w:p>
    <w:p>
      <w:pPr>
        <w:pStyle w:val="PreformattedText"/>
        <w:rPr/>
      </w:pPr>
      <w:r>
        <w:rPr/>
        <w:t>Company will pay the lender the principal and accrued interest owed it by the</w:t>
      </w:r>
    </w:p>
    <w:p>
      <w:pPr>
        <w:pStyle w:val="PreformattedText"/>
        <w:rPr/>
      </w:pPr>
      <w:r>
        <w:rPr/>
        <w:t>borrower, plus any insufficient funds fee, all of which the Company records as</w:t>
      </w:r>
    </w:p>
    <w:p>
      <w:pPr>
        <w:pStyle w:val="PreformattedText"/>
        <w:rPr/>
      </w:pPr>
      <w:r>
        <w:rPr/>
        <w:t>bad debt and then attempts to collect from the borrower. Upon demand, the</w:t>
      </w:r>
    </w:p>
    <w:p>
      <w:pPr>
        <w:pStyle w:val="PreformattedText"/>
        <w:rPr/>
      </w:pPr>
      <w:r>
        <w:rPr/>
        <w:t>Company pays all amounts due under the related letter of credit if the loan has</w:t>
      </w:r>
    </w:p>
    <w:p>
      <w:pPr>
        <w:pStyle w:val="PreformattedText"/>
        <w:rPr/>
      </w:pPr>
      <w:r>
        <w:rPr/>
        <w:t>not been repaid or renewed by the maturity date. Although amounts paid under</w:t>
      </w:r>
    </w:p>
    <w:p>
      <w:pPr>
        <w:pStyle w:val="PreformattedText"/>
        <w:rPr/>
      </w:pPr>
      <w:r>
        <w:rPr/>
        <w:t>letters of credit may be collected later, the Company charges those amounts to</w:t>
      </w:r>
    </w:p>
    <w:p>
      <w:pPr>
        <w:pStyle w:val="PreformattedText"/>
        <w:rPr/>
      </w:pPr>
      <w:r>
        <w:rPr/>
        <w:t>bad debt upon default. Subsequent recoveries under the letters of credit are</w:t>
      </w:r>
    </w:p>
    <w:p>
      <w:pPr>
        <w:pStyle w:val="PreformattedText"/>
        <w:rPr/>
      </w:pPr>
      <w:r>
        <w:rPr/>
        <w:t>recorded as a reduction of bad debt at the time of collection. The Company's</w:t>
      </w:r>
    </w:p>
    <w:p>
      <w:pPr>
        <w:pStyle w:val="PreformattedText"/>
        <w:rPr/>
      </w:pPr>
      <w:r>
        <w:rPr/>
        <w:t>credit service bad debt, included in credit service bad debt and direct</w:t>
      </w:r>
    </w:p>
    <w:p>
      <w:pPr>
        <w:pStyle w:val="PreformattedText"/>
        <w:rPr/>
      </w:pPr>
      <w:r>
        <w:rPr/>
        <w:t>transaction expenses, was $6.4 million and $15.7 million in Fiscal 2005 and</w:t>
      </w:r>
    </w:p>
    <w:p>
      <w:pPr>
        <w:pStyle w:val="PreformattedText"/>
        <w:rPr/>
      </w:pPr>
      <w:r>
        <w:rPr/>
        <w:t>2006, representing 48% and 24% of credit service fee revenues. The Company did</w:t>
      </w:r>
    </w:p>
    <w:p>
      <w:pPr>
        <w:pStyle w:val="PreformattedText"/>
        <w:rPr/>
      </w:pPr>
      <w:r>
        <w:rPr/>
        <w:t>not offer credit services in Fiscal 2004. The Company includes direct</w:t>
      </w:r>
    </w:p>
    <w:p>
      <w:pPr>
        <w:pStyle w:val="PreformattedText"/>
        <w:rPr/>
      </w:pPr>
      <w:r>
        <w:rPr/>
        <w:t>transaction expenses in this financial statement line item. These include</w:t>
      </w:r>
    </w:p>
    <w:p>
      <w:pPr>
        <w:pStyle w:val="PreformattedText"/>
        <w:rPr/>
      </w:pPr>
      <w:r>
        <w:rPr/>
        <w:t>Tele-Track charges, electronic debit fees, and other bank fees amounting to 0.1%</w:t>
      </w:r>
    </w:p>
    <w:p>
      <w:pPr>
        <w:pStyle w:val="PreformattedText"/>
        <w:rPr/>
      </w:pPr>
      <w:r>
        <w:rPr/>
        <w:t>and 0.5% of credit service fee revenue for Fiscal 2005 and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lenders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September 30, 2005 and 2006, the allowance</w:t>
      </w:r>
    </w:p>
    <w:p>
      <w:pPr>
        <w:pStyle w:val="PreformattedText"/>
        <w:rPr/>
      </w:pPr>
      <w:r>
        <w:rPr/>
        <w:t>for Expected LOC Losses was $1.4 million and $0.9 million, representing 46% and</w:t>
      </w:r>
    </w:p>
    <w:p>
      <w:pPr>
        <w:pStyle w:val="PreformattedText"/>
        <w:rPr/>
      </w:pPr>
      <w:r>
        <w:rPr/>
        <w:t>23% of credit service fees receivable. The Company's maximum exposure for losses</w:t>
      </w:r>
    </w:p>
    <w:p>
      <w:pPr>
        <w:pStyle w:val="PreformattedText"/>
        <w:rPr/>
      </w:pPr>
      <w:r>
        <w:rPr/>
        <w:t>on letters of credit, if all loans defaulted and none was collected, was $19.4</w:t>
      </w:r>
    </w:p>
    <w:p>
      <w:pPr>
        <w:pStyle w:val="PreformattedText"/>
        <w:rPr/>
      </w:pPr>
      <w:r>
        <w:rPr/>
        <w:t>million at September 30, 2006. This amount includes principal, interest, and</w:t>
      </w:r>
    </w:p>
    <w:p>
      <w:pPr>
        <w:pStyle w:val="PreformattedText"/>
        <w:rPr/>
      </w:pPr>
      <w:r>
        <w:rPr/>
        <w:t>insufficient funds fees. Based on the expected loss and collection percentages,</w:t>
      </w:r>
    </w:p>
    <w:p>
      <w:pPr>
        <w:pStyle w:val="PreformattedText"/>
        <w:rPr/>
      </w:pPr>
      <w:r>
        <w:rPr/>
        <w:t>the Company also provides an allowance for the credit service fees it expects</w:t>
      </w:r>
    </w:p>
    <w:p>
      <w:pPr>
        <w:pStyle w:val="PreformattedText"/>
        <w:rPr/>
      </w:pPr>
      <w:r>
        <w:rPr/>
        <w:t>not to collect, and charges changes in the credit service fee receivable</w:t>
      </w:r>
    </w:p>
    <w:p>
      <w:pPr>
        <w:pStyle w:val="PreformattedText"/>
        <w:rPr/>
      </w:pPr>
      <w:r>
        <w:rPr/>
        <w:t>valuation allowance to credit service fee revenue. At September 30, 2005 and</w:t>
      </w:r>
    </w:p>
    <w:p>
      <w:pPr>
        <w:pStyle w:val="PreformattedText"/>
        <w:rPr/>
      </w:pPr>
      <w:r>
        <w:rPr/>
        <w:t>2006, this reserve amounted to $0.3 million and $0.2 million, representing 9.0%</w:t>
      </w:r>
    </w:p>
    <w:p>
      <w:pPr>
        <w:pStyle w:val="PreformattedText"/>
        <w:rPr/>
      </w:pPr>
      <w:r>
        <w:rPr/>
        <w:t>and 4.6% of credit service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EQUIVALENTS: The Company considers investments with maturities of</w:t>
      </w:r>
    </w:p>
    <w:p>
      <w:pPr>
        <w:pStyle w:val="PreformattedText"/>
        <w:rPr/>
      </w:pPr>
      <w:r>
        <w:rPr/>
        <w:t>90 days or less when purchased to be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 or slow-moving inventory. The allowance is based on the type and age of</w:t>
      </w:r>
    </w:p>
    <w:p>
      <w:pPr>
        <w:pStyle w:val="PreformattedText"/>
        <w:rPr/>
      </w:pPr>
      <w:r>
        <w:rPr/>
        <w:t>merchandise as well as recent sales trends and margins. At September 30, 2005</w:t>
      </w:r>
    </w:p>
    <w:p>
      <w:pPr>
        <w:pStyle w:val="PreformattedText"/>
        <w:rPr/>
      </w:pPr>
      <w:r>
        <w:rPr/>
        <w:t>and 2006, the valuation allowance deducted from the carrying value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inventory amounted to $1,860,000 and $2,823,000 (5.8% and 7.3% of gross</w:t>
      </w:r>
    </w:p>
    <w:p>
      <w:pPr>
        <w:pStyle w:val="PreformattedText"/>
        <w:rPr/>
      </w:pPr>
      <w:r>
        <w:rPr/>
        <w:t>inventory). Changes in the inventory valuation allowance are recorded as cost of</w:t>
      </w:r>
    </w:p>
    <w:p>
      <w:pPr>
        <w:pStyle w:val="PreformattedText"/>
        <w:rPr/>
      </w:pPr>
      <w:r>
        <w:rPr/>
        <w:t>goods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SOFTWARE DEVELOPMENT COSTS: The Company accounts for internal software</w:t>
      </w:r>
    </w:p>
    <w:p>
      <w:pPr>
        <w:pStyle w:val="PreformattedText"/>
        <w:rPr/>
      </w:pPr>
      <w:r>
        <w:rPr/>
        <w:t>development costs in accordance with the American Institute of Certified Public</w:t>
      </w:r>
    </w:p>
    <w:p>
      <w:pPr>
        <w:pStyle w:val="PreformattedText"/>
        <w:rPr/>
      </w:pPr>
      <w:r>
        <w:rPr/>
        <w:t>Accountants' ("AICPA") Statement of Position ("SOP") No. 98-1, "Accounting for</w:t>
      </w:r>
    </w:p>
    <w:p>
      <w:pPr>
        <w:pStyle w:val="PreformattedText"/>
        <w:rPr/>
      </w:pPr>
      <w:r>
        <w:rPr/>
        <w:t>the Costs of Computer Software Developed for or Obtained for Internal Use,"</w:t>
      </w:r>
    </w:p>
    <w:p>
      <w:pPr>
        <w:pStyle w:val="PreformattedText"/>
        <w:rPr/>
      </w:pPr>
      <w:r>
        <w:rPr/>
        <w:t>which requires the capitalization of certain costs incurred in connection with</w:t>
      </w:r>
    </w:p>
    <w:p>
      <w:pPr>
        <w:pStyle w:val="PreformattedText"/>
        <w:rPr/>
      </w:pPr>
      <w:r>
        <w:rPr/>
        <w:t>developing or obtaining software for internal use. During 2004, 2005 and 2006</w:t>
      </w:r>
    </w:p>
    <w:p>
      <w:pPr>
        <w:pStyle w:val="PreformattedText"/>
        <w:rPr/>
      </w:pPr>
      <w:r>
        <w:rPr/>
        <w:t>approximately $134,000, $196,000 and $288,000 was capitalized in connection with</w:t>
      </w:r>
    </w:p>
    <w:p>
      <w:pPr>
        <w:pStyle w:val="PreformattedText"/>
        <w:rPr/>
      </w:pPr>
      <w:r>
        <w:rPr/>
        <w:t>the development and acquisition of internal software systems. No interest was</w:t>
      </w:r>
    </w:p>
    <w:p>
      <w:pPr>
        <w:pStyle w:val="PreformattedText"/>
        <w:rPr/>
      </w:pPr>
      <w:r>
        <w:rPr/>
        <w:t>capitalized in 2004, 2005 or 2006. Capitalized costs are amortized by the</w:t>
      </w:r>
    </w:p>
    <w:p>
      <w:pPr>
        <w:pStyle w:val="PreformattedText"/>
        <w:rPr/>
      </w:pPr>
      <w:r>
        <w:rPr/>
        <w:t>straight-line method over the estimated useful lives of each system, ranging</w:t>
      </w:r>
    </w:p>
    <w:p>
      <w:pPr>
        <w:pStyle w:val="PreformattedText"/>
        <w:rPr/>
      </w:pPr>
      <w:r>
        <w:rPr/>
        <w:t>from five to eight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 LAYAWAY DEPOSITS: Customer layaway deposits are recorded as deferred</w:t>
      </w:r>
    </w:p>
    <w:p>
      <w:pPr>
        <w:pStyle w:val="PreformattedText"/>
        <w:rPr/>
      </w:pPr>
      <w:r>
        <w:rPr/>
        <w:t>revenue until the entire related sales price has been collected and the related</w:t>
      </w:r>
    </w:p>
    <w:p>
      <w:pPr>
        <w:pStyle w:val="PreformattedText"/>
        <w:rPr/>
      </w:pPr>
      <w:r>
        <w:rPr/>
        <w:t>merchandise has been delivered to the customer.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EQUIPMENT: Property and equipment are stated at cost. Provisions</w:t>
      </w:r>
    </w:p>
    <w:p>
      <w:pPr>
        <w:pStyle w:val="PreformattedText"/>
        <w:rPr/>
      </w:pPr>
      <w:r>
        <w:rPr/>
        <w:t>for depreciation are computed on a straight-line basis using estimated useful</w:t>
      </w:r>
    </w:p>
    <w:p>
      <w:pPr>
        <w:pStyle w:val="PreformattedText"/>
        <w:rPr/>
      </w:pPr>
      <w:r>
        <w:rPr/>
        <w:t>lives of 30 years for buildings and 2 to 8 years for furniture, equipment, and</w:t>
      </w:r>
    </w:p>
    <w:p>
      <w:pPr>
        <w:pStyle w:val="PreformattedText"/>
        <w:rPr/>
      </w:pPr>
      <w:r>
        <w:rPr/>
        <w:t>software development costs. Leasehold improvements are depreciated over the</w:t>
      </w:r>
    </w:p>
    <w:p>
      <w:pPr>
        <w:pStyle w:val="PreformattedText"/>
        <w:rPr/>
      </w:pPr>
      <w:r>
        <w:rPr/>
        <w:t>shorter of their estimated useful life - typically 10 years - or the reasonably</w:t>
      </w:r>
    </w:p>
    <w:p>
      <w:pPr>
        <w:pStyle w:val="PreformattedText"/>
        <w:rPr/>
      </w:pPr>
      <w:r>
        <w:rPr/>
        <w:t>assured lease term at the inception of the lease. Property and equipment is</w:t>
      </w:r>
    </w:p>
    <w:p>
      <w:pPr>
        <w:pStyle w:val="PreformattedText"/>
        <w:rPr/>
      </w:pPr>
      <w:r>
        <w:rPr/>
        <w:t>shown net of accumulated depreciation of $67.2 million and $75.5 million at</w:t>
      </w:r>
    </w:p>
    <w:p>
      <w:pPr>
        <w:pStyle w:val="PreformattedText"/>
        <w:rPr/>
      </w:pPr>
      <w:r>
        <w:rPr/>
        <w:t>September 30, 2005 and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 ASSETS: The Company accounts for intangible assets in accordance with</w:t>
      </w:r>
    </w:p>
    <w:p>
      <w:pPr>
        <w:pStyle w:val="PreformattedText"/>
        <w:rPr/>
      </w:pPr>
      <w:r>
        <w:rPr/>
        <w:t>SFAS No. 142, "Goodwill and Other Intangible Assets." Under the provisions of</w:t>
      </w:r>
    </w:p>
    <w:p>
      <w:pPr>
        <w:pStyle w:val="PreformattedText"/>
        <w:rPr/>
      </w:pPr>
      <w:r>
        <w:rPr/>
        <w:t>SFAS No. 142, goodwill and other intangible assets having an indefinite useful</w:t>
      </w:r>
    </w:p>
    <w:p>
      <w:pPr>
        <w:pStyle w:val="PreformattedText"/>
        <w:rPr/>
      </w:pPr>
      <w:r>
        <w:rPr/>
        <w:t>life are not subject to amortization but are tested for impairment at least</w:t>
      </w:r>
    </w:p>
    <w:p>
      <w:pPr>
        <w:pStyle w:val="PreformattedText"/>
        <w:rPr/>
      </w:pPr>
      <w:r>
        <w:rPr/>
        <w:t>annually on July 1, or more frequently if events or changes in circumstances</w:t>
      </w:r>
    </w:p>
    <w:p>
      <w:pPr>
        <w:pStyle w:val="PreformattedText"/>
        <w:rPr/>
      </w:pPr>
      <w:r>
        <w:rPr/>
        <w:t>indicate that the assets might be impaired. The Company recognized no impairment</w:t>
      </w:r>
    </w:p>
    <w:p>
      <w:pPr>
        <w:pStyle w:val="PreformattedText"/>
        <w:rPr/>
      </w:pPr>
      <w:r>
        <w:rPr/>
        <w:t>of its intangible assets in Fiscal 2004, 2005 or 2006. Intangible assets with</w:t>
      </w:r>
    </w:p>
    <w:p>
      <w:pPr>
        <w:pStyle w:val="PreformattedText"/>
        <w:rPr/>
      </w:pPr>
      <w:r>
        <w:rPr/>
        <w:t>definite lives are amortized over their estimated useful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TANGIBLE LONG-LIVED ASSETS: The Company assesses the impairment of</w:t>
      </w:r>
    </w:p>
    <w:p>
      <w:pPr>
        <w:pStyle w:val="PreformattedText"/>
        <w:rPr/>
      </w:pPr>
      <w:r>
        <w:rPr/>
        <w:t>tangible long-lived assets whenever events or changes in circumstances indicate</w:t>
      </w:r>
    </w:p>
    <w:p>
      <w:pPr>
        <w:pStyle w:val="PreformattedText"/>
        <w:rPr/>
      </w:pPr>
      <w:r>
        <w:rPr/>
        <w:t>that the carrying value may not be recoverable. Factors which could trigger an</w:t>
      </w:r>
    </w:p>
    <w:p>
      <w:pPr>
        <w:pStyle w:val="PreformattedText"/>
        <w:rPr/>
      </w:pPr>
      <w:r>
        <w:rPr/>
        <w:t>impairment review include the following: significant underperformance relative</w:t>
      </w:r>
    </w:p>
    <w:p>
      <w:pPr>
        <w:pStyle w:val="PreformattedText"/>
        <w:rPr/>
      </w:pPr>
      <w:r>
        <w:rPr/>
        <w:t>to historical or projected future cash flows; significant changes in the manner</w:t>
      </w:r>
    </w:p>
    <w:p>
      <w:pPr>
        <w:pStyle w:val="PreformattedText"/>
        <w:rPr/>
      </w:pPr>
      <w:r>
        <w:rPr/>
        <w:t>of use of the assets or the strategy for the overall business; and significant</w:t>
      </w:r>
    </w:p>
    <w:p>
      <w:pPr>
        <w:pStyle w:val="PreformattedText"/>
        <w:rPr/>
      </w:pPr>
      <w:r>
        <w:rPr/>
        <w:t>negative industry trends. When management determines that the carrying value of</w:t>
      </w:r>
    </w:p>
    <w:p>
      <w:pPr>
        <w:pStyle w:val="PreformattedText"/>
        <w:rPr/>
      </w:pPr>
      <w:r>
        <w:rPr/>
        <w:t>tangible long-lived assets may not be recoverable, impairment is measured based</w:t>
      </w:r>
    </w:p>
    <w:p>
      <w:pPr>
        <w:pStyle w:val="PreformattedText"/>
        <w:rPr/>
      </w:pPr>
      <w:r>
        <w:rPr/>
        <w:t>on the excess of the assets' carrying value over the estimated fair value. No</w:t>
      </w:r>
    </w:p>
    <w:p>
      <w:pPr>
        <w:pStyle w:val="PreformattedText"/>
        <w:rPr/>
      </w:pPr>
      <w:r>
        <w:rPr/>
        <w:t>impairment of tangible long-lived assets has been recognized in Fiscal 2004,</w:t>
      </w:r>
    </w:p>
    <w:p>
      <w:pPr>
        <w:pStyle w:val="PreformattedText"/>
        <w:rPr/>
      </w:pPr>
      <w:r>
        <w:rPr/>
        <w:t>2005 or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 OF FINANCIAL INSTRUMENTS: The fair value of financial instruments is</w:t>
      </w:r>
    </w:p>
    <w:p>
      <w:pPr>
        <w:pStyle w:val="PreformattedText"/>
        <w:rPr/>
      </w:pPr>
      <w:r>
        <w:rPr/>
        <w:t>determined by reference to various market data and other valuation techniques,</w:t>
      </w:r>
    </w:p>
    <w:p>
      <w:pPr>
        <w:pStyle w:val="PreformattedText"/>
        <w:rPr/>
      </w:pPr>
      <w:r>
        <w:rPr/>
        <w:t>as appropriate. Unless otherwise disclosed, the fair values of financial</w:t>
      </w:r>
    </w:p>
    <w:p>
      <w:pPr>
        <w:pStyle w:val="PreformattedText"/>
        <w:rPr/>
      </w:pPr>
      <w:r>
        <w:rPr/>
        <w:t>instruments approximate their recorded values, due primarily to their short-term</w:t>
      </w:r>
    </w:p>
    <w:p>
      <w:pPr>
        <w:pStyle w:val="PreformattedText"/>
        <w:rPr/>
      </w:pPr>
      <w:r>
        <w:rPr/>
        <w:t>nature. The Company considers investments with maturities of 90 days or less</w:t>
      </w:r>
    </w:p>
    <w:p>
      <w:pPr>
        <w:pStyle w:val="PreformattedText"/>
        <w:rPr/>
      </w:pPr>
      <w:r>
        <w:rPr/>
        <w:t>when purchased to be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TRANSLATION: The Company's equity investment in A&amp;B is</w:t>
      </w:r>
    </w:p>
    <w:p>
      <w:pPr>
        <w:pStyle w:val="PreformattedText"/>
        <w:rPr/>
      </w:pPr>
      <w:r>
        <w:rPr/>
        <w:t>translated into U.S. dollars at the exchange rate as of A&amp;B's balance sheet date</w:t>
      </w:r>
    </w:p>
    <w:p>
      <w:pPr>
        <w:pStyle w:val="PreformattedText"/>
        <w:rPr/>
      </w:pPr>
      <w:r>
        <w:rPr/>
        <w:t>of June 30. The related interest in A&amp;B's net income is translated at the</w:t>
      </w:r>
    </w:p>
    <w:p>
      <w:pPr>
        <w:pStyle w:val="PreformattedText"/>
        <w:rPr/>
      </w:pPr>
      <w:r>
        <w:rPr/>
        <w:t>average exchange rate for each six-month period reported by A&amp;B. Resulting</w:t>
      </w:r>
    </w:p>
    <w:p>
      <w:pPr>
        <w:pStyle w:val="PreformattedText"/>
        <w:rPr/>
      </w:pPr>
      <w:r>
        <w:rPr/>
        <w:t>translation adjustments are reflected as a separate component of stockholders'</w:t>
      </w:r>
    </w:p>
    <w:p>
      <w:pPr>
        <w:pStyle w:val="PreformattedText"/>
        <w:rPr/>
      </w:pPr>
      <w:r>
        <w:rPr/>
        <w:t>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GOODS SOLD: Included in cost of goods sold is the historical cost of</w:t>
      </w:r>
    </w:p>
    <w:p>
      <w:pPr>
        <w:pStyle w:val="PreformattedText"/>
        <w:rPr/>
      </w:pPr>
      <w:r>
        <w:rPr/>
        <w:t>inventory sold, inventory shrinkage and any change in the Company's allowance</w:t>
      </w:r>
    </w:p>
    <w:p>
      <w:pPr>
        <w:pStyle w:val="PreformattedText"/>
        <w:rPr/>
      </w:pPr>
      <w:r>
        <w:rPr/>
        <w:t>for inventory shrinkage and valuation. Also included is the cost of operating</w:t>
      </w:r>
    </w:p>
    <w:p>
      <w:pPr>
        <w:pStyle w:val="PreformattedText"/>
        <w:rPr/>
      </w:pPr>
      <w:r>
        <w:rPr/>
        <w:t>the Company's central jewelry processing unit, as it relates directly to sales</w:t>
      </w:r>
    </w:p>
    <w:p>
      <w:pPr>
        <w:pStyle w:val="PreformattedText"/>
        <w:rPr/>
      </w:pPr>
      <w:r>
        <w:rPr/>
        <w:t>of precious metals to refiners.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EXPENSE: Included in operations expense are costs related to</w:t>
      </w:r>
    </w:p>
    <w:p>
      <w:pPr>
        <w:pStyle w:val="PreformattedText"/>
        <w:rPr/>
      </w:pPr>
      <w:r>
        <w:rPr/>
        <w:t>operating the Company's stores. These costs include labor, other direct expenses</w:t>
      </w:r>
    </w:p>
    <w:p>
      <w:pPr>
        <w:pStyle w:val="PreformattedText"/>
        <w:rPr/>
      </w:pPr>
      <w:r>
        <w:rPr/>
        <w:t>such as utilities, supplies and banking fees, and indirect expenses such as</w:t>
      </w:r>
    </w:p>
    <w:p>
      <w:pPr>
        <w:pStyle w:val="PreformattedText"/>
        <w:rPr/>
      </w:pPr>
      <w:r>
        <w:rPr/>
        <w:t>store rent, building repairs and maintenance, advertising and store property</w:t>
      </w:r>
    </w:p>
    <w:p>
      <w:pPr>
        <w:pStyle w:val="PreformattedText"/>
        <w:rPr/>
      </w:pPr>
      <w:r>
        <w:rPr/>
        <w:t>taxes and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EXPENSE: Included in administrative expense are costs related to</w:t>
      </w:r>
    </w:p>
    <w:p>
      <w:pPr>
        <w:pStyle w:val="PreformattedText"/>
        <w:rPr/>
      </w:pPr>
      <w:r>
        <w:rPr/>
        <w:t>the Company's executive and administrative offices. This includes executive,</w:t>
      </w:r>
    </w:p>
    <w:p>
      <w:pPr>
        <w:pStyle w:val="PreformattedText"/>
        <w:rPr/>
      </w:pPr>
      <w:r>
        <w:rPr/>
        <w:t>administrative and regional salaries, wages and incentive compensation,</w:t>
      </w:r>
    </w:p>
    <w:p>
      <w:pPr>
        <w:pStyle w:val="PreformattedText"/>
        <w:rPr/>
      </w:pPr>
      <w:r>
        <w:rPr/>
        <w:t>professional fees, license fees and costs related to the operation of the</w:t>
      </w:r>
    </w:p>
    <w:p>
      <w:pPr>
        <w:pStyle w:val="PreformattedText"/>
        <w:rPr/>
      </w:pPr>
      <w:r>
        <w:rPr/>
        <w:t>Company's administrative offices such as rent, property taxes, insurance, and</w:t>
      </w:r>
    </w:p>
    <w:p>
      <w:pPr>
        <w:pStyle w:val="PreformattedText"/>
        <w:rPr/>
      </w:pPr>
      <w:r>
        <w:rPr/>
        <w:t>information technology. Also included in administrative expense are costs of the</w:t>
      </w:r>
    </w:p>
    <w:p>
      <w:pPr>
        <w:pStyle w:val="PreformattedText"/>
        <w:rPr/>
      </w:pPr>
      <w:r>
        <w:rPr/>
        <w:t>Company's payday loan call center and bad debt collection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ADVERTISING: Advertising costs are expensed as incurred. Advertising expense was</w:t>
      </w:r>
    </w:p>
    <w:p>
      <w:pPr>
        <w:pStyle w:val="PreformattedText"/>
        <w:rPr/>
      </w:pPr>
      <w:r>
        <w:rPr/>
        <w:t>approximately $1,202,000, $1,440,000 and $1,041,000 for Fiscal 2004, 2005 and</w:t>
      </w:r>
    </w:p>
    <w:p>
      <w:pPr>
        <w:pStyle w:val="PreformattedText"/>
        <w:rPr/>
      </w:pPr>
      <w:r>
        <w:rPr/>
        <w:t>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The provision for federal income taxes has been calculated based</w:t>
      </w:r>
    </w:p>
    <w:p>
      <w:pPr>
        <w:pStyle w:val="PreformattedText"/>
        <w:rPr/>
      </w:pPr>
      <w:r>
        <w:rPr/>
        <w:t>on the Company's estimate of its effective tax rate for the full fiscal year. As</w:t>
      </w:r>
    </w:p>
    <w:p>
      <w:pPr>
        <w:pStyle w:val="PreformattedText"/>
        <w:rPr/>
      </w:pPr>
      <w:r>
        <w:rPr/>
        <w:t>part of the process of preparing the consolidated financial statements, the</w:t>
      </w:r>
    </w:p>
    <w:p>
      <w:pPr>
        <w:pStyle w:val="PreformattedText"/>
        <w:rPr/>
      </w:pPr>
      <w:r>
        <w:rPr/>
        <w:t>Company estimates income taxes in each jurisdiction in which it operates. This</w:t>
      </w:r>
    </w:p>
    <w:p>
      <w:pPr>
        <w:pStyle w:val="PreformattedText"/>
        <w:rPr/>
      </w:pPr>
      <w:r>
        <w:rPr/>
        <w:t>process involves estimating the actual current tax liability together with</w:t>
      </w:r>
    </w:p>
    <w:p>
      <w:pPr>
        <w:pStyle w:val="PreformattedText"/>
        <w:rPr/>
      </w:pPr>
      <w:r>
        <w:rPr/>
        <w:t>assessing temporary differences in recognition of income for tax and accounting</w:t>
      </w:r>
    </w:p>
    <w:p>
      <w:pPr>
        <w:pStyle w:val="PreformattedText"/>
        <w:rPr/>
      </w:pPr>
      <w:r>
        <w:rPr/>
        <w:t>purposes. These differences result in deferred tax assets and liabilities, which</w:t>
      </w:r>
    </w:p>
    <w:p>
      <w:pPr>
        <w:pStyle w:val="PreformattedText"/>
        <w:rPr/>
      </w:pPr>
      <w:r>
        <w:rPr/>
        <w:t>are included in the Company's consolidated balance sheet. Management must then</w:t>
      </w:r>
    </w:p>
    <w:p>
      <w:pPr>
        <w:pStyle w:val="PreformattedText"/>
        <w:rPr/>
      </w:pPr>
      <w:r>
        <w:rPr/>
        <w:t>assess the likelihood the deferred tax assets will be recovered from future</w:t>
      </w:r>
    </w:p>
    <w:p>
      <w:pPr>
        <w:pStyle w:val="PreformattedText"/>
        <w:rPr/>
      </w:pPr>
      <w:r>
        <w:rPr/>
        <w:t>taxable income. At September 30, 2006, the Company decreased its estimate of the</w:t>
      </w:r>
    </w:p>
    <w:p>
      <w:pPr>
        <w:pStyle w:val="PreformattedText"/>
        <w:rPr/>
      </w:pPr>
      <w:r>
        <w:rPr/>
        <w:t>effective tax rate for its fiscal year then ending from 36.4% to 35.7% primarily</w:t>
      </w:r>
    </w:p>
    <w:p>
      <w:pPr>
        <w:pStyle w:val="PreformattedText"/>
        <w:rPr/>
      </w:pPr>
      <w:r>
        <w:rPr/>
        <w:t>due to a $0.7 million decrease in accrued state income taxes, as more fully</w:t>
      </w:r>
    </w:p>
    <w:p>
      <w:pPr>
        <w:pStyle w:val="PreformattedText"/>
        <w:rPr/>
      </w:pPr>
      <w:r>
        <w:rPr/>
        <w:t>discussed in Note J, "Income Taxes." At September 30, 2006, the Company also</w:t>
      </w:r>
    </w:p>
    <w:p>
      <w:pPr>
        <w:pStyle w:val="PreformattedText"/>
        <w:rPr/>
      </w:pPr>
      <w:r>
        <w:rPr/>
        <w:t>determined it was unlikely to utilize a capital loss carry-forward scheduled to</w:t>
      </w:r>
    </w:p>
    <w:p>
      <w:pPr>
        <w:pStyle w:val="PreformattedText"/>
        <w:rPr/>
      </w:pPr>
      <w:r>
        <w:rPr/>
        <w:t>expire in 2009, and recorded a $0.4 million full valuation allowance against the</w:t>
      </w:r>
    </w:p>
    <w:p>
      <w:pPr>
        <w:pStyle w:val="PreformattedText"/>
        <w:rPr/>
      </w:pPr>
      <w:r>
        <w:rPr/>
        <w:t>related deferred tax asset. This was charged to the income tax provision in</w:t>
      </w:r>
    </w:p>
    <w:p>
      <w:pPr>
        <w:pStyle w:val="PreformattedText"/>
        <w:rPr/>
      </w:pPr>
      <w:r>
        <w:rPr/>
        <w:t>Fiscal 2006. In the event the Company were to determine that it would not be</w:t>
      </w:r>
    </w:p>
    <w:p>
      <w:pPr>
        <w:pStyle w:val="PreformattedText"/>
        <w:rPr/>
      </w:pPr>
      <w:r>
        <w:rPr/>
        <w:t>able to realize all or part of its remaining net deferred tax assets in the</w:t>
      </w:r>
    </w:p>
    <w:p>
      <w:pPr>
        <w:pStyle w:val="PreformattedText"/>
        <w:rPr/>
      </w:pPr>
      <w:r>
        <w:rPr/>
        <w:t>future, an increase to the valuation allowance would be charged to the income</w:t>
      </w:r>
    </w:p>
    <w:p>
      <w:pPr>
        <w:pStyle w:val="PreformattedText"/>
        <w:rPr/>
      </w:pPr>
      <w:r>
        <w:rPr/>
        <w:t>tax provision in the period such determination was made. Likewise, should the</w:t>
      </w:r>
    </w:p>
    <w:p>
      <w:pPr>
        <w:pStyle w:val="PreformattedText"/>
        <w:rPr/>
      </w:pPr>
      <w:r>
        <w:rPr/>
        <w:t>Company determine that it will be able to realize its deferred tax assets in the</w:t>
      </w:r>
    </w:p>
    <w:p>
      <w:pPr>
        <w:pStyle w:val="PreformattedText"/>
        <w:rPr/>
      </w:pPr>
      <w:r>
        <w:rPr/>
        <w:t>future in excess of its net recorded amount, a decrease to the valuation</w:t>
      </w:r>
    </w:p>
    <w:p>
      <w:pPr>
        <w:pStyle w:val="PreformattedText"/>
        <w:rPr/>
      </w:pPr>
      <w:r>
        <w:rPr/>
        <w:t>allowance would decrease the tax provision in the period such determination was</w:t>
      </w:r>
    </w:p>
    <w:p>
      <w:pPr>
        <w:pStyle w:val="PreformattedText"/>
        <w:rPr/>
      </w:pPr>
      <w:r>
        <w:rPr/>
        <w:t>made. The Company evaluates its deferred tax assets quarterly by assessing the</w:t>
      </w:r>
    </w:p>
    <w:p>
      <w:pPr>
        <w:pStyle w:val="PreformattedText"/>
        <w:rPr/>
      </w:pPr>
      <w:r>
        <w:rPr/>
        <w:t>need for a valuation allowance, if any. At September 30, 2006, the Company's</w:t>
      </w:r>
    </w:p>
    <w:p>
      <w:pPr>
        <w:pStyle w:val="PreformattedText"/>
        <w:rPr/>
      </w:pPr>
      <w:r>
        <w:rPr/>
        <w:t>valuation allowance was $0.4 million. The Company had no deferred tax asset</w:t>
      </w:r>
    </w:p>
    <w:p>
      <w:pPr>
        <w:pStyle w:val="PreformattedText"/>
        <w:rPr/>
      </w:pPr>
      <w:r>
        <w:rPr/>
        <w:t>valuation allowance at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SHARE-BASED COMPENSATION: Prior to October 1, 2005, the Company accounted for</w:t>
      </w:r>
    </w:p>
    <w:p>
      <w:pPr>
        <w:pStyle w:val="PreformattedText"/>
        <w:rPr/>
      </w:pPr>
      <w:r>
        <w:rPr/>
        <w:t>its share-based employee compensation plans under the recognition and</w:t>
      </w:r>
    </w:p>
    <w:p>
      <w:pPr>
        <w:pStyle w:val="PreformattedText"/>
        <w:rPr/>
      </w:pPr>
      <w:r>
        <w:rPr/>
        <w:t>measurement provisions of Accounting Principles Board Opinion No. 25,</w:t>
      </w:r>
    </w:p>
    <w:p>
      <w:pPr>
        <w:pStyle w:val="PreformattedText"/>
        <w:rPr/>
      </w:pPr>
      <w:r>
        <w:rPr/>
        <w:t>"Accounting for Stock Issued to Employees" and related interpretations ("APB</w:t>
      </w:r>
    </w:p>
    <w:p>
      <w:pPr>
        <w:pStyle w:val="PreformattedText"/>
        <w:rPr/>
      </w:pPr>
      <w:r>
        <w:rPr/>
        <w:t>25"), as permitted by SFAS No. 123, "Accounting for Stock-Based Compensation."</w:t>
      </w:r>
    </w:p>
    <w:p>
      <w:pPr>
        <w:pStyle w:val="PreformattedText"/>
        <w:rPr/>
      </w:pPr>
      <w:r>
        <w:rPr/>
        <w:t>For periods prior to October 1, 2005, share-based employee compensation cost was</w:t>
      </w:r>
    </w:p>
    <w:p>
      <w:pPr>
        <w:pStyle w:val="PreformattedText"/>
        <w:rPr/>
      </w:pPr>
      <w:r>
        <w:rPr/>
        <w:t>recognized in the Statement of Operations only for restricted stock grants and</w:t>
      </w:r>
    </w:p>
    <w:p>
      <w:pPr>
        <w:pStyle w:val="PreformattedText"/>
        <w:rPr/>
      </w:pPr>
      <w:r>
        <w:rPr/>
        <w:t>options granted at prices below market price on the date of grant. Effective</w:t>
      </w:r>
    </w:p>
    <w:p>
      <w:pPr>
        <w:pStyle w:val="PreformattedText"/>
        <w:rPr/>
      </w:pPr>
      <w:r>
        <w:rPr/>
        <w:t>October 1, 2005, the Company adopted the fair value recognition provisions of</w:t>
      </w:r>
    </w:p>
    <w:p>
      <w:pPr>
        <w:pStyle w:val="PreformattedText"/>
        <w:rPr/>
      </w:pPr>
      <w:r>
        <w:rPr/>
        <w:t>SFAS No. 123(R), as described in Note I, "Common Stock, Warrants, Options, and</w:t>
      </w:r>
    </w:p>
    <w:p>
      <w:pPr>
        <w:pStyle w:val="PreformattedText"/>
        <w:rPr/>
      </w:pPr>
      <w:r>
        <w:rPr/>
        <w:t>Share-based Compensation."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SEGMENTS: The Company accounts for its operations in accordance with SFAS No.</w:t>
      </w:r>
    </w:p>
    <w:p>
      <w:pPr>
        <w:pStyle w:val="PreformattedText"/>
        <w:rPr/>
      </w:pPr>
      <w:r>
        <w:rPr/>
        <w:t>131, "Disclosures about Segments of an Enterprise and Related Information." No</w:t>
      </w:r>
    </w:p>
    <w:p>
      <w:pPr>
        <w:pStyle w:val="PreformattedText"/>
        <w:rPr/>
      </w:pPr>
      <w:r>
        <w:rPr/>
        <w:t>segment disclosures have been made as the Company considers its business</w:t>
      </w:r>
    </w:p>
    <w:p>
      <w:pPr>
        <w:pStyle w:val="PreformattedText"/>
        <w:rPr/>
      </w:pPr>
      <w:r>
        <w:rPr/>
        <w:t>activities as a single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ESTIMATES: The preparation of financial statements in conformity with</w:t>
      </w:r>
    </w:p>
    <w:p>
      <w:pPr>
        <w:pStyle w:val="PreformattedText"/>
        <w:rPr/>
      </w:pPr>
      <w:r>
        <w:rPr/>
        <w:t>generally accepted accounting principles requires management to make estimates</w:t>
      </w:r>
    </w:p>
    <w:p>
      <w:pPr>
        <w:pStyle w:val="PreformattedText"/>
        <w:rPr/>
      </w:pPr>
      <w:r>
        <w:rPr/>
        <w:t>and assumptions that affect the amounts reported in the financial statements and</w:t>
      </w:r>
    </w:p>
    <w:p>
      <w:pPr>
        <w:pStyle w:val="PreformattedText"/>
        <w:rPr/>
      </w:pPr>
      <w:r>
        <w:rPr/>
        <w:t>accompanying notes. Actual results could differ from those estimates and such</w:t>
      </w:r>
    </w:p>
    <w:p>
      <w:pPr>
        <w:pStyle w:val="PreformattedText"/>
        <w:rPr/>
      </w:pPr>
      <w:r>
        <w:rPr/>
        <w:t>difference may be 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RECLASSIFICATIONS: Certain prior year financial statement balances have been</w:t>
      </w:r>
    </w:p>
    <w:p>
      <w:pPr>
        <w:pStyle w:val="PreformattedText"/>
        <w:rPr/>
      </w:pPr>
      <w:r>
        <w:rPr/>
        <w:t>reclassified to conform to the current year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RECENTLY ISSUED ACCOUNTING PRONOUNCEMENTS: In May 2005, the Financial Accounting</w:t>
      </w:r>
    </w:p>
    <w:p>
      <w:pPr>
        <w:pStyle w:val="PreformattedText"/>
        <w:rPr/>
      </w:pPr>
      <w:r>
        <w:rPr/>
        <w:t>Standards Board ("FASB") issued SFAS No. 154, "Accounting Changes and Error</w:t>
      </w:r>
    </w:p>
    <w:p>
      <w:pPr>
        <w:pStyle w:val="PreformattedText"/>
        <w:rPr/>
      </w:pPr>
      <w:r>
        <w:rPr/>
        <w:t>Corrections - a replacement of APB Opinion No. 20 and FASB Statement No. 3."</w:t>
      </w:r>
    </w:p>
    <w:p>
      <w:pPr>
        <w:pStyle w:val="PreformattedText"/>
        <w:rPr/>
      </w:pPr>
      <w:r>
        <w:rPr/>
        <w:t>SFAS No. 154 changes the requirements for the accounting for and reporting of a</w:t>
      </w:r>
    </w:p>
    <w:p>
      <w:pPr>
        <w:pStyle w:val="PreformattedText"/>
        <w:rPr/>
      </w:pPr>
      <w:r>
        <w:rPr/>
        <w:t>change in accounting principle. This statement applies to all voluntary changes</w:t>
      </w:r>
    </w:p>
    <w:p>
      <w:pPr>
        <w:pStyle w:val="PreformattedText"/>
        <w:rPr/>
      </w:pPr>
      <w:r>
        <w:rPr/>
        <w:t>in accounting principle and changes required by an accounting pronouncement in</w:t>
      </w:r>
    </w:p>
    <w:p>
      <w:pPr>
        <w:pStyle w:val="PreformattedText"/>
        <w:rPr/>
      </w:pPr>
      <w:r>
        <w:rPr/>
        <w:t>the unusual instance that the pronouncement does not include specific transition</w:t>
      </w:r>
    </w:p>
    <w:p>
      <w:pPr>
        <w:pStyle w:val="PreformattedText"/>
        <w:rPr/>
      </w:pPr>
      <w:r>
        <w:rPr/>
        <w:t>provisions. When a pronouncement includes specific transition provisions, those</w:t>
      </w:r>
    </w:p>
    <w:p>
      <w:pPr>
        <w:pStyle w:val="PreformattedText"/>
        <w:rPr/>
      </w:pPr>
      <w:r>
        <w:rPr/>
        <w:t>provisions should be followed. SFAS No. 154 is effective for accounting changes</w:t>
      </w:r>
    </w:p>
    <w:p>
      <w:pPr>
        <w:pStyle w:val="PreformattedText"/>
        <w:rPr/>
      </w:pPr>
      <w:r>
        <w:rPr/>
        <w:t>and corrections of errors made in fiscal years beginning after December 31,</w:t>
      </w:r>
    </w:p>
    <w:p>
      <w:pPr>
        <w:pStyle w:val="PreformattedText"/>
        <w:rPr/>
      </w:pPr>
      <w:r>
        <w:rPr/>
        <w:t>2005. The Company does not believe the adoption of SFAS No. 154 will have a</w:t>
      </w:r>
    </w:p>
    <w:p>
      <w:pPr>
        <w:pStyle w:val="PreformattedText"/>
        <w:rPr/>
      </w:pPr>
      <w:r>
        <w:rPr/>
        <w:t>material effect on its consolidated financial position, results of operations or</w:t>
      </w:r>
    </w:p>
    <w:p>
      <w:pPr>
        <w:pStyle w:val="PreformattedText"/>
        <w:rPr/>
      </w:pPr>
      <w:r>
        <w:rPr/>
        <w:t>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 2006, the Financial Accounting Standards Board issued Interpretation No.</w:t>
      </w:r>
    </w:p>
    <w:p>
      <w:pPr>
        <w:pStyle w:val="PreformattedText"/>
        <w:rPr/>
      </w:pPr>
      <w:r>
        <w:rPr/>
        <w:t>48, "Accounting for Uncertainty in Income Taxes" ("FIN 48"). To be recognized in</w:t>
      </w:r>
    </w:p>
    <w:p>
      <w:pPr>
        <w:pStyle w:val="PreformattedText"/>
        <w:rPr/>
      </w:pPr>
      <w:r>
        <w:rPr/>
        <w:t>the financial statements, FIN 48 requires that a tax position is</w:t>
      </w:r>
    </w:p>
    <w:p>
      <w:pPr>
        <w:pStyle w:val="PreformattedText"/>
        <w:rPr/>
      </w:pPr>
      <w:r>
        <w:rPr/>
        <w:t>more-likely-than-not to be sustained upon examination, based on the technical</w:t>
      </w:r>
    </w:p>
    <w:p>
      <w:pPr>
        <w:pStyle w:val="PreformattedText"/>
        <w:rPr/>
      </w:pPr>
      <w:r>
        <w:rPr/>
        <w:t>merits of the position. In making the determination of sustainability, companies</w:t>
      </w:r>
    </w:p>
    <w:p>
      <w:pPr>
        <w:pStyle w:val="PreformattedText"/>
        <w:rPr/>
      </w:pPr>
      <w:r>
        <w:rPr/>
        <w:t>must presume tax positions will be examined by the appropriate taxing authority</w:t>
      </w:r>
    </w:p>
    <w:p>
      <w:pPr>
        <w:pStyle w:val="PreformattedText"/>
        <w:rPr/>
      </w:pPr>
      <w:r>
        <w:rPr/>
        <w:t>with full knowledge of all relevant information. FIN 48 also prescribes how such</w:t>
      </w:r>
    </w:p>
    <w:p>
      <w:pPr>
        <w:pStyle w:val="PreformattedText"/>
        <w:rPr/>
      </w:pPr>
      <w:r>
        <w:rPr/>
        <w:t>benefit should be measured, including the consideration of any penalties and</w:t>
      </w:r>
    </w:p>
    <w:p>
      <w:pPr>
        <w:pStyle w:val="PreformattedText"/>
        <w:rPr/>
      </w:pPr>
      <w:r>
        <w:rPr/>
        <w:t>interest. It requires that the new standard be applied to the balances of tax</w:t>
      </w:r>
    </w:p>
    <w:p>
      <w:pPr>
        <w:pStyle w:val="PreformattedText"/>
        <w:rPr/>
      </w:pPr>
      <w:r>
        <w:rPr/>
        <w:t>assets and liabilities as of the beginning of the period of adoption and that a</w:t>
      </w:r>
    </w:p>
    <w:p>
      <w:pPr>
        <w:pStyle w:val="PreformattedText"/>
        <w:rPr/>
      </w:pPr>
      <w:r>
        <w:rPr/>
        <w:t>corresponding adjustment be made to the opening balance of retained earnings.</w:t>
      </w:r>
    </w:p>
    <w:p>
      <w:pPr>
        <w:pStyle w:val="PreformattedText"/>
        <w:rPr/>
      </w:pPr>
      <w:r>
        <w:rPr/>
        <w:t>FIN 48 will be effective for the Company in the fiscal year ending September 30,</w:t>
      </w:r>
    </w:p>
    <w:p>
      <w:pPr>
        <w:pStyle w:val="PreformattedText"/>
        <w:rPr/>
      </w:pPr>
      <w:r>
        <w:rPr/>
        <w:t>2008. The Company is evaluating the potential effect of FIN 48, but does not</w:t>
      </w:r>
    </w:p>
    <w:p>
      <w:pPr>
        <w:pStyle w:val="PreformattedText"/>
        <w:rPr/>
      </w:pPr>
      <w:r>
        <w:rPr/>
        <w:t>expect it to have a material effect on the Company's consolidated financial</w:t>
      </w:r>
    </w:p>
    <w:p>
      <w:pPr>
        <w:pStyle w:val="PreformattedText"/>
        <w:rPr/>
      </w:pPr>
      <w:r>
        <w:rPr/>
        <w:t>position, results of operations or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September 2006, the FASB issued SFAS No. 157, "Fair Value Measurements."</w:t>
      </w:r>
    </w:p>
    <w:p>
      <w:pPr>
        <w:pStyle w:val="PreformattedText"/>
        <w:rPr/>
      </w:pPr>
      <w:r>
        <w:rPr/>
        <w:t>Among other requirements, SFAS No. 157 defines fair value and establishes a</w:t>
      </w:r>
    </w:p>
    <w:p>
      <w:pPr>
        <w:pStyle w:val="PreformattedText"/>
        <w:rPr/>
      </w:pPr>
      <w:r>
        <w:rPr/>
        <w:t>framework for measuring fair value and also expands disclosure about the use of</w:t>
      </w:r>
    </w:p>
    <w:p>
      <w:pPr>
        <w:pStyle w:val="PreformattedText"/>
        <w:rPr/>
      </w:pPr>
      <w:r>
        <w:rPr/>
        <w:t>fair value to measure assets and liabilities. SFAS No. 157 will be effective for</w:t>
      </w:r>
    </w:p>
    <w:p>
      <w:pPr>
        <w:pStyle w:val="PreformattedText"/>
        <w:rPr/>
      </w:pPr>
      <w:r>
        <w:rPr/>
        <w:t>the Company's fiscal year ending September 30, 2009. The Company is currently</w:t>
      </w:r>
    </w:p>
    <w:p>
      <w:pPr>
        <w:pStyle w:val="PreformattedText"/>
        <w:rPr/>
      </w:pPr>
      <w:r>
        <w:rPr/>
        <w:t>evaluating the impact of SFAS No. 157 on its financial position and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September 2006, the Securities and Exchange Commission issued Staff</w:t>
      </w:r>
    </w:p>
    <w:p>
      <w:pPr>
        <w:pStyle w:val="PreformattedText"/>
        <w:rPr/>
      </w:pPr>
      <w:r>
        <w:rPr/>
        <w:t>Accounting Bulletin ("SAB") No. 108, "Considering the Effects of Prior Year</w:t>
      </w:r>
    </w:p>
    <w:p>
      <w:pPr>
        <w:pStyle w:val="PreformattedText"/>
        <w:rPr/>
      </w:pPr>
      <w:r>
        <w:rPr/>
        <w:t>Misstatements When Quantifying Misstatements in Current Year Financial</w:t>
      </w:r>
    </w:p>
    <w:p>
      <w:pPr>
        <w:pStyle w:val="PreformattedText"/>
        <w:rPr/>
      </w:pPr>
      <w:r>
        <w:rPr/>
        <w:t>Statements," which provides interpretive guidance on how the effects of the</w:t>
      </w:r>
    </w:p>
    <w:p>
      <w:pPr>
        <w:pStyle w:val="PreformattedText"/>
        <w:rPr/>
      </w:pPr>
      <w:r>
        <w:rPr/>
        <w:t>carryover or reversal of prior year misstatements should be considered in</w:t>
      </w:r>
    </w:p>
    <w:p>
      <w:pPr>
        <w:pStyle w:val="PreformattedText"/>
        <w:rPr/>
      </w:pPr>
      <w:r>
        <w:rPr/>
        <w:t>quantifying a current year misstatement. The guidance will be applicable for the</w:t>
      </w:r>
    </w:p>
    <w:p>
      <w:pPr>
        <w:pStyle w:val="PreformattedText"/>
        <w:rPr/>
      </w:pPr>
      <w:r>
        <w:rPr/>
        <w:t>Company's fiscal year ending September 30, 2007. The Company does not believe</w:t>
      </w:r>
    </w:p>
    <w:p>
      <w:pPr>
        <w:pStyle w:val="PreformattedText"/>
        <w:rPr/>
      </w:pPr>
      <w:r>
        <w:rPr/>
        <w:t>SAB 108 will have a material impact on its consolidated financial position,</w:t>
      </w:r>
    </w:p>
    <w:p>
      <w:pPr>
        <w:pStyle w:val="PreformattedText"/>
        <w:rPr/>
      </w:pPr>
      <w:r>
        <w:rPr/>
        <w:t>results of operations or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B: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2006, the Company acquired three pawnshops for total consideration of</w:t>
      </w:r>
    </w:p>
    <w:p>
      <w:pPr>
        <w:pStyle w:val="PreformattedText"/>
        <w:rPr/>
      </w:pPr>
      <w:r>
        <w:rPr/>
        <w:t>$2.2 million. Of the total purchase price, $0.9 million was allocated to</w:t>
      </w:r>
    </w:p>
    <w:p>
      <w:pPr>
        <w:pStyle w:val="PreformattedText"/>
        <w:rPr/>
      </w:pPr>
      <w:r>
        <w:rPr/>
        <w:t>inventory, $0.4 million was allocated to pawn loans, $0.1 million was allocated</w:t>
      </w:r>
    </w:p>
    <w:p>
      <w:pPr>
        <w:pStyle w:val="PreformattedText"/>
        <w:rPr/>
      </w:pPr>
      <w:r>
        <w:rPr/>
        <w:t>to other identified assets and liabilities, and the remaining $0.8 million was</w:t>
      </w:r>
    </w:p>
    <w:p>
      <w:pPr>
        <w:pStyle w:val="PreformattedText"/>
        <w:rPr/>
      </w:pPr>
      <w:r>
        <w:rPr/>
        <w:t>allocated to goodwill. The results of the acquired stores have been consolidated</w:t>
      </w:r>
    </w:p>
    <w:p>
      <w:pPr>
        <w:pStyle w:val="PreformattedText"/>
        <w:rPr/>
      </w:pPr>
      <w:r>
        <w:rPr/>
        <w:t>with that of the Company since their acquisition dates. Pro forma results of</w:t>
      </w:r>
    </w:p>
    <w:p>
      <w:pPr>
        <w:pStyle w:val="PreformattedText"/>
        <w:rPr/>
      </w:pPr>
      <w:r>
        <w:rPr/>
        <w:t>operations have not been presented because the effects of the acquisitions were</w:t>
      </w:r>
    </w:p>
    <w:p>
      <w:pPr>
        <w:pStyle w:val="PreformattedText"/>
        <w:rPr/>
      </w:pPr>
      <w:r>
        <w:rPr/>
        <w:t>not material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C: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two classes of common stock and computes earnings per share</w:t>
      </w:r>
    </w:p>
    <w:p>
      <w:pPr>
        <w:pStyle w:val="PreformattedText"/>
        <w:rPr/>
      </w:pPr>
      <w:r>
        <w:rPr/>
        <w:t>using the two-class method in accordance with SFAS No. 128, "Earnings Per</w:t>
      </w:r>
    </w:p>
    <w:p>
      <w:pPr>
        <w:pStyle w:val="PreformattedText"/>
        <w:rPr/>
      </w:pPr>
      <w:r>
        <w:rPr/>
        <w:t>Share." As discussed in Note I, the holders of the Company's Class A and Class B</w:t>
      </w:r>
    </w:p>
    <w:p>
      <w:pPr>
        <w:pStyle w:val="PreformattedText"/>
        <w:rPr/>
      </w:pPr>
      <w:r>
        <w:rPr/>
        <w:t>common stock have similar rights with the exception of voting rights.</w:t>
      </w:r>
    </w:p>
    <w:p>
      <w:pPr>
        <w:pStyle w:val="PreformattedText"/>
        <w:rPr/>
      </w:pPr>
      <w:r>
        <w:rPr/>
        <w:t>Accordingly, earnings per common share for the two classes of common stock are</w:t>
      </w:r>
    </w:p>
    <w:p>
      <w:pPr>
        <w:pStyle w:val="PreformattedText"/>
        <w:rPr/>
      </w:pPr>
      <w:r>
        <w:rPr/>
        <w:t>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are computed on the basis of the weighted average</w:t>
      </w:r>
    </w:p>
    <w:p>
      <w:pPr>
        <w:pStyle w:val="PreformattedText"/>
        <w:rPr/>
      </w:pPr>
      <w:r>
        <w:rPr/>
        <w:t>number of shares of common stock outstanding during the period. Diluted earnings</w:t>
      </w:r>
    </w:p>
    <w:p>
      <w:pPr>
        <w:pStyle w:val="PreformattedText"/>
        <w:rPr/>
      </w:pPr>
      <w:r>
        <w:rPr/>
        <w:t>per share are computed on the basis of the weighted average number of shares of</w:t>
      </w:r>
    </w:p>
    <w:p>
      <w:pPr>
        <w:pStyle w:val="PreformattedText"/>
        <w:rPr/>
      </w:pPr>
      <w:r>
        <w:rPr/>
        <w:t>common stock plus the effect of dilutive potential common shares outstanding</w:t>
      </w:r>
    </w:p>
    <w:p>
      <w:pPr>
        <w:pStyle w:val="PreformattedText"/>
        <w:rPr/>
      </w:pPr>
      <w:r>
        <w:rPr/>
        <w:t>during the period using the treasury stock method. Dilutive potential common</w:t>
      </w:r>
    </w:p>
    <w:p>
      <w:pPr>
        <w:pStyle w:val="PreformattedText"/>
        <w:rPr/>
      </w:pPr>
      <w:r>
        <w:rPr/>
        <w:t>shares include outstanding stock options, warrants and restricted stock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Components of basic and diluted earnings per share are as follows (in thousands,</w:t>
      </w:r>
    </w:p>
    <w:p>
      <w:pPr>
        <w:pStyle w:val="PreformattedText"/>
        <w:rPr/>
      </w:pPr>
      <w:r>
        <w:rPr/>
        <w:t>except per share amounts):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2004      2005      2006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Net income (A)                                                     $ 9,123   $14,752   $29,259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  <w:t>Weighted average outstanding shares of common stock (B)             36,768    37,302    39,432</w:t>
      </w:r>
    </w:p>
    <w:p>
      <w:pPr>
        <w:pStyle w:val="PreformattedText"/>
        <w:rPr/>
      </w:pPr>
      <w:r>
        <w:rPr/>
        <w:t>Dilutive effect of stock options, warrants, and restricted stock     2,598     3,420     2,832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>Weighted average common stock and common stock equivalents (C)      39,366    40,722    42,264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  <w:t>Basic earnings per share (A/B)                                     $  0.25   $  0.40   $  0.74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  <w:t>Diluted earnings per share (A/C)                                   $  0.23   $  0.36   $  0.69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Anti-dilutive options, warrants and restricted stock grants have been excluded</w:t>
      </w:r>
    </w:p>
    <w:p>
      <w:pPr>
        <w:pStyle w:val="PreformattedText"/>
        <w:rPr/>
      </w:pPr>
      <w:r>
        <w:rPr/>
        <w:t>from the computation of diluted earnings per share because the exercise price</w:t>
      </w:r>
    </w:p>
    <w:p>
      <w:pPr>
        <w:pStyle w:val="PreformattedText"/>
        <w:rPr/>
      </w:pPr>
      <w:r>
        <w:rPr/>
        <w:t>was greater than the average market price of the common shares so the effect</w:t>
      </w:r>
    </w:p>
    <w:p>
      <w:pPr>
        <w:pStyle w:val="PreformattedText"/>
        <w:rPr/>
      </w:pPr>
      <w:r>
        <w:rPr/>
        <w:t>would be anti-dilutive. During Fiscal 2004, there were 128,361 of weighted</w:t>
      </w:r>
    </w:p>
    <w:p>
      <w:pPr>
        <w:pStyle w:val="PreformattedText"/>
        <w:rPr/>
      </w:pPr>
      <w:r>
        <w:rPr/>
        <w:t>average shares of restricted stock outstanding that were anti-dilutive. None</w:t>
      </w:r>
    </w:p>
    <w:p>
      <w:pPr>
        <w:pStyle w:val="PreformattedText"/>
        <w:rPr/>
      </w:pPr>
      <w:r>
        <w:rPr/>
        <w:t>were anti-dilutive in Fiscal 2005 or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D: INVESTMENT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owns 13,276,666 common shares of Albemarle &amp; Bond Holdings, plc</w:t>
      </w:r>
    </w:p>
    <w:p>
      <w:pPr>
        <w:pStyle w:val="PreformattedText"/>
        <w:rPr/>
      </w:pPr>
      <w:r>
        <w:rPr/>
        <w:t>("A&amp;B"), or approximately 28.5% of A&amp;B's total outstanding shares. The shares</w:t>
      </w:r>
    </w:p>
    <w:p>
      <w:pPr>
        <w:pStyle w:val="PreformattedText"/>
        <w:rPr/>
      </w:pPr>
      <w:r>
        <w:rPr/>
        <w:t>were acquired in 1998 at a total cost of $12.8 million. A&amp;B is primarily engaged</w:t>
      </w:r>
    </w:p>
    <w:p>
      <w:pPr>
        <w:pStyle w:val="PreformattedText"/>
        <w:rPr/>
      </w:pPr>
      <w:r>
        <w:rPr/>
        <w:t>in pawnbroking, retail jewelry sales, check cashing and lending in the United</w:t>
      </w:r>
    </w:p>
    <w:p>
      <w:pPr>
        <w:pStyle w:val="PreformattedText"/>
        <w:rPr/>
      </w:pPr>
      <w:r>
        <w:rPr/>
        <w:t>Kingdom. The investment is accounted for using the equity method. Since A&amp;B's</w:t>
      </w:r>
    </w:p>
    <w:p>
      <w:pPr>
        <w:pStyle w:val="PreformattedText"/>
        <w:rPr/>
      </w:pPr>
      <w:r>
        <w:rPr/>
        <w:t>fiscal year end is June 30, the income reported by the Company for its</w:t>
      </w:r>
    </w:p>
    <w:p>
      <w:pPr>
        <w:pStyle w:val="PreformattedText"/>
        <w:rPr/>
      </w:pPr>
      <w:r>
        <w:rPr/>
        <w:t>investment in A&amp;B is on a three-month lag. In accordance with United Kingdom</w:t>
      </w:r>
    </w:p>
    <w:p>
      <w:pPr>
        <w:pStyle w:val="PreformattedText"/>
        <w:rPr/>
      </w:pPr>
      <w:r>
        <w:rPr/>
        <w:t>securities regulations, A&amp;B files only semi-annual financial reports, for its</w:t>
      </w:r>
    </w:p>
    <w:p>
      <w:pPr>
        <w:pStyle w:val="PreformattedText"/>
        <w:rPr/>
      </w:pPr>
      <w:r>
        <w:rPr/>
        <w:t>fiscal periods ending December 31 and June 30. The income reported for the</w:t>
      </w:r>
    </w:p>
    <w:p>
      <w:pPr>
        <w:pStyle w:val="PreformattedText"/>
        <w:rPr/>
      </w:pPr>
      <w:r>
        <w:rPr/>
        <w:t>Company's fiscal year end of September 30 represents its percentage interest in</w:t>
      </w:r>
    </w:p>
    <w:p>
      <w:pPr>
        <w:pStyle w:val="PreformattedText"/>
        <w:rPr/>
      </w:pPr>
      <w:r>
        <w:rPr/>
        <w:t>the results of A&amp;B's operations from July 1 to June 30. In Fiscal 2004, 2005 and</w:t>
      </w:r>
    </w:p>
    <w:p>
      <w:pPr>
        <w:pStyle w:val="PreformattedText"/>
        <w:rPr/>
      </w:pPr>
      <w:r>
        <w:rPr/>
        <w:t>2006, the Company received dividends from A&amp;B of $680,000, $861,000 and</w:t>
      </w:r>
    </w:p>
    <w:p>
      <w:pPr>
        <w:pStyle w:val="PreformattedText"/>
        <w:rPr/>
      </w:pPr>
      <w:r>
        <w:rPr/>
        <w:t>$969,000. The undistributed earnings included in the Company's consolidated</w:t>
      </w:r>
    </w:p>
    <w:p>
      <w:pPr>
        <w:pStyle w:val="PreformattedText"/>
        <w:rPr/>
      </w:pPr>
      <w:r>
        <w:rPr/>
        <w:t>retained earnings were $5.3 million at September 30, 2006. A&amp;B's shares are</w:t>
      </w:r>
    </w:p>
    <w:p>
      <w:pPr>
        <w:pStyle w:val="PreformattedText"/>
        <w:rPr/>
      </w:pPr>
      <w:r>
        <w:rPr/>
        <w:t>listed on the Alternative Investment Market of the London Stock Exchange and at</w:t>
      </w:r>
    </w:p>
    <w:p>
      <w:pPr>
        <w:pStyle w:val="PreformattedText"/>
        <w:rPr/>
      </w:pPr>
      <w:r>
        <w:rPr/>
        <w:t>October 31, 2006, the market value of this investment was approximately $58.6</w:t>
      </w:r>
    </w:p>
    <w:p>
      <w:pPr>
        <w:pStyle w:val="PreformattedText"/>
        <w:rPr/>
      </w:pPr>
      <w:r>
        <w:rPr/>
        <w:t>million, based on the closing market price and currency exchange rate on that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Conversion of A&amp;B's financial statements into US Generally Accepted Accounting</w:t>
      </w:r>
    </w:p>
    <w:p>
      <w:pPr>
        <w:pStyle w:val="PreformattedText"/>
        <w:rPr/>
      </w:pPr>
      <w:r>
        <w:rPr/>
        <w:t>Principles ("GAAP") resulted in no material differences from those reported by</w:t>
      </w:r>
    </w:p>
    <w:p>
      <w:pPr>
        <w:pStyle w:val="PreformattedText"/>
        <w:rPr/>
      </w:pPr>
      <w:r>
        <w:rPr/>
        <w:t>A&amp;B following United Kingdom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summarized financial information for A&amp;B's most recently reported</w:t>
      </w:r>
    </w:p>
    <w:p>
      <w:pPr>
        <w:pStyle w:val="PreformattedText"/>
        <w:rPr/>
      </w:pPr>
      <w:r>
        <w:rPr/>
        <w:t>results (using the exchange rate as of June 30 of each year for balance sheet</w:t>
      </w:r>
    </w:p>
    <w:p>
      <w:pPr>
        <w:pStyle w:val="PreformattedText"/>
        <w:rPr/>
      </w:pPr>
      <w:r>
        <w:rPr/>
        <w:t>items and average exchange rates for income statement items for the periods</w:t>
      </w:r>
    </w:p>
    <w:p>
      <w:pPr>
        <w:pStyle w:val="PreformattedText"/>
        <w:rPr/>
      </w:pPr>
      <w:r>
        <w:rPr/>
        <w:t>indicated):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As of June 30,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2005        2006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   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(restated)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Current assets                                          $51,451    $62,564</w:t>
      </w:r>
    </w:p>
    <w:p>
      <w:pPr>
        <w:pStyle w:val="PreformattedText"/>
        <w:rPr/>
      </w:pPr>
      <w:r>
        <w:rPr/>
        <w:t>Non-current assets                                        9,475     14,058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$60,926    $76,622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  <w:t>Current liabilities                                     $ 5,416    $ 5,094</w:t>
      </w:r>
    </w:p>
    <w:p>
      <w:pPr>
        <w:pStyle w:val="PreformattedText"/>
        <w:rPr/>
      </w:pPr>
      <w:r>
        <w:rPr/>
        <w:t>Non-current liabilities                                  18,836     28,843</w:t>
      </w:r>
    </w:p>
    <w:p>
      <w:pPr>
        <w:pStyle w:val="PreformattedText"/>
        <w:rPr/>
      </w:pPr>
      <w:r>
        <w:rPr/>
        <w:t>Equity shareholders' funds                               36,674     42,685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equity shareholders' funds     $60,926    $76,622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restatement of A&amp;B's fiscal 2005 results affected only its balance sheet</w:t>
      </w:r>
    </w:p>
    <w:p>
      <w:pPr>
        <w:pStyle w:val="PreformattedText"/>
        <w:rPr/>
      </w:pPr>
      <w:r>
        <w:rPr/>
        <w:t>presentation, and had no effect on its current or prior year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Years ended June 30,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2004      2005      2006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</w:t>
      </w:r>
    </w:p>
    <w:p>
      <w:pPr>
        <w:pStyle w:val="PreformattedText"/>
        <w:rPr/>
      </w:pPr>
      <w:r>
        <w:rPr/>
        <w:t>Turnover (gross revenues)       $38,891   $44,620   $52,461</w:t>
      </w:r>
    </w:p>
    <w:p>
      <w:pPr>
        <w:pStyle w:val="PreformattedText"/>
        <w:rPr/>
      </w:pPr>
      <w:r>
        <w:rPr/>
        <w:t>Gross profit                     27,613    32,555    38,574</w:t>
      </w:r>
    </w:p>
    <w:p>
      <w:pPr>
        <w:pStyle w:val="PreformattedText"/>
        <w:rPr/>
      </w:pPr>
      <w:r>
        <w:rPr/>
        <w:t>Profit after tax (net income)     6,024     7,539     8,484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2006, the recorded balance of the Company's investment in A&amp;B,</w:t>
      </w:r>
    </w:p>
    <w:p>
      <w:pPr>
        <w:pStyle w:val="PreformattedText"/>
        <w:rPr/>
      </w:pPr>
      <w:r>
        <w:rPr/>
        <w:t>accounted for on the equity method, was $19.3 million. The Company's equity in</w:t>
      </w:r>
    </w:p>
    <w:p>
      <w:pPr>
        <w:pStyle w:val="PreformattedText"/>
        <w:rPr/>
      </w:pPr>
      <w:r>
        <w:rPr/>
        <w:t>net assets of A&amp;B was $12.2 million. The difference between the recorded balance</w:t>
      </w:r>
    </w:p>
    <w:p>
      <w:pPr>
        <w:pStyle w:val="PreformattedText"/>
        <w:rPr/>
      </w:pPr>
      <w:r>
        <w:rPr/>
        <w:t>and the Company's equity in A&amp;B's net assets represents the $7.1 million of</w:t>
      </w:r>
    </w:p>
    <w:p>
      <w:pPr>
        <w:pStyle w:val="PreformattedText"/>
        <w:rPr/>
      </w:pPr>
      <w:r>
        <w:rPr/>
        <w:t>unamortized goodwill which resulted from the initial purchase, plus the</w:t>
      </w:r>
    </w:p>
    <w:p>
      <w:pPr>
        <w:pStyle w:val="PreformattedText"/>
        <w:rPr/>
      </w:pPr>
      <w:r>
        <w:rPr/>
        <w:t>cumulative difference resulting from A&amp;B's earnings, dividend payments and</w:t>
      </w:r>
    </w:p>
    <w:p>
      <w:pPr>
        <w:pStyle w:val="PreformattedText"/>
        <w:rPr/>
      </w:pPr>
      <w:r>
        <w:rPr/>
        <w:t>translation gain since the date of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E: PROPERTY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Major classifications of property and equipment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2005       2006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</w:t>
      </w:r>
    </w:p>
    <w:p>
      <w:pPr>
        <w:pStyle w:val="PreformattedText"/>
        <w:rPr/>
      </w:pPr>
      <w:r>
        <w:rPr/>
        <w:t>Land                            $     44   $     44</w:t>
      </w:r>
    </w:p>
    <w:p>
      <w:pPr>
        <w:pStyle w:val="PreformattedText"/>
        <w:rPr/>
      </w:pPr>
      <w:r>
        <w:rPr/>
        <w:t>Buildings and improvements        38,527     43,143</w:t>
      </w:r>
    </w:p>
    <w:p>
      <w:pPr>
        <w:pStyle w:val="PreformattedText"/>
        <w:rPr/>
      </w:pPr>
      <w:r>
        <w:rPr/>
        <w:t>Furniture and equipment           33,296     38,839</w:t>
      </w:r>
    </w:p>
    <w:p>
      <w:pPr>
        <w:pStyle w:val="PreformattedText"/>
        <w:rPr/>
      </w:pPr>
      <w:r>
        <w:rPr/>
        <w:t>Software                          21,407     21,696</w:t>
      </w:r>
    </w:p>
    <w:p>
      <w:pPr>
        <w:pStyle w:val="PreformattedText"/>
        <w:rPr/>
      </w:pPr>
      <w:r>
        <w:rPr/>
        <w:t>Construction in progress             934      1,185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>Total                             94,208    104,907</w:t>
      </w:r>
    </w:p>
    <w:p>
      <w:pPr>
        <w:pStyle w:val="PreformattedText"/>
        <w:rPr/>
      </w:pPr>
      <w:r>
        <w:rPr/>
        <w:t>Less accumulated depreciation    (67,244)   (75,460)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$ 26,964   $ 29,447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F: GOODWILL AND OTHER INTANGIBLE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balance of each major class of indefinite-lived</w:t>
      </w:r>
    </w:p>
    <w:p>
      <w:pPr>
        <w:pStyle w:val="PreformattedText"/>
        <w:rPr/>
      </w:pPr>
      <w:r>
        <w:rPr/>
        <w:t>intangible asset at the 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2005     2006</w:t>
      </w:r>
    </w:p>
    <w:p>
      <w:pPr>
        <w:pStyle w:val="PreformattedText"/>
        <w:rPr/>
      </w:pPr>
      <w:r>
        <w:rPr/>
        <w:t xml:space="preserve">                </w:t>
      </w:r>
      <w:r>
        <w:rPr/>
        <w:t>------   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</w:t>
      </w:r>
    </w:p>
    <w:p>
      <w:pPr>
        <w:pStyle w:val="PreformattedText"/>
        <w:rPr/>
      </w:pPr>
      <w:r>
        <w:rPr/>
        <w:t>Pawn licenses   $1,549   $1,549</w:t>
      </w:r>
    </w:p>
    <w:p>
      <w:pPr>
        <w:pStyle w:val="PreformattedText"/>
        <w:rPr/>
      </w:pPr>
      <w:r>
        <w:rPr/>
        <w:t>Goodwill            --      768</w:t>
      </w:r>
    </w:p>
    <w:p>
      <w:pPr>
        <w:pStyle w:val="PreformattedText"/>
        <w:rPr/>
      </w:pPr>
      <w:r>
        <w:rPr/>
        <w:t xml:space="preserve">                </w:t>
      </w:r>
      <w:r>
        <w:rPr/>
        <w:t>------   ------</w:t>
      </w:r>
    </w:p>
    <w:p>
      <w:pPr>
        <w:pStyle w:val="PreformattedText"/>
        <w:rPr/>
      </w:pPr>
      <w:r>
        <w:rPr/>
        <w:t>Total           $1,549   $2,317</w:t>
      </w:r>
    </w:p>
    <w:p>
      <w:pPr>
        <w:pStyle w:val="PreformattedText"/>
        <w:rPr/>
      </w:pPr>
      <w:r>
        <w:rPr/>
        <w:t xml:space="preserve">                </w:t>
      </w:r>
      <w:r>
        <w:rPr/>
        <w:t>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gross carrying amount and accumulated</w:t>
      </w:r>
    </w:p>
    <w:p>
      <w:pPr>
        <w:pStyle w:val="PreformattedText"/>
        <w:rPr/>
      </w:pPr>
      <w:r>
        <w:rPr/>
        <w:t>amortization for each major class of definite-lived intangible asset at the</w:t>
      </w:r>
    </w:p>
    <w:p>
      <w:pPr>
        <w:pStyle w:val="PreformattedText"/>
        <w:rPr/>
      </w:pPr>
      <w:r>
        <w:rPr/>
        <w:t>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30, 2005        September 30, 2006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   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Carrying    Accumulated   Carrying    Accumulated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Amount    Amortization    Amount    Amortization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   ------------   --------   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License application fees     $  345       $(226)       $  345       $(257)</w:t>
      </w:r>
    </w:p>
    <w:p>
      <w:pPr>
        <w:pStyle w:val="PreformattedText"/>
        <w:rPr/>
      </w:pPr>
      <w:r>
        <w:rPr/>
        <w:t>Real estate finders' fees       554        (294)          556        (311)</w:t>
      </w:r>
    </w:p>
    <w:p>
      <w:pPr>
        <w:pStyle w:val="PreformattedText"/>
        <w:rPr/>
      </w:pPr>
      <w:r>
        <w:rPr/>
        <w:t>Non-compete agreements          388        (258)          398        (277)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       -----        ------       -----</w:t>
      </w:r>
    </w:p>
    <w:p>
      <w:pPr>
        <w:pStyle w:val="PreformattedText"/>
        <w:rPr/>
      </w:pPr>
      <w:r>
        <w:rPr/>
        <w:t>Total                        $1,287       $(778)       $1,299       $(845)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       =====        ======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amortization expense from definite-lived intangible assets was</w:t>
      </w:r>
    </w:p>
    <w:p>
      <w:pPr>
        <w:pStyle w:val="PreformattedText"/>
        <w:rPr/>
      </w:pPr>
      <w:r>
        <w:rPr/>
        <w:t>approximately $77,000, $68,000 and $67,000 for Fiscal 2004, 2005 and 2006. The</w:t>
      </w:r>
    </w:p>
    <w:p>
      <w:pPr>
        <w:pStyle w:val="PreformattedText"/>
        <w:rPr/>
      </w:pPr>
      <w:r>
        <w:rPr/>
        <w:t>following table presents the Company's estimate of amortization expense for</w:t>
      </w:r>
    </w:p>
    <w:p>
      <w:pPr>
        <w:pStyle w:val="PreformattedText"/>
        <w:rPr/>
      </w:pPr>
      <w:r>
        <w:rPr/>
        <w:t>definite-lived intangible assets for each of the five succeeding fiscal years as</w:t>
      </w:r>
    </w:p>
    <w:p>
      <w:pPr>
        <w:pStyle w:val="PreformattedText"/>
        <w:rPr/>
      </w:pPr>
      <w:r>
        <w:rPr/>
        <w:t>of September 30, 2006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Year   Amortization Expense</w:t>
      </w:r>
    </w:p>
    <w:p>
      <w:pPr>
        <w:pStyle w:val="PreformattedText"/>
        <w:rPr/>
      </w:pPr>
      <w:r>
        <w:rPr/>
        <w:t>- -----------   --------------------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</w:t>
      </w:r>
      <w:r>
        <w:rPr/>
        <w:t>2007                $69</w:t>
      </w:r>
    </w:p>
    <w:p>
      <w:pPr>
        <w:pStyle w:val="PreformattedText"/>
        <w:rPr/>
      </w:pPr>
      <w:r>
        <w:rPr/>
        <w:t xml:space="preserve">   </w:t>
      </w:r>
      <w:r>
        <w:rPr/>
        <w:t>2008                $68</w:t>
      </w:r>
    </w:p>
    <w:p>
      <w:pPr>
        <w:pStyle w:val="PreformattedText"/>
        <w:rPr/>
      </w:pPr>
      <w:r>
        <w:rPr/>
        <w:t xml:space="preserve">   </w:t>
      </w:r>
      <w:r>
        <w:rPr/>
        <w:t>2009                $59</w:t>
      </w:r>
    </w:p>
    <w:p>
      <w:pPr>
        <w:pStyle w:val="PreformattedText"/>
        <w:rPr/>
      </w:pPr>
      <w:r>
        <w:rPr/>
        <w:t xml:space="preserve">   </w:t>
      </w:r>
      <w:r>
        <w:rPr/>
        <w:t>2010                $44</w:t>
      </w:r>
    </w:p>
    <w:p>
      <w:pPr>
        <w:pStyle w:val="PreformattedText"/>
        <w:rPr/>
      </w:pPr>
      <w:r>
        <w:rPr/>
        <w:t xml:space="preserve">   </w:t>
      </w:r>
      <w:r>
        <w:rPr/>
        <w:t>2011                $38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acquisitions and dispositions occur in the future, amortization expense may</w:t>
      </w:r>
    </w:p>
    <w:p>
      <w:pPr>
        <w:pStyle w:val="PreformattedText"/>
        <w:rPr/>
      </w:pPr>
      <w:r>
        <w:rPr/>
        <w:t>vary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G: ACCOUNTS PAYABLE AND OTHER ACCRUED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Accounts payable and other accrued expenses consisted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2005      2006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Trade accounts payable                                             $ 3,760   $ 6,014</w:t>
      </w:r>
    </w:p>
    <w:p>
      <w:pPr>
        <w:pStyle w:val="PreformattedText"/>
        <w:rPr/>
      </w:pPr>
      <w:r>
        <w:rPr/>
        <w:t>Accrued payroll and related expenses                                 6,398     8,123</w:t>
      </w:r>
    </w:p>
    <w:p>
      <w:pPr>
        <w:pStyle w:val="PreformattedText"/>
        <w:rPr/>
      </w:pPr>
      <w:r>
        <w:rPr/>
        <w:t>Accrued interest                                                       145        37</w:t>
      </w:r>
    </w:p>
    <w:p>
      <w:pPr>
        <w:pStyle w:val="PreformattedText"/>
        <w:rPr/>
      </w:pPr>
      <w:r>
        <w:rPr/>
        <w:t>Accrued rent and property taxes                                      3,099     3,993</w:t>
      </w:r>
    </w:p>
    <w:p>
      <w:pPr>
        <w:pStyle w:val="PreformattedText"/>
        <w:rPr/>
      </w:pPr>
      <w:r>
        <w:rPr/>
        <w:t>Accrual for expected losses on CSO letters of credit                 1,391       898</w:t>
      </w:r>
    </w:p>
    <w:p>
      <w:pPr>
        <w:pStyle w:val="PreformattedText"/>
        <w:rPr/>
      </w:pPr>
      <w:r>
        <w:rPr/>
        <w:t>Collected funds payable to independent lenders under CSO program       566     1,026</w:t>
      </w:r>
    </w:p>
    <w:p>
      <w:pPr>
        <w:pStyle w:val="PreformattedText"/>
        <w:rPr/>
      </w:pPr>
      <w:r>
        <w:rPr/>
        <w:t>Other accrued expenses                                               3,629     2,488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$18,988   $22,579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H: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2006, the Company had no debt. At September 30, 2005, the</w:t>
      </w:r>
    </w:p>
    <w:p>
      <w:pPr>
        <w:pStyle w:val="PreformattedText"/>
        <w:rPr/>
      </w:pPr>
      <w:r>
        <w:rPr/>
        <w:t>Company had $7.0 million payable to a bank syndicate under a revolving credit</w:t>
      </w:r>
    </w:p>
    <w:p>
      <w:pPr>
        <w:pStyle w:val="PreformattedText"/>
        <w:rPr/>
      </w:pPr>
      <w:r>
        <w:rPr/>
        <w:t>facility, none of which was a current liability at that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13, 2006, the Company amended and restated its credit</w:t>
      </w:r>
    </w:p>
    <w:p>
      <w:pPr>
        <w:pStyle w:val="PreformattedText"/>
        <w:rPr/>
      </w:pPr>
      <w:r>
        <w:rPr/>
        <w:t>agreement. The amendment extended the maturity date to October 1, 2009 and</w:t>
      </w:r>
    </w:p>
    <w:p>
      <w:pPr>
        <w:pStyle w:val="PreformattedText"/>
        <w:rPr/>
      </w:pPr>
      <w:r>
        <w:rPr/>
        <w:t>provided for a $40.0 million revolving credit facility secured by the Company's</w:t>
      </w:r>
    </w:p>
    <w:p>
      <w:pPr>
        <w:pStyle w:val="PreformattedText"/>
        <w:rPr/>
      </w:pPr>
      <w:r>
        <w:rPr/>
        <w:t>assets. For any borrowed funds, the Company may choose a Eurodollar rate plus</w:t>
      </w:r>
    </w:p>
    <w:p>
      <w:pPr>
        <w:pStyle w:val="PreformattedText"/>
        <w:rPr/>
      </w:pPr>
      <w:r>
        <w:rPr/>
        <w:t>100 to 200 basis points (depending on the leverage ratio) or the agent bank's</w:t>
      </w:r>
    </w:p>
    <w:p>
      <w:pPr>
        <w:pStyle w:val="PreformattedText"/>
        <w:rPr/>
      </w:pPr>
      <w:r>
        <w:rPr/>
        <w:t>base rate. On the unused amount of its revolving facility, the Company also pays</w:t>
      </w:r>
    </w:p>
    <w:p>
      <w:pPr>
        <w:pStyle w:val="PreformattedText"/>
        <w:rPr/>
      </w:pPr>
      <w:r>
        <w:rPr/>
        <w:t>a commitment fee of 25 to 30 basis points depending on the leverage ratio</w:t>
      </w:r>
    </w:p>
    <w:p>
      <w:pPr>
        <w:pStyle w:val="PreformattedText"/>
        <w:rPr/>
      </w:pPr>
      <w:r>
        <w:rPr/>
        <w:t>calculated as of the end of each quarter. Terms of the agreement require, among</w:t>
      </w:r>
    </w:p>
    <w:p>
      <w:pPr>
        <w:pStyle w:val="PreformattedText"/>
        <w:rPr/>
      </w:pPr>
      <w:r>
        <w:rPr/>
        <w:t>other things, that the Company meet certain financial covenants. Payment of</w:t>
      </w:r>
    </w:p>
    <w:p>
      <w:pPr>
        <w:pStyle w:val="PreformattedText"/>
        <w:rPr/>
      </w:pPr>
      <w:r>
        <w:rPr/>
        <w:t>dividends and additional debt are allowed but restricted.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I: COMMON STOCK, WARRANTS, OPTIONS, AND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capital stock of the Company consists of two classes of common stock</w:t>
      </w:r>
    </w:p>
    <w:p>
      <w:pPr>
        <w:pStyle w:val="PreformattedText"/>
        <w:rPr/>
      </w:pPr>
      <w:r>
        <w:rPr/>
        <w:t>designated as Class A Non-voting Common Stock ("Class A Common Stock") and Class</w:t>
      </w:r>
    </w:p>
    <w:p>
      <w:pPr>
        <w:pStyle w:val="PreformattedText"/>
        <w:rPr/>
      </w:pPr>
      <w:r>
        <w:rPr/>
        <w:t>B Voting Common Stock ("Class B Common Stock"). The rights, preferences and</w:t>
      </w:r>
    </w:p>
    <w:p>
      <w:pPr>
        <w:pStyle w:val="PreformattedText"/>
        <w:rPr/>
      </w:pPr>
      <w:r>
        <w:rPr/>
        <w:t>privileges of the Class A and Class B Common Stock are similar except that each</w:t>
      </w:r>
    </w:p>
    <w:p>
      <w:pPr>
        <w:pStyle w:val="PreformattedText"/>
        <w:rPr/>
      </w:pPr>
      <w:r>
        <w:rPr/>
        <w:t>share of Class B Common Stock has one vote and each share of Class A Common</w:t>
      </w:r>
    </w:p>
    <w:p>
      <w:pPr>
        <w:pStyle w:val="PreformattedText"/>
        <w:rPr/>
      </w:pPr>
      <w:r>
        <w:rPr/>
        <w:t>Stock has no voting privileges. All Class A Common Stock is publicly held.</w:t>
      </w:r>
    </w:p>
    <w:p>
      <w:pPr>
        <w:pStyle w:val="PreformattedText"/>
        <w:rPr/>
      </w:pPr>
      <w:r>
        <w:rPr/>
        <w:t>Holders of Class B Common Stock may, individually or as a class, convert some or</w:t>
      </w:r>
    </w:p>
    <w:p>
      <w:pPr>
        <w:pStyle w:val="PreformattedText"/>
        <w:rPr/>
      </w:pPr>
      <w:r>
        <w:rPr/>
        <w:t>all of their shares into Class A Common Stock. Class A Common Stock becomes</w:t>
      </w:r>
    </w:p>
    <w:p>
      <w:pPr>
        <w:pStyle w:val="PreformattedText"/>
        <w:rPr/>
      </w:pPr>
      <w:r>
        <w:rPr/>
        <w:t>voting common stock upon the conversion of all Class B Common Stock to Class A</w:t>
      </w:r>
    </w:p>
    <w:p>
      <w:pPr>
        <w:pStyle w:val="PreformattedText"/>
        <w:rPr/>
      </w:pPr>
      <w:r>
        <w:rPr/>
        <w:t>Common Stock. The Company is required to reserve such number of authorized but</w:t>
      </w:r>
    </w:p>
    <w:p>
      <w:pPr>
        <w:pStyle w:val="PreformattedText"/>
        <w:rPr/>
      </w:pPr>
      <w:r>
        <w:rPr/>
        <w:t>unissued shares of Class A Common Stock as would be issuable upon conversion of</w:t>
      </w:r>
    </w:p>
    <w:p>
      <w:pPr>
        <w:pStyle w:val="PreformattedText"/>
        <w:rPr/>
      </w:pPr>
      <w:r>
        <w:rPr/>
        <w:t>all outstanding shares of Class B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 APB 25,</w:t>
      </w:r>
    </w:p>
    <w:p>
      <w:pPr>
        <w:pStyle w:val="PreformattedText"/>
        <w:rPr/>
      </w:pPr>
      <w:r>
        <w:rPr/>
        <w:t>as permitted by SFAS No. 123. For periods prior to October 1, 2005, share-based</w:t>
      </w:r>
    </w:p>
    <w:p>
      <w:pPr>
        <w:pStyle w:val="PreformattedText"/>
        <w:rPr/>
      </w:pPr>
      <w:r>
        <w:rPr/>
        <w:t>employee compensation cost was recognized in the Statement of Operations for</w:t>
      </w:r>
    </w:p>
    <w:p>
      <w:pPr>
        <w:pStyle w:val="PreformattedText"/>
        <w:rPr/>
      </w:pPr>
      <w:r>
        <w:rPr/>
        <w:t>only restricted stock grants and options granted at prices below market price on</w:t>
      </w:r>
    </w:p>
    <w:p>
      <w:pPr>
        <w:pStyle w:val="PreformattedText"/>
        <w:rPr/>
      </w:pPr>
      <w:r>
        <w:rPr/>
        <w:t>the 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method. Under that transition method,</w:t>
      </w:r>
    </w:p>
    <w:p>
      <w:pPr>
        <w:pStyle w:val="PreformattedText"/>
        <w:rPr/>
      </w:pPr>
      <w:r>
        <w:rPr/>
        <w:t>compensation cost recognized in all periods subsequent to September 30, 2005</w:t>
      </w:r>
    </w:p>
    <w:p>
      <w:pPr>
        <w:pStyle w:val="PreformattedText"/>
        <w:rPr/>
      </w:pPr>
      <w:r>
        <w:rPr/>
        <w:t>includes (a) compensation cost for all share-based payments granted prior to,</w:t>
      </w:r>
    </w:p>
    <w:p>
      <w:pPr>
        <w:pStyle w:val="PreformattedText"/>
        <w:rPr/>
      </w:pPr>
      <w:r>
        <w:rPr/>
        <w:t>but not yet vested as of October 1, 2005, based on the grant date fair value</w:t>
      </w:r>
    </w:p>
    <w:p>
      <w:pPr>
        <w:pStyle w:val="PreformattedText"/>
        <w:rPr/>
      </w:pPr>
      <w:r>
        <w:rPr/>
        <w:t>estimated in accordance with the original provisions of SFAS No. 123, and (b)</w:t>
      </w:r>
    </w:p>
    <w:p>
      <w:pPr>
        <w:pStyle w:val="PreformattedText"/>
        <w:rPr/>
      </w:pPr>
      <w:r>
        <w:rPr/>
        <w:t>compensation cost for all share-based payments granted on or after October 1,</w:t>
      </w:r>
    </w:p>
    <w:p>
      <w:pPr>
        <w:pStyle w:val="PreformattedText"/>
        <w:rPr/>
      </w:pPr>
      <w:r>
        <w:rPr/>
        <w:t>2005, based on the grant-date fair value estimated in accordance with the</w:t>
      </w:r>
    </w:p>
    <w:p>
      <w:pPr>
        <w:pStyle w:val="PreformattedText"/>
        <w:rPr/>
      </w:pPr>
      <w:r>
        <w:rPr/>
        <w:t>provisions of SFAS No. 123(R). The fair value of grants is amortized to</w:t>
      </w:r>
    </w:p>
    <w:p>
      <w:pPr>
        <w:pStyle w:val="PreformattedText"/>
        <w:rPr/>
      </w:pPr>
      <w:r>
        <w:rPr/>
        <w:t>compensation expense on a straight-line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basis over the vesting period for both cliff vesting and graded vesting grants.</w:t>
      </w:r>
    </w:p>
    <w:p>
      <w:pPr>
        <w:pStyle w:val="PreformattedText"/>
        <w:rPr/>
      </w:pPr>
      <w:r>
        <w:rPr/>
        <w:t>The grant-date fair value of options is estimated using the Black-Scholes-Merton</w:t>
      </w:r>
    </w:p>
    <w:p>
      <w:pPr>
        <w:pStyle w:val="PreformattedText"/>
        <w:rPr/>
      </w:pPr>
      <w:r>
        <w:rPr/>
        <w:t>option-pricing model ("Black-Scholes") and is amortized to expense over the</w:t>
      </w:r>
    </w:p>
    <w:p>
      <w:pPr>
        <w:pStyle w:val="PreformattedText"/>
        <w:rPr/>
      </w:pPr>
      <w:r>
        <w:rPr/>
        <w:t>options' vesting periods. In accordance with the modified prospective transition</w:t>
      </w:r>
    </w:p>
    <w:p>
      <w:pPr>
        <w:pStyle w:val="PreformattedText"/>
        <w:rPr/>
      </w:pPr>
      <w:r>
        <w:rPr/>
        <w:t>provisions, results for prior periods have not been restated, and pro forma</w:t>
      </w:r>
    </w:p>
    <w:p>
      <w:pPr>
        <w:pStyle w:val="PreformattedText"/>
        <w:rPr/>
      </w:pPr>
      <w:r>
        <w:rPr/>
        <w:t>results are disclosed below for the pre-adoption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net income includes the following compensation costs related to</w:t>
      </w:r>
    </w:p>
    <w:p>
      <w:pPr>
        <w:pStyle w:val="PreformattedText"/>
        <w:rPr/>
      </w:pPr>
      <w:r>
        <w:rPr/>
        <w:t>our share-based compensation arrangements: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2004    2005    2006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</w:t>
      </w:r>
    </w:p>
    <w:p>
      <w:pPr>
        <w:pStyle w:val="PreformattedText"/>
        <w:rPr/>
      </w:pPr>
      <w:r>
        <w:rPr/>
        <w:t>Gross compensation costs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$  --   $  --   $1,321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 538     588       76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 xml:space="preserve">   </w:t>
      </w:r>
      <w:r>
        <w:rPr/>
        <w:t>Total gross compensation costs       538     588    1,397</w:t>
      </w:r>
    </w:p>
    <w:p>
      <w:pPr>
        <w:pStyle w:val="PreformattedText"/>
        <w:rPr/>
      </w:pPr>
      <w:r>
        <w:rPr/>
        <w:t>Income tax benefits</w:t>
      </w:r>
    </w:p>
    <w:p>
      <w:pPr>
        <w:pStyle w:val="PreformattedText"/>
        <w:rPr/>
      </w:pPr>
      <w:r>
        <w:rPr/>
        <w:t xml:space="preserve">   </w:t>
      </w:r>
      <w:r>
        <w:rPr/>
        <w:t>Stock options                         --      --     (154)</w:t>
      </w:r>
    </w:p>
    <w:p>
      <w:pPr>
        <w:pStyle w:val="PreformattedText"/>
        <w:rPr/>
      </w:pPr>
      <w:r>
        <w:rPr/>
        <w:t xml:space="preserve">   </w:t>
      </w:r>
      <w:r>
        <w:rPr/>
        <w:t>Restricted stock                    (188)   (206)     (26)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 xml:space="preserve">   </w:t>
      </w:r>
      <w:r>
        <w:rPr/>
        <w:t>Total income tax benefits           (188)   (206)    (180)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   -----   ------</w:t>
      </w:r>
    </w:p>
    <w:p>
      <w:pPr>
        <w:pStyle w:val="PreformattedText"/>
        <w:rPr/>
      </w:pPr>
      <w:r>
        <w:rPr/>
        <w:t>Net compensation expense              $ 350   $ 382   $1,217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   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options and restricted stock relate to the Company's Class A Non-voting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independent directors have been granted non-qualified stock options that</w:t>
      </w:r>
    </w:p>
    <w:p>
      <w:pPr>
        <w:pStyle w:val="PreformattedText"/>
        <w:rPr/>
      </w:pPr>
      <w:r>
        <w:rPr/>
        <w:t>vest one year from grant and expire in ten years. Non-qualified, incentive stock</w:t>
      </w:r>
    </w:p>
    <w:p>
      <w:pPr>
        <w:pStyle w:val="PreformattedText"/>
        <w:rPr/>
      </w:pPr>
      <w:r>
        <w:rPr/>
        <w:t>options and restricted stock awards have been granted to our officers and</w:t>
      </w:r>
    </w:p>
    <w:p>
      <w:pPr>
        <w:pStyle w:val="PreformattedText"/>
        <w:rPr/>
      </w:pPr>
      <w:r>
        <w:rPr/>
        <w:t>employees under our 1991, 1998, 2003 and 2006 Incentive Plans. Most options have</w:t>
      </w:r>
    </w:p>
    <w:p>
      <w:pPr>
        <w:pStyle w:val="PreformattedText"/>
        <w:rPr/>
      </w:pPr>
      <w:r>
        <w:rPr/>
        <w:t>a contractual life of ten years and provide for graded vesting over five years,</w:t>
      </w:r>
    </w:p>
    <w:p>
      <w:pPr>
        <w:pStyle w:val="PreformattedText"/>
        <w:rPr/>
      </w:pPr>
      <w:r>
        <w:rPr/>
        <w:t>but some provide for cliff vesting. Certain of the options granted to officers</w:t>
      </w:r>
    </w:p>
    <w:p>
      <w:pPr>
        <w:pStyle w:val="PreformattedText"/>
        <w:rPr/>
      </w:pPr>
      <w:r>
        <w:rPr/>
        <w:t>also provide for accelerated vesting upon a change in control or upon the</w:t>
      </w:r>
    </w:p>
    <w:p>
      <w:pPr>
        <w:pStyle w:val="PreformattedText"/>
        <w:rPr/>
      </w:pPr>
      <w:r>
        <w:rPr/>
        <w:t>achievement of certain performance targets. Outstanding options have been</w:t>
      </w:r>
    </w:p>
    <w:p>
      <w:pPr>
        <w:pStyle w:val="PreformattedText"/>
        <w:rPr/>
      </w:pPr>
      <w:r>
        <w:rPr/>
        <w:t>granted with strike prices ranging from $0.67 per share to $12.60 per share.</w:t>
      </w:r>
    </w:p>
    <w:p>
      <w:pPr>
        <w:pStyle w:val="PreformattedText"/>
        <w:rPr/>
      </w:pPr>
      <w:r>
        <w:rPr/>
        <w:t>These were granted at or above the market price at the time of grant, and had no</w:t>
      </w:r>
    </w:p>
    <w:p>
      <w:pPr>
        <w:pStyle w:val="PreformattedText"/>
        <w:rPr/>
      </w:pPr>
      <w:r>
        <w:rPr/>
        <w:t>intrinsic value on the grant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the Board of Directors approved the adoption of the</w:t>
      </w:r>
    </w:p>
    <w:p>
      <w:pPr>
        <w:pStyle w:val="PreformattedText"/>
        <w:rPr/>
      </w:pPr>
      <w:r>
        <w:rPr/>
        <w:t>EZCORP, Inc. 2006 Incentive Plan (the "2006 Plan"). The 2006 Plan permits grants</w:t>
      </w:r>
    </w:p>
    <w:p>
      <w:pPr>
        <w:pStyle w:val="PreformattedText"/>
        <w:rPr/>
      </w:pPr>
      <w:r>
        <w:rPr/>
        <w:t>of up to 2,250,000 options, restricted stock awards ("RSAs") and stock</w:t>
      </w:r>
    </w:p>
    <w:p>
      <w:pPr>
        <w:pStyle w:val="PreformattedText"/>
        <w:rPr/>
      </w:pPr>
      <w:r>
        <w:rPr/>
        <w:t>appreciation rights ("SARs") of the Company's Class A Common Stock. In approving</w:t>
      </w:r>
    </w:p>
    <w:p>
      <w:pPr>
        <w:pStyle w:val="PreformattedText"/>
        <w:rPr/>
      </w:pPr>
      <w:r>
        <w:rPr/>
        <w:t>this plan, the Board of Directors resolved that no further options, RSAs or SARs</w:t>
      </w:r>
    </w:p>
    <w:p>
      <w:pPr>
        <w:pStyle w:val="PreformattedText"/>
        <w:rPr/>
      </w:pPr>
      <w:r>
        <w:rPr/>
        <w:t>would be granted under any previous plan. Awards that expire or are canceled</w:t>
      </w:r>
    </w:p>
    <w:p>
      <w:pPr>
        <w:pStyle w:val="PreformattedText"/>
        <w:rPr/>
      </w:pPr>
      <w:r>
        <w:rPr/>
        <w:t>without delivery of shares under the 2006 Incentive Plan generally become</w:t>
      </w:r>
    </w:p>
    <w:p>
      <w:pPr>
        <w:pStyle w:val="PreformattedText"/>
        <w:rPr/>
      </w:pPr>
      <w:r>
        <w:rPr/>
        <w:t>available for issuance in new grants. The Company issues new shares to satisfy</w:t>
      </w:r>
    </w:p>
    <w:p>
      <w:pPr>
        <w:pStyle w:val="PreformattedText"/>
        <w:rPr/>
      </w:pPr>
      <w:r>
        <w:rPr/>
        <w:t>stock option exercises. At September 30, 2006, 2,205,000 shares were available</w:t>
      </w:r>
    </w:p>
    <w:p>
      <w:pPr>
        <w:pStyle w:val="PreformattedText"/>
        <w:rPr/>
      </w:pPr>
      <w:r>
        <w:rPr/>
        <w:t>for grant under the 2006 Plan. Following a subsequent grant of 1,757,250 shares</w:t>
      </w:r>
    </w:p>
    <w:p>
      <w:pPr>
        <w:pStyle w:val="PreformattedText"/>
        <w:rPr/>
      </w:pPr>
      <w:r>
        <w:rPr/>
        <w:t>effective October 2, 2006, as discussed below, 447,750 shares of the 2006 Plan</w:t>
      </w:r>
    </w:p>
    <w:p>
      <w:pPr>
        <w:pStyle w:val="PreformattedText"/>
        <w:rPr/>
      </w:pPr>
      <w:r>
        <w:rPr/>
        <w:t>remained available for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the Board of Directors approved a 15,000 share</w:t>
      </w:r>
    </w:p>
    <w:p>
      <w:pPr>
        <w:pStyle w:val="PreformattedText"/>
        <w:rPr/>
      </w:pPr>
      <w:r>
        <w:rPr/>
        <w:t>non-qualified stock option grant to each of the Company's three independent</w:t>
      </w:r>
    </w:p>
    <w:p>
      <w:pPr>
        <w:pStyle w:val="PreformattedText"/>
        <w:rPr/>
      </w:pPr>
      <w:r>
        <w:rPr/>
        <w:t>directors. The total grant of 45,000 shares vests in one year and has a strike</w:t>
      </w:r>
    </w:p>
    <w:p>
      <w:pPr>
        <w:pStyle w:val="PreformattedText"/>
        <w:rPr/>
      </w:pPr>
      <w:r>
        <w:rPr/>
        <w:t>price of $12.60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an award of 180,000 shares of restricted stock to the Company's Chief</w:t>
      </w:r>
    </w:p>
    <w:p>
      <w:pPr>
        <w:pStyle w:val="PreformattedText"/>
        <w:rPr/>
      </w:pPr>
      <w:r>
        <w:rPr/>
        <w:t>Executive Officer.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were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market value of the restricted stock on the award date was $0.6 million, which</w:t>
      </w:r>
    </w:p>
    <w:p>
      <w:pPr>
        <w:pStyle w:val="PreformattedText"/>
        <w:rPr/>
      </w:pPr>
      <w:r>
        <w:rPr/>
        <w:t>was being amortized over a three-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period based on the Company's initial expectation that earlier vesting</w:t>
      </w:r>
    </w:p>
    <w:p>
      <w:pPr>
        <w:pStyle w:val="PreformattedText"/>
        <w:rPr/>
      </w:pPr>
      <w:r>
        <w:rPr/>
        <w:t>objectives would be met. One-third of the shares vested January 15, 2005 based</w:t>
      </w:r>
    </w:p>
    <w:p>
      <w:pPr>
        <w:pStyle w:val="PreformattedText"/>
        <w:rPr/>
      </w:pPr>
      <w:r>
        <w:rPr/>
        <w:t>on the attainment of the goals for accelerated vesting. Effective October 1,</w:t>
      </w:r>
    </w:p>
    <w:p>
      <w:pPr>
        <w:pStyle w:val="PreformattedText"/>
        <w:rPr/>
      </w:pPr>
      <w:r>
        <w:rPr/>
        <w:t>2005, the Company determined it no longer believed the requirements would be met</w:t>
      </w:r>
    </w:p>
    <w:p>
      <w:pPr>
        <w:pStyle w:val="PreformattedText"/>
        <w:rPr/>
      </w:pPr>
      <w:r>
        <w:rPr/>
        <w:t>for accelerated vesting of the remaining unvested shares. Accordingly, the</w:t>
      </w:r>
    </w:p>
    <w:p>
      <w:pPr>
        <w:pStyle w:val="PreformattedText"/>
        <w:rPr/>
      </w:pPr>
      <w:r>
        <w:rPr/>
        <w:t>remaining unamortized deferred compensation of $0.2 million is being amortized</w:t>
      </w:r>
    </w:p>
    <w:p>
      <w:pPr>
        <w:pStyle w:val="PreformattedText"/>
        <w:rPr/>
      </w:pPr>
      <w:r>
        <w:rPr/>
        <w:t>ratably over the vesting period ending January 1, 2009. During Fiscal 2005 and</w:t>
      </w:r>
    </w:p>
    <w:p>
      <w:pPr>
        <w:pStyle w:val="PreformattedText"/>
        <w:rPr/>
      </w:pPr>
      <w:r>
        <w:rPr/>
        <w:t>2006, $195,000 and $75,000 was amortized to expense for this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an award of 375,000 shares of restricted stock to the Chairman of the</w:t>
      </w:r>
    </w:p>
    <w:p>
      <w:pPr>
        <w:pStyle w:val="PreformattedText"/>
        <w:rPr/>
      </w:pPr>
      <w:r>
        <w:rPr/>
        <w:t>Board. The market value of the restricted stock on the award date was $0.8</w:t>
      </w:r>
    </w:p>
    <w:p>
      <w:pPr>
        <w:pStyle w:val="PreformattedText"/>
        <w:rPr/>
      </w:pPr>
      <w:r>
        <w:rPr/>
        <w:t>million, which was amortized over the two-year restriction period that expired</w:t>
      </w:r>
    </w:p>
    <w:p>
      <w:pPr>
        <w:pStyle w:val="PreformattedText"/>
        <w:rPr/>
      </w:pPr>
      <w:r>
        <w:rPr/>
        <w:t>September 17, 2005. During Fiscal 2005, $0.4 million of this cost was amortized</w:t>
      </w:r>
    </w:p>
    <w:p>
      <w:pPr>
        <w:pStyle w:val="PreformattedText"/>
        <w:rPr/>
      </w:pPr>
      <w:r>
        <w:rPr/>
        <w:t>to expense, and no expense was recognized for this grant in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measure the fair value of RSAs based upon the market price of the underlying</w:t>
      </w:r>
    </w:p>
    <w:p>
      <w:pPr>
        <w:pStyle w:val="PreformattedText"/>
        <w:rPr/>
      </w:pPr>
      <w:r>
        <w:rPr/>
        <w:t>common stock as of the grant date. Throughout Fiscal 2006, the Company had</w:t>
      </w:r>
    </w:p>
    <w:p>
      <w:pPr>
        <w:pStyle w:val="PreformattedText"/>
        <w:rPr/>
      </w:pPr>
      <w:r>
        <w:rPr/>
        <w:t>120,000 shares of non-vested RSAs outstanding, with a weighted average</w:t>
      </w:r>
    </w:p>
    <w:p>
      <w:pPr>
        <w:pStyle w:val="PreformattedText"/>
        <w:rPr/>
      </w:pPr>
      <w:r>
        <w:rPr/>
        <w:t>grant-date fair value of $3.26 per share. No restricted shares have been</w:t>
      </w:r>
    </w:p>
    <w:p>
      <w:pPr>
        <w:pStyle w:val="PreformattedText"/>
        <w:rPr/>
      </w:pPr>
      <w:r>
        <w:rPr/>
        <w:t>granted, vested or forfeited during the year. At September 30, 2006, there was</w:t>
      </w:r>
    </w:p>
    <w:p>
      <w:pPr>
        <w:pStyle w:val="PreformattedText"/>
        <w:rPr/>
      </w:pPr>
      <w:r>
        <w:rPr/>
        <w:t>$0.2 million of unrecognized compensation cost related to RSAs. The Company</w:t>
      </w:r>
    </w:p>
    <w:p>
      <w:pPr>
        <w:pStyle w:val="PreformattedText"/>
        <w:rPr/>
      </w:pPr>
      <w:r>
        <w:rPr/>
        <w:t>expects to recognize this cost over a weighted average period of 2.3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summarizes the impact of adopting SFAS No. 123(R) on the</w:t>
      </w:r>
    </w:p>
    <w:p>
      <w:pPr>
        <w:pStyle w:val="PreformattedText"/>
        <w:rPr/>
      </w:pPr>
      <w:r>
        <w:rPr/>
        <w:t>noted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September 30, 2006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Intrinsic     Fair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Value      Value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Method     Method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 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Income before income taxes                    $46,826    $45,504</w:t>
      </w:r>
    </w:p>
    <w:p>
      <w:pPr>
        <w:pStyle w:val="PreformattedText"/>
        <w:rPr/>
      </w:pPr>
      <w:r>
        <w:rPr/>
        <w:t>Net income                                    $30,427    $29,259</w:t>
      </w:r>
    </w:p>
    <w:p>
      <w:pPr>
        <w:pStyle w:val="PreformattedText"/>
        <w:rPr/>
      </w:pPr>
      <w:r>
        <w:rPr/>
        <w:t>Earnings per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$  0.77    $  0.74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$  0.72    $  0.69</w:t>
      </w:r>
    </w:p>
    <w:p>
      <w:pPr>
        <w:pStyle w:val="PreformattedText"/>
        <w:rPr/>
      </w:pPr>
      <w:r>
        <w:rPr/>
        <w:t>Cash flow provided by operating activities    $44,322    $43,238</w:t>
      </w:r>
    </w:p>
    <w:p>
      <w:pPr>
        <w:pStyle w:val="PreformattedText"/>
        <w:rPr/>
      </w:pPr>
      <w:r>
        <w:rPr/>
        <w:t>Cash flow used in financing activities        $(2,650)   $(1,566)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adoption of SFAS No. 123(R), the Company presented all tax benefits</w:t>
      </w:r>
    </w:p>
    <w:p>
      <w:pPr>
        <w:pStyle w:val="PreformattedText"/>
        <w:rPr/>
      </w:pPr>
      <w:r>
        <w:rPr/>
        <w:t>of deductions resulting from the exercise of stock options as operating cash</w:t>
      </w:r>
    </w:p>
    <w:p>
      <w:pPr>
        <w:pStyle w:val="PreformattedText"/>
        <w:rPr/>
      </w:pPr>
      <w:r>
        <w:rPr/>
        <w:t>flows in the Statement of Cash Flows. SFAS No. 123(R) requires the cash flows</w:t>
      </w:r>
    </w:p>
    <w:p>
      <w:pPr>
        <w:pStyle w:val="PreformattedText"/>
        <w:rPr/>
      </w:pPr>
      <w:r>
        <w:rPr/>
        <w:t>resulting from excess tax benefits (the tax benefits resulting from tax</w:t>
      </w:r>
    </w:p>
    <w:p>
      <w:pPr>
        <w:pStyle w:val="PreformattedText"/>
        <w:rPr/>
      </w:pPr>
      <w:r>
        <w:rPr/>
        <w:t>deductions in excess of the compensation cost recognized for those options) to</w:t>
      </w:r>
    </w:p>
    <w:p>
      <w:pPr>
        <w:pStyle w:val="PreformattedText"/>
        <w:rPr/>
      </w:pPr>
      <w:r>
        <w:rPr/>
        <w:t>be classified as financing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the option plans' activity for the most recently reported period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Weighted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Weighted      Average      Aggregate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Average     Remaining     Intrinsic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Exercise    Contractual      Value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Shares       Price    Term (years)   (thousands)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   --------   ------------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Outstanding at September 30, 2005    5,399,700    $ 2.60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45,000     12.60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(231,900)     3.10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(2,580)     2.79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(1,835,550)     2.36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    ------</w:t>
      </w:r>
    </w:p>
    <w:p>
      <w:pPr>
        <w:pStyle w:val="PreformattedText"/>
        <w:rPr/>
      </w:pPr>
      <w:r>
        <w:rPr/>
        <w:t>Outstanding at September 30, 2006    3,374,670    $ 2.83         4.9         $33,975</w:t>
      </w:r>
    </w:p>
    <w:p>
      <w:pPr>
        <w:pStyle w:val="PreformattedText"/>
        <w:rPr/>
      </w:pPr>
      <w:r>
        <w:rPr/>
        <w:t>Vested and Expected to Vest          3,098,619    $ 2.80         4.8         $31,263</w:t>
      </w:r>
    </w:p>
    <w:p>
      <w:pPr>
        <w:pStyle w:val="PreformattedText"/>
        <w:rPr/>
      </w:pPr>
      <w:r>
        <w:rPr/>
        <w:t>Vested at September 30, 2006         1,020,270    $ 1.78         6.4         $11,339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Black-Scholes-Merton option valuation model was developed for use in</w:t>
      </w:r>
    </w:p>
    <w:p>
      <w:pPr>
        <w:pStyle w:val="PreformattedText"/>
        <w:rPr/>
      </w:pPr>
      <w:r>
        <w:rPr/>
        <w:t>estimating the fair value of traded options, which have no vesting restrictions</w:t>
      </w:r>
    </w:p>
    <w:p>
      <w:pPr>
        <w:pStyle w:val="PreformattedText"/>
        <w:rPr/>
      </w:pPr>
      <w:r>
        <w:rPr/>
        <w:t>and are fully transferable. In addition, this option valuation model requires</w:t>
      </w:r>
    </w:p>
    <w:p>
      <w:pPr>
        <w:pStyle w:val="PreformattedText"/>
        <w:rPr/>
      </w:pPr>
      <w:r>
        <w:rPr/>
        <w:t>the input of highly subjective assumptions including the expected stock price</w:t>
      </w:r>
    </w:p>
    <w:p>
      <w:pPr>
        <w:pStyle w:val="PreformattedText"/>
        <w:rPr/>
      </w:pPr>
      <w:r>
        <w:rPr/>
        <w:t>volatility. In applying Black-Scholes, the Company used the following weighted</w:t>
      </w:r>
    </w:p>
    <w:p>
      <w:pPr>
        <w:pStyle w:val="PreformattedText"/>
        <w:rPr/>
      </w:pPr>
      <w:r>
        <w:rPr/>
        <w:t>average assumptions for Fiscal 2004, 2005 and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Year Ended September 30,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2004     2005     2006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Risk-free interest rate                               3.22%    3.24%    4.71%</w:t>
      </w:r>
    </w:p>
    <w:p>
      <w:pPr>
        <w:pStyle w:val="PreformattedText"/>
        <w:rPr/>
      </w:pPr>
      <w:r>
        <w:rPr/>
        <w:t>Dividend yield                                           0%       0%       0%</w:t>
      </w:r>
    </w:p>
    <w:p>
      <w:pPr>
        <w:pStyle w:val="PreformattedText"/>
        <w:rPr/>
      </w:pPr>
      <w:r>
        <w:rPr/>
        <w:t>Volatility factor of the expected market price of</w:t>
      </w:r>
    </w:p>
    <w:p>
      <w:pPr>
        <w:pStyle w:val="PreformattedText"/>
        <w:rPr/>
      </w:pPr>
      <w:r>
        <w:rPr/>
        <w:t xml:space="preserve">   </w:t>
      </w:r>
      <w:r>
        <w:rPr/>
        <w:t>the Company's common stock                        38.00%   41.00%   61.96%</w:t>
      </w:r>
    </w:p>
    <w:p>
      <w:pPr>
        <w:pStyle w:val="PreformattedText"/>
        <w:rPr/>
      </w:pPr>
      <w:r>
        <w:rPr/>
        <w:t>Expected life of the options (years)                    10       10        2</w:t>
      </w:r>
    </w:p>
    <w:p>
      <w:pPr>
        <w:pStyle w:val="PreformattedText"/>
        <w:rPr/>
      </w:pPr>
      <w:r>
        <w:rPr/>
        <w:t>Weighted average grant date fair value of</w:t>
      </w:r>
    </w:p>
    <w:p>
      <w:pPr>
        <w:pStyle w:val="PreformattedText"/>
        <w:rPr/>
      </w:pPr>
      <w:r>
        <w:rPr/>
        <w:t xml:space="preserve">   </w:t>
      </w:r>
      <w:r>
        <w:rPr/>
        <w:t>options granted                                  $ 1.73   $ 2.04   $ 4.66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considered the contractual life of the options and the past behavior</w:t>
      </w:r>
    </w:p>
    <w:p>
      <w:pPr>
        <w:pStyle w:val="PreformattedText"/>
        <w:rPr/>
      </w:pPr>
      <w:r>
        <w:rPr/>
        <w:t>of employees in estimating the expected life of options granted. The estimated</w:t>
      </w:r>
    </w:p>
    <w:p>
      <w:pPr>
        <w:pStyle w:val="PreformattedText"/>
        <w:rPr/>
      </w:pPr>
      <w:r>
        <w:rPr/>
        <w:t>expected life cannot exceed the contractual term, and cannot be less than the</w:t>
      </w:r>
    </w:p>
    <w:p>
      <w:pPr>
        <w:pStyle w:val="PreformattedText"/>
        <w:rPr/>
      </w:pPr>
      <w:r>
        <w:rPr/>
        <w:t>vesting term. The volatility factor was estimated using the actual volatility of</w:t>
      </w:r>
    </w:p>
    <w:p>
      <w:pPr>
        <w:pStyle w:val="PreformattedText"/>
        <w:rPr/>
      </w:pPr>
      <w:r>
        <w:rPr/>
        <w:t>the Company's stock over the most recently completed time period equal to the</w:t>
      </w:r>
    </w:p>
    <w:p>
      <w:pPr>
        <w:pStyle w:val="PreformattedText"/>
        <w:rPr/>
      </w:pPr>
      <w:r>
        <w:rPr/>
        <w:t>estimated life of each option grant. Although no adjustment was made in the</w:t>
      </w:r>
    </w:p>
    <w:p>
      <w:pPr>
        <w:pStyle w:val="PreformattedText"/>
        <w:rPr/>
      </w:pPr>
      <w:r>
        <w:rPr/>
        <w:t>period presented above, the Company considers excluding from its volatility</w:t>
      </w:r>
    </w:p>
    <w:p>
      <w:pPr>
        <w:pStyle w:val="PreformattedText"/>
        <w:rPr/>
      </w:pPr>
      <w:r>
        <w:rPr/>
        <w:t>factor discrete events which have had a significant effect on its historical</w:t>
      </w:r>
    </w:p>
    <w:p>
      <w:pPr>
        <w:pStyle w:val="PreformattedText"/>
        <w:rPr/>
      </w:pPr>
      <w:r>
        <w:rPr/>
        <w:t>volatility but have a remote chance of recurring.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2006,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approximately $2.3 million.</w:t>
      </w:r>
    </w:p>
    <w:p>
      <w:pPr>
        <w:pStyle w:val="PreformattedText"/>
        <w:rPr/>
      </w:pPr>
      <w:r>
        <w:rPr/>
        <w:t>The weighted average period over which these costs will be amortized is 2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warrant exercises resulted in the issuance of 1,104,219 shares</w:t>
      </w:r>
    </w:p>
    <w:p>
      <w:pPr>
        <w:pStyle w:val="PreformattedText"/>
        <w:rPr/>
      </w:pPr>
      <w:r>
        <w:rPr/>
        <w:t>of Class A Common Stock in Fiscal 2005 for total proceeds of $909,000. Stock</w:t>
      </w:r>
    </w:p>
    <w:p>
      <w:pPr>
        <w:pStyle w:val="PreformattedText"/>
        <w:rPr/>
      </w:pPr>
      <w:r>
        <w:rPr/>
        <w:t>option and warrant exercises resulted in the issuance of 1,842,669 shares of</w:t>
      </w:r>
    </w:p>
    <w:p>
      <w:pPr>
        <w:pStyle w:val="PreformattedText"/>
        <w:rPr/>
      </w:pPr>
      <w:r>
        <w:rPr/>
        <w:t>Class A Common Stock in Fiscal 2006 for total proceeds of $4.4 million. The</w:t>
      </w:r>
    </w:p>
    <w:p>
      <w:pPr>
        <w:pStyle w:val="PreformattedText"/>
        <w:rPr/>
      </w:pPr>
      <w:r>
        <w:rPr/>
        <w:t>total intrinsic value of stock options exercised was $5.7 million in Fiscal</w:t>
      </w:r>
    </w:p>
    <w:p>
      <w:pPr>
        <w:pStyle w:val="PreformattedText"/>
        <w:rPr/>
      </w:pPr>
      <w:r>
        <w:rPr/>
        <w:t>2005, and $14.2 million in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illustrates the effect on net income and earnings per share</w:t>
      </w:r>
    </w:p>
    <w:p>
      <w:pPr>
        <w:pStyle w:val="PreformattedText"/>
        <w:rPr/>
      </w:pPr>
      <w:r>
        <w:rPr/>
        <w:t>if the Company had applied the fair value recognition provisions of SFAS No. 123</w:t>
      </w:r>
    </w:p>
    <w:p>
      <w:pPr>
        <w:pStyle w:val="PreformattedText"/>
        <w:rPr/>
      </w:pPr>
      <w:r>
        <w:rPr/>
        <w:t>to options granted under the Company's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plans in periods prior to adoption of SFAS No. 123(R). For purposes</w:t>
      </w:r>
    </w:p>
    <w:p>
      <w:pPr>
        <w:pStyle w:val="PreformattedText"/>
        <w:rPr/>
      </w:pPr>
      <w:r>
        <w:rPr/>
        <w:t>of this pro forma disclosure, the value of the options is estimated using</w:t>
      </w:r>
    </w:p>
    <w:p>
      <w:pPr>
        <w:pStyle w:val="PreformattedText"/>
        <w:rPr/>
      </w:pPr>
      <w:r>
        <w:rPr/>
        <w:t>Black-Scholes and is amortized to expense over the options' vesting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 ended September 30,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2004      2005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(In thousands, except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per share amounts)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$9,123   $14,752</w:t>
      </w:r>
    </w:p>
    <w:p>
      <w:pPr>
        <w:pStyle w:val="PreformattedText"/>
        <w:rPr/>
      </w:pPr>
      <w:r>
        <w:rPr/>
        <w:t>Add: stock-based employee compensation expense</w:t>
      </w:r>
    </w:p>
    <w:p>
      <w:pPr>
        <w:pStyle w:val="PreformattedText"/>
        <w:rPr/>
      </w:pPr>
      <w:r>
        <w:rPr/>
        <w:t xml:space="preserve">   </w:t>
      </w:r>
      <w:r>
        <w:rPr/>
        <w:t>included in reported net income, net of</w:t>
      </w:r>
    </w:p>
    <w:p>
      <w:pPr>
        <w:pStyle w:val="PreformattedText"/>
        <w:rPr/>
      </w:pPr>
      <w:r>
        <w:rPr/>
        <w:t xml:space="preserve">   </w:t>
      </w:r>
      <w:r>
        <w:rPr/>
        <w:t>related tax effects                                        350       376</w:t>
      </w:r>
    </w:p>
    <w:p>
      <w:pPr>
        <w:pStyle w:val="PreformattedText"/>
        <w:rPr/>
      </w:pPr>
      <w:r>
        <w:rPr/>
        <w:t>Deduct: total stock-based employee compensation</w:t>
      </w:r>
    </w:p>
    <w:p>
      <w:pPr>
        <w:pStyle w:val="PreformattedText"/>
        <w:rPr/>
      </w:pPr>
      <w:r>
        <w:rPr/>
        <w:t xml:space="preserve">   </w:t>
      </w:r>
      <w:r>
        <w:rPr/>
        <w:t>expense determined under fair value based</w:t>
      </w:r>
    </w:p>
    <w:p>
      <w:pPr>
        <w:pStyle w:val="PreformattedText"/>
        <w:rPr/>
      </w:pPr>
      <w:r>
        <w:rPr/>
        <w:t xml:space="preserve">   </w:t>
      </w:r>
      <w:r>
        <w:rPr/>
        <w:t>method for all awards, net of related tax effects         (879)   (1,048)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-------</w:t>
      </w:r>
    </w:p>
    <w:p>
      <w:pPr>
        <w:pStyle w:val="PreformattedText"/>
        <w:rPr/>
      </w:pPr>
      <w:r>
        <w:rPr/>
        <w:t>Pro forma net income                                       $8,594   $14,080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share, basic:</w:t>
      </w:r>
    </w:p>
    <w:p>
      <w:pPr>
        <w:pStyle w:val="PreformattedText"/>
        <w:rPr/>
      </w:pPr>
      <w:r>
        <w:rPr/>
        <w:t>As reported                                                $ 0.25   $  0.40</w:t>
      </w:r>
    </w:p>
    <w:p>
      <w:pPr>
        <w:pStyle w:val="PreformattedText"/>
        <w:rPr/>
      </w:pPr>
      <w:r>
        <w:rPr/>
        <w:t>Pro forma                                                  $ 0.23   $  0.38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share, diluted:</w:t>
      </w:r>
    </w:p>
    <w:p>
      <w:pPr>
        <w:pStyle w:val="PreformattedText"/>
        <w:rPr/>
      </w:pPr>
      <w:r>
        <w:rPr/>
        <w:t>As reported                                                $ 0.23   $  0.36</w:t>
      </w:r>
    </w:p>
    <w:p>
      <w:pPr>
        <w:pStyle w:val="PreformattedText"/>
        <w:rPr/>
      </w:pPr>
      <w:r>
        <w:rPr/>
        <w:t>Pro forma                                                  $ 0.22   $  0.35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2006, warrants to purchase 60,069 shares of Class A Common</w:t>
      </w:r>
    </w:p>
    <w:p>
      <w:pPr>
        <w:pStyle w:val="PreformattedText"/>
        <w:rPr/>
      </w:pPr>
      <w:r>
        <w:rPr/>
        <w:t>Stock and 12,222 shares of Class B Common Stock at $2.06 per share were</w:t>
      </w:r>
    </w:p>
    <w:p>
      <w:pPr>
        <w:pStyle w:val="PreformattedText"/>
        <w:rPr/>
      </w:pPr>
      <w:r>
        <w:rPr/>
        <w:t>outstanding. The warrants are not mandatorily redeemable, and are exercisable at</w:t>
      </w:r>
    </w:p>
    <w:p>
      <w:pPr>
        <w:pStyle w:val="PreformattedText"/>
        <w:rPr/>
      </w:pPr>
      <w:r>
        <w:rPr/>
        <w:t>the option of the holder through July 25,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2, 2006, the Compensation Committee of the Board of Directors</w:t>
      </w:r>
    </w:p>
    <w:p>
      <w:pPr>
        <w:pStyle w:val="PreformattedText"/>
        <w:rPr/>
      </w:pPr>
      <w:r>
        <w:rPr/>
        <w:t>approved an award of 675,000 shares of restricted stock to the Chairman of the</w:t>
      </w:r>
    </w:p>
    <w:p>
      <w:pPr>
        <w:pStyle w:val="PreformattedText"/>
        <w:rPr/>
      </w:pPr>
      <w:r>
        <w:rPr/>
        <w:t>Board, and 945,000 shares of restricted stock to the Company's Chief Executive</w:t>
      </w:r>
    </w:p>
    <w:p>
      <w:pPr>
        <w:pStyle w:val="PreformattedText"/>
        <w:rPr/>
      </w:pPr>
      <w:r>
        <w:rPr/>
        <w:t>Officer. The cumulative market value of the two grants on the award date was $21</w:t>
      </w:r>
    </w:p>
    <w:p>
      <w:pPr>
        <w:pStyle w:val="PreformattedText"/>
        <w:rPr/>
      </w:pPr>
      <w:r>
        <w:rPr/>
        <w:t>million, and 20% of the shares will vest every two years for a ten-year period</w:t>
      </w:r>
    </w:p>
    <w:p>
      <w:pPr>
        <w:pStyle w:val="PreformattedText"/>
        <w:rPr/>
      </w:pPr>
      <w:r>
        <w:rPr/>
        <w:t>if certain company performance requirements are achieved. If the bi-annual</w:t>
      </w:r>
    </w:p>
    <w:p>
      <w:pPr>
        <w:pStyle w:val="PreformattedText"/>
        <w:rPr/>
      </w:pPr>
      <w:r>
        <w:rPr/>
        <w:t>performance requirements are not met, the unvested shares will be added to</w:t>
      </w:r>
    </w:p>
    <w:p>
      <w:pPr>
        <w:pStyle w:val="PreformattedText"/>
        <w:rPr/>
      </w:pPr>
      <w:r>
        <w:rPr/>
        <w:t>subsequent vesting dates. In the event that the performance requirements for</w:t>
      </w:r>
    </w:p>
    <w:p>
      <w:pPr>
        <w:pStyle w:val="PreformattedText"/>
        <w:rPr/>
      </w:pPr>
      <w:r>
        <w:rPr/>
        <w:t>vesting are not achieved for any applicable vesting date by the end of the</w:t>
      </w:r>
    </w:p>
    <w:p>
      <w:pPr>
        <w:pStyle w:val="PreformattedText"/>
        <w:rPr/>
      </w:pPr>
      <w:r>
        <w:rPr/>
        <w:t>Company's fiscal year ending September 30, 2016, all unvested shares will be</w:t>
      </w:r>
    </w:p>
    <w:p>
      <w:pPr>
        <w:pStyle w:val="PreformattedText"/>
        <w:rPr/>
      </w:pPr>
      <w:r>
        <w:rPr/>
        <w:t>forfeited and cancelled. As these shares were granted subsequent to the end of</w:t>
      </w:r>
    </w:p>
    <w:p>
      <w:pPr>
        <w:pStyle w:val="PreformattedText"/>
        <w:rPr/>
      </w:pPr>
      <w:r>
        <w:rPr/>
        <w:t>Fiscal 2006, Fiscal 2006 results include no expense related to these grants. The</w:t>
      </w:r>
    </w:p>
    <w:p>
      <w:pPr>
        <w:pStyle w:val="PreformattedText"/>
        <w:rPr/>
      </w:pPr>
      <w:r>
        <w:rPr/>
        <w:t>Company expects to recognize $1.6 million of expense related to these grants in</w:t>
      </w:r>
    </w:p>
    <w:p>
      <w:pPr>
        <w:pStyle w:val="PreformattedText"/>
        <w:rPr/>
      </w:pPr>
      <w:r>
        <w:rPr/>
        <w:t>Fiscal 2007, partially offset by a related tax benefit of $0.6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2, 2006, the Compensation Committee of the Board of Directors</w:t>
      </w:r>
    </w:p>
    <w:p>
      <w:pPr>
        <w:pStyle w:val="PreformattedText"/>
        <w:rPr/>
      </w:pPr>
      <w:r>
        <w:rPr/>
        <w:t>approved an award of 137,250 shares of restricted stock to key individuals. The</w:t>
      </w:r>
    </w:p>
    <w:p>
      <w:pPr>
        <w:pStyle w:val="PreformattedText"/>
        <w:rPr/>
      </w:pPr>
      <w:r>
        <w:rPr/>
        <w:t>shares will vest October 2, 2010, and the market value of the restricted stock</w:t>
      </w:r>
    </w:p>
    <w:p>
      <w:pPr>
        <w:pStyle w:val="PreformattedText"/>
        <w:rPr/>
      </w:pPr>
      <w:r>
        <w:rPr/>
        <w:t>on the award date was $1.8 million. As these shares were granted subsequent to</w:t>
      </w:r>
    </w:p>
    <w:p>
      <w:pPr>
        <w:pStyle w:val="PreformattedText"/>
        <w:rPr/>
      </w:pPr>
      <w:r>
        <w:rPr/>
        <w:t>the end of Fiscal 2006, Fiscal 2006 results include no expense related to this</w:t>
      </w:r>
    </w:p>
    <w:p>
      <w:pPr>
        <w:pStyle w:val="PreformattedText"/>
        <w:rPr/>
      </w:pPr>
      <w:r>
        <w:rPr/>
        <w:t>grant. The Company expects to recognize $0.3 million of expense related to this</w:t>
      </w:r>
    </w:p>
    <w:p>
      <w:pPr>
        <w:pStyle w:val="PreformattedText"/>
        <w:rPr/>
      </w:pPr>
      <w:r>
        <w:rPr/>
        <w:t>grant in Fiscal 2007, partially offset by a related tax benefit of $0.1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J: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tax provision is attributable only to continuing operations, and is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2004     2005      2006</w:t>
      </w:r>
    </w:p>
    <w:p>
      <w:pPr>
        <w:pStyle w:val="PreformattedText"/>
        <w:rPr/>
      </w:pPr>
      <w:r>
        <w:rPr/>
        <w:t xml:space="preserve">             </w:t>
      </w:r>
      <w:r>
        <w:rPr/>
        <w:t>-------   ------   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 </w:t>
      </w:r>
      <w:r>
        <w:rPr/>
        <w:t>Federal   $ 7,400   $8,121   $13,040</w:t>
      </w:r>
    </w:p>
    <w:p>
      <w:pPr>
        <w:pStyle w:val="PreformattedText"/>
        <w:rPr/>
      </w:pPr>
      <w:r>
        <w:rPr/>
        <w:t xml:space="preserve">   </w:t>
      </w:r>
      <w:r>
        <w:rPr/>
        <w:t>State          61       67      (519)</w:t>
      </w:r>
    </w:p>
    <w:p>
      <w:pPr>
        <w:pStyle w:val="PreformattedText"/>
        <w:rPr/>
      </w:pPr>
      <w:r>
        <w:rPr/>
        <w:t xml:space="preserve">             </w:t>
      </w:r>
      <w:r>
        <w:rPr/>
        <w:t>-------   ------   -------</w:t>
      </w:r>
    </w:p>
    <w:p>
      <w:pPr>
        <w:pStyle w:val="PreformattedText"/>
        <w:rPr/>
      </w:pPr>
      <w:r>
        <w:rPr/>
        <w:t xml:space="preserve">               </w:t>
      </w:r>
      <w:r>
        <w:rPr/>
        <w:t>7,461    8,188    12,521</w:t>
      </w:r>
    </w:p>
    <w:p>
      <w:pPr>
        <w:pStyle w:val="PreformattedText"/>
        <w:rPr/>
      </w:pPr>
      <w:r>
        <w:rPr/>
        <w:t>Deferred</w:t>
      </w:r>
    </w:p>
    <w:p>
      <w:pPr>
        <w:pStyle w:val="PreformattedText"/>
        <w:rPr/>
      </w:pPr>
      <w:r>
        <w:rPr/>
        <w:t xml:space="preserve">   </w:t>
      </w:r>
      <w:r>
        <w:rPr/>
        <w:t>Federal    (2,103)     110     3,647</w:t>
      </w:r>
    </w:p>
    <w:p>
      <w:pPr>
        <w:pStyle w:val="PreformattedText"/>
        <w:rPr/>
      </w:pPr>
      <w:r>
        <w:rPr/>
        <w:t xml:space="preserve">   </w:t>
      </w:r>
      <w:r>
        <w:rPr/>
        <w:t>State          --       --        77</w:t>
      </w:r>
    </w:p>
    <w:p>
      <w:pPr>
        <w:pStyle w:val="PreformattedText"/>
        <w:rPr/>
      </w:pPr>
      <w:r>
        <w:rPr/>
        <w:t xml:space="preserve">             </w:t>
      </w:r>
      <w:r>
        <w:rPr/>
        <w:t>-------   ------   -------</w:t>
      </w:r>
    </w:p>
    <w:p>
      <w:pPr>
        <w:pStyle w:val="PreformattedText"/>
        <w:rPr/>
      </w:pPr>
      <w:r>
        <w:rPr/>
        <w:t xml:space="preserve">              </w:t>
      </w:r>
      <w:r>
        <w:rPr/>
        <w:t>(2,103)     110     3,724</w:t>
      </w:r>
    </w:p>
    <w:p>
      <w:pPr>
        <w:pStyle w:val="PreformattedText"/>
        <w:rPr/>
      </w:pPr>
      <w:r>
        <w:rPr/>
        <w:t xml:space="preserve">             </w:t>
      </w:r>
      <w:r>
        <w:rPr/>
        <w:t>-------   ------   -------</w:t>
      </w:r>
    </w:p>
    <w:p>
      <w:pPr>
        <w:pStyle w:val="PreformattedText"/>
        <w:rPr/>
      </w:pPr>
      <w:r>
        <w:rPr/>
        <w:t xml:space="preserve">             </w:t>
      </w:r>
      <w:r>
        <w:rPr/>
        <w:t>$ 5,358   $8,298   $16,245</w:t>
      </w:r>
    </w:p>
    <w:p>
      <w:pPr>
        <w:pStyle w:val="PreformattedText"/>
        <w:rPr/>
      </w:pPr>
      <w:r>
        <w:rPr/>
        <w:t xml:space="preserve">             </w:t>
      </w:r>
      <w:r>
        <w:rPr/>
        <w:t>=======   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reconciliation of income taxes calculated at the statutory rate and the</w:t>
      </w:r>
    </w:p>
    <w:p>
      <w:pPr>
        <w:pStyle w:val="PreformattedText"/>
        <w:rPr/>
      </w:pPr>
      <w:r>
        <w:rPr/>
        <w:t>provision for income taxes attributable to continuing operations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2004     2005      2006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   ------   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Income taxes at the federal statutory rate                  $5,068   $8,068   $15,926</w:t>
      </w:r>
    </w:p>
    <w:p>
      <w:pPr>
        <w:pStyle w:val="PreformattedText"/>
        <w:rPr/>
      </w:pPr>
      <w:r>
        <w:rPr/>
        <w:t>Non-deductible expense related to incentive stock options       --       --       297</w:t>
      </w:r>
    </w:p>
    <w:p>
      <w:pPr>
        <w:pStyle w:val="PreformattedText"/>
        <w:rPr/>
      </w:pPr>
      <w:r>
        <w:rPr/>
        <w:t>State income tax, net of federal benefit                        61       93       280</w:t>
      </w:r>
    </w:p>
    <w:p>
      <w:pPr>
        <w:pStyle w:val="PreformattedText"/>
        <w:rPr/>
      </w:pPr>
      <w:r>
        <w:rPr/>
        <w:t>Removal of state tax exposure, net of federal benefit           --       --      (722)</w:t>
      </w:r>
    </w:p>
    <w:p>
      <w:pPr>
        <w:pStyle w:val="PreformattedText"/>
        <w:rPr/>
      </w:pPr>
      <w:r>
        <w:rPr/>
        <w:t>Change in valuation allowance                                   --       --       392</w:t>
      </w:r>
    </w:p>
    <w:p>
      <w:pPr>
        <w:pStyle w:val="PreformattedText"/>
        <w:rPr/>
      </w:pPr>
      <w:r>
        <w:rPr/>
        <w:t>Other                                                          229      137        72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   ------   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$5,358   $8,298   $16,245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   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effective tax rate was 35.7% in Fiscal 2006. The Company's Fiscal</w:t>
      </w:r>
    </w:p>
    <w:p>
      <w:pPr>
        <w:pStyle w:val="PreformattedText"/>
        <w:rPr/>
      </w:pPr>
      <w:r>
        <w:rPr/>
        <w:t>2006 adoption of SFAS No. 123R caused it to begin recognizing expense related to</w:t>
      </w:r>
    </w:p>
    <w:p>
      <w:pPr>
        <w:pStyle w:val="PreformattedText"/>
        <w:rPr/>
      </w:pPr>
      <w:r>
        <w:rPr/>
        <w:t>incentive stock options, creating the non-deductible expense shown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tax purposes, most of the Company's earnings are subject to the Texas</w:t>
      </w:r>
    </w:p>
    <w:p>
      <w:pPr>
        <w:pStyle w:val="PreformattedText"/>
        <w:rPr/>
      </w:pPr>
      <w:r>
        <w:rPr/>
        <w:t>Franchise Tax. Due to its limited partnership structure in Texas, 99% of those</w:t>
      </w:r>
    </w:p>
    <w:p>
      <w:pPr>
        <w:pStyle w:val="PreformattedText"/>
        <w:rPr/>
      </w:pPr>
      <w:r>
        <w:rPr/>
        <w:t>earnings were exempt from the Texas Franchise Tax. Over the past several</w:t>
      </w:r>
    </w:p>
    <w:p>
      <w:pPr>
        <w:pStyle w:val="PreformattedText"/>
        <w:rPr/>
      </w:pPr>
      <w:r>
        <w:rPr/>
        <w:t>legislative sessions, the Texas Legislature has proposed numerous bills to amend</w:t>
      </w:r>
    </w:p>
    <w:p>
      <w:pPr>
        <w:pStyle w:val="PreformattedText"/>
        <w:rPr/>
      </w:pPr>
      <w:r>
        <w:rPr/>
        <w:t>the Texas Franchise Tax to remove the preferable treatment of limited</w:t>
      </w:r>
    </w:p>
    <w:p>
      <w:pPr>
        <w:pStyle w:val="PreformattedText"/>
        <w:rPr/>
      </w:pPr>
      <w:r>
        <w:rPr/>
        <w:t>partnerships, including possible same-year application. As a result, the Company</w:t>
      </w:r>
    </w:p>
    <w:p>
      <w:pPr>
        <w:pStyle w:val="PreformattedText"/>
        <w:rPr/>
      </w:pPr>
      <w:r>
        <w:rPr/>
        <w:t>had accrued an additional $722,000 in previous periods for its exposure to a</w:t>
      </w:r>
    </w:p>
    <w:p>
      <w:pPr>
        <w:pStyle w:val="PreformattedText"/>
        <w:rPr/>
      </w:pPr>
      <w:r>
        <w:rPr/>
        <w:t>possible change in this state tax. In the fourth quarter of Fiscal 2006, the</w:t>
      </w:r>
    </w:p>
    <w:p>
      <w:pPr>
        <w:pStyle w:val="PreformattedText"/>
        <w:rPr/>
      </w:pPr>
      <w:r>
        <w:rPr/>
        <w:t>Texas Legislature abandoned its attempts to amend the franchise tax, and instead</w:t>
      </w:r>
    </w:p>
    <w:p>
      <w:pPr>
        <w:pStyle w:val="PreformattedText"/>
        <w:rPr/>
      </w:pPr>
      <w:r>
        <w:rPr/>
        <w:t>passed legislation replacing the franchise tax with a margin tax that will</w:t>
      </w:r>
    </w:p>
    <w:p>
      <w:pPr>
        <w:pStyle w:val="PreformattedText"/>
        <w:rPr/>
      </w:pPr>
      <w:r>
        <w:rPr/>
        <w:t>function similarly to an income tax, but with no preferable treatment for</w:t>
      </w:r>
    </w:p>
    <w:p>
      <w:pPr>
        <w:pStyle w:val="PreformattedText"/>
        <w:rPr/>
      </w:pPr>
      <w:r>
        <w:rPr/>
        <w:t>limited partnerships. The Texas margin tax will apply to the Company beginning</w:t>
      </w:r>
    </w:p>
    <w:p>
      <w:pPr>
        <w:pStyle w:val="PreformattedText"/>
        <w:rPr/>
      </w:pPr>
      <w:r>
        <w:rPr/>
        <w:t>in Fiscal 2007. As a result, the Company no longer believes it is exposed to</w:t>
      </w:r>
    </w:p>
    <w:p>
      <w:pPr>
        <w:pStyle w:val="PreformattedText"/>
        <w:rPr/>
      </w:pPr>
      <w:r>
        <w:rPr/>
        <w:t>challenges to its preferable limited partnership treatment for Fiscal 2006 or</w:t>
      </w:r>
    </w:p>
    <w:p>
      <w:pPr>
        <w:pStyle w:val="PreformattedText"/>
        <w:rPr/>
      </w:pPr>
      <w:r>
        <w:rPr/>
        <w:t>earlier years, and has removed its accrued exposure of $722,000 in the current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Significant components of the Company's deferred tax liabilities and assets as</w:t>
      </w:r>
    </w:p>
    <w:p>
      <w:pPr>
        <w:pStyle w:val="PreformattedText"/>
        <w:rPr/>
      </w:pPr>
      <w:r>
        <w:rPr/>
        <w:t>of September 30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2005      2006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Deferred tax liabilities:</w:t>
      </w:r>
    </w:p>
    <w:p>
      <w:pPr>
        <w:pStyle w:val="PreformattedText"/>
        <w:rPr/>
      </w:pPr>
      <w:r>
        <w:rPr/>
        <w:t xml:space="preserve">   </w:t>
      </w:r>
      <w:r>
        <w:rPr/>
        <w:t>Tax over book amortization                  $ 3,764   $ 3,634</w:t>
      </w:r>
    </w:p>
    <w:p>
      <w:pPr>
        <w:pStyle w:val="PreformattedText"/>
        <w:rPr/>
      </w:pPr>
      <w:r>
        <w:rPr/>
        <w:t xml:space="preserve">   </w:t>
      </w:r>
      <w:r>
        <w:rPr/>
        <w:t>Foreign income and dividends                  1,309     1,837</w:t>
      </w:r>
    </w:p>
    <w:p>
      <w:pPr>
        <w:pStyle w:val="PreformattedText"/>
        <w:rPr/>
      </w:pPr>
      <w:r>
        <w:rPr/>
        <w:t xml:space="preserve">   </w:t>
      </w:r>
      <w:r>
        <w:rPr/>
        <w:t>Prepaid expenses                                321     1,077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Total deferred tax liabilities                   5,394     6,548</w:t>
      </w:r>
    </w:p>
    <w:p>
      <w:pPr>
        <w:pStyle w:val="PreformattedText"/>
        <w:rPr/>
      </w:pPr>
      <w:r>
        <w:rPr/>
        <w:t>Deferred tax assets:</w:t>
      </w:r>
    </w:p>
    <w:p>
      <w:pPr>
        <w:pStyle w:val="PreformattedText"/>
        <w:rPr/>
      </w:pPr>
      <w:r>
        <w:rPr/>
        <w:t xml:space="preserve">   </w:t>
      </w:r>
      <w:r>
        <w:rPr/>
        <w:t>Book over tax depreciation                    8,347     8,865</w:t>
      </w:r>
    </w:p>
    <w:p>
      <w:pPr>
        <w:pStyle w:val="PreformattedText"/>
        <w:rPr/>
      </w:pPr>
      <w:r>
        <w:rPr/>
        <w:t xml:space="preserve">   </w:t>
      </w:r>
      <w:r>
        <w:rPr/>
        <w:t>Tax over book inventory                       6,266     4,880</w:t>
      </w:r>
    </w:p>
    <w:p>
      <w:pPr>
        <w:pStyle w:val="PreformattedText"/>
        <w:rPr/>
      </w:pPr>
      <w:r>
        <w:rPr/>
        <w:t xml:space="preserve">   </w:t>
      </w:r>
      <w:r>
        <w:rPr/>
        <w:t>Accrued liabilities                           1,901     2,038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receivable               2,694     1,664</w:t>
      </w:r>
    </w:p>
    <w:p>
      <w:pPr>
        <w:pStyle w:val="PreformattedText"/>
        <w:rPr/>
      </w:pPr>
      <w:r>
        <w:rPr/>
        <w:t xml:space="preserve">   </w:t>
      </w:r>
      <w:r>
        <w:rPr/>
        <w:t>Tax carry-forwards                              389       392</w:t>
      </w:r>
    </w:p>
    <w:p>
      <w:pPr>
        <w:pStyle w:val="PreformattedText"/>
        <w:rPr/>
      </w:pPr>
      <w:r>
        <w:rPr/>
        <w:t xml:space="preserve">   </w:t>
      </w:r>
      <w:r>
        <w:rPr/>
        <w:t>Impairment of receivable from stockholder       343        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Total deferred tax assets                       19,940    17,839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Net deferred tax asset                          14,546    11,291</w:t>
      </w:r>
    </w:p>
    <w:p>
      <w:pPr>
        <w:pStyle w:val="PreformattedText"/>
        <w:rPr/>
      </w:pPr>
      <w:r>
        <w:rPr/>
        <w:t>Valuation allowance                                 --      (392)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Net deferred tax asset                         $14,546   $10,899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2004, the Company incurred a $1.1 million capital loss on an equity</w:t>
      </w:r>
    </w:p>
    <w:p>
      <w:pPr>
        <w:pStyle w:val="PreformattedText"/>
        <w:rPr/>
      </w:pPr>
      <w:r>
        <w:rPr/>
        <w:t>investment in a Company that discontinued operations. The tax benefit related to</w:t>
      </w:r>
    </w:p>
    <w:p>
      <w:pPr>
        <w:pStyle w:val="PreformattedText"/>
        <w:rPr/>
      </w:pPr>
      <w:r>
        <w:rPr/>
        <w:t>the loss will expire in Fiscal 2009 unless an offsetting capital gain is</w:t>
      </w:r>
    </w:p>
    <w:p>
      <w:pPr>
        <w:pStyle w:val="PreformattedText"/>
        <w:rPr/>
      </w:pPr>
      <w:r>
        <w:rPr/>
        <w:t>generated before its expiration. Until September 30, 2006, the Company believed</w:t>
      </w:r>
    </w:p>
    <w:p>
      <w:pPr>
        <w:pStyle w:val="PreformattedText"/>
        <w:rPr/>
      </w:pPr>
      <w:r>
        <w:rPr/>
        <w:t>it would generate sufficient capital gains to utilize the capital loss</w:t>
      </w:r>
    </w:p>
    <w:p>
      <w:pPr>
        <w:pStyle w:val="PreformattedText"/>
        <w:rPr/>
      </w:pPr>
      <w:r>
        <w:rPr/>
        <w:t>carry-forward. Based on recent events, the Company determined at September 30,</w:t>
      </w:r>
    </w:p>
    <w:p>
      <w:pPr>
        <w:pStyle w:val="PreformattedText"/>
        <w:rPr/>
      </w:pPr>
      <w:r>
        <w:rPr/>
        <w:t>2006 it is unlikely to generate the necessary capital gain prior to the</w:t>
      </w:r>
    </w:p>
    <w:p>
      <w:pPr>
        <w:pStyle w:val="PreformattedText"/>
        <w:rPr/>
      </w:pPr>
      <w:r>
        <w:rPr/>
        <w:t>expiration of its capital loss carry-forward, and has placed a full valuation</w:t>
      </w:r>
    </w:p>
    <w:p>
      <w:pPr>
        <w:pStyle w:val="PreformattedText"/>
        <w:rPr/>
      </w:pPr>
      <w:r>
        <w:rPr/>
        <w:t>allowance of $392,000 on the tax benefit. The valuation allowance will be</w:t>
      </w:r>
    </w:p>
    <w:p>
      <w:pPr>
        <w:pStyle w:val="PreformattedText"/>
        <w:rPr/>
      </w:pPr>
      <w:r>
        <w:rPr/>
        <w:t>adjusted or removed in future periods if the Company believes it is more likely</w:t>
      </w:r>
    </w:p>
    <w:p>
      <w:pPr>
        <w:pStyle w:val="PreformattedText"/>
        <w:rPr/>
      </w:pPr>
      <w:r>
        <w:rPr/>
        <w:t>than not to be able to generate other capital gains to offset the capital loss</w:t>
      </w:r>
    </w:p>
    <w:p>
      <w:pPr>
        <w:pStyle w:val="PreformattedText"/>
        <w:rPr/>
      </w:pPr>
      <w:r>
        <w:rPr/>
        <w:t>prior to its expiration.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Substantially all of the Company's operating income was generated from domestic</w:t>
      </w:r>
    </w:p>
    <w:p>
      <w:pPr>
        <w:pStyle w:val="PreformattedText"/>
        <w:rPr/>
      </w:pPr>
      <w:r>
        <w:rPr/>
        <w:t>operations during 2005 and 2006. At September 30, 2005 and 2006, the Company has</w:t>
      </w:r>
    </w:p>
    <w:p>
      <w:pPr>
        <w:pStyle w:val="PreformattedText"/>
        <w:rPr/>
      </w:pPr>
      <w:r>
        <w:rPr/>
        <w:t>provided deferred income taxes on all undistributed earnings from A&amp;B. Such</w:t>
      </w:r>
    </w:p>
    <w:p>
      <w:pPr>
        <w:pStyle w:val="PreformattedText"/>
        <w:rPr/>
      </w:pPr>
      <w:r>
        <w:rPr/>
        <w:t>earnings have been reinvested in foreign operations except for dividends at</w:t>
      </w:r>
    </w:p>
    <w:p>
      <w:pPr>
        <w:pStyle w:val="PreformattedText"/>
        <w:rPr/>
      </w:pPr>
      <w:r>
        <w:rPr/>
        <w:t>September 30, 2005 and 2006 of approximately $861,000 and $969,000. Any taxes</w:t>
      </w:r>
    </w:p>
    <w:p>
      <w:pPr>
        <w:pStyle w:val="PreformattedText"/>
        <w:rPr/>
      </w:pPr>
      <w:r>
        <w:rPr/>
        <w:t>paid to foreign governments on those earnings may be used in whole or in part as</w:t>
      </w:r>
    </w:p>
    <w:p>
      <w:pPr>
        <w:pStyle w:val="PreformattedText"/>
        <w:rPr/>
      </w:pPr>
      <w:r>
        <w:rPr/>
        <w:t>credits against the U.S. tax on any dividends distributed from such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no net operating loss carry-forward or alternative minimum tax</w:t>
      </w:r>
    </w:p>
    <w:p>
      <w:pPr>
        <w:pStyle w:val="PreformattedText"/>
        <w:rPr/>
      </w:pPr>
      <w:r>
        <w:rPr/>
        <w:t>credit carry-forward at September 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K: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1, 2004, the Company entered into a financial advisory services</w:t>
      </w:r>
    </w:p>
    <w:p>
      <w:pPr>
        <w:pStyle w:val="PreformattedText"/>
        <w:rPr/>
      </w:pPr>
      <w:r>
        <w:rPr/>
        <w:t>agreement with Madison Park, L.L.C. ("Madison Park"), an affiliate of the</w:t>
      </w:r>
    </w:p>
    <w:p>
      <w:pPr>
        <w:pStyle w:val="PreformattedText"/>
        <w:rPr/>
      </w:pPr>
      <w:r>
        <w:rPr/>
        <w:t>controlling stockholder. The agreement requires Madison Park to provide ongoing</w:t>
      </w:r>
    </w:p>
    <w:p>
      <w:pPr>
        <w:pStyle w:val="PreformattedText"/>
        <w:rPr/>
      </w:pPr>
      <w:r>
        <w:rPr/>
        <w:t>advice and consultation with respect to mergers, acquisitions, divestitures,</w:t>
      </w:r>
    </w:p>
    <w:p>
      <w:pPr>
        <w:pStyle w:val="PreformattedText"/>
        <w:rPr/>
      </w:pPr>
      <w:r>
        <w:rPr/>
        <w:t>strategic planning, corporate development, investor relations, treasury and</w:t>
      </w:r>
    </w:p>
    <w:p>
      <w:pPr>
        <w:pStyle w:val="PreformattedText"/>
        <w:rPr/>
      </w:pPr>
      <w:r>
        <w:rPr/>
        <w:t>other advisory services for a monthly fee of $100,000, inclusive of most</w:t>
      </w:r>
    </w:p>
    <w:p>
      <w:pPr>
        <w:pStyle w:val="PreformattedText"/>
        <w:rPr/>
      </w:pPr>
      <w:r>
        <w:rPr/>
        <w:t>expenses. The Madison Park agreement has a three-year term and the Company has</w:t>
      </w:r>
    </w:p>
    <w:p>
      <w:pPr>
        <w:pStyle w:val="PreformattedText"/>
        <w:rPr/>
      </w:pPr>
      <w:r>
        <w:rPr/>
        <w:t>the right to terminate the agreement at any time. Madison Park can terminate</w:t>
      </w:r>
    </w:p>
    <w:p>
      <w:pPr>
        <w:pStyle w:val="PreformattedText"/>
        <w:rPr/>
      </w:pPr>
      <w:r>
        <w:rPr/>
        <w:t>only at the end of any one of the Company's fiscal years. In Fiscal 2005 and</w:t>
      </w:r>
    </w:p>
    <w:p>
      <w:pPr>
        <w:pStyle w:val="PreformattedText"/>
        <w:rPr/>
      </w:pPr>
      <w:r>
        <w:rPr/>
        <w:t>2006, total payments to Madison Park amounted to $1,200,000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terms of a financial advisory services agreement, Morgan Schiff</w:t>
      </w:r>
    </w:p>
    <w:p>
      <w:pPr>
        <w:pStyle w:val="PreformattedText"/>
        <w:rPr/>
      </w:pPr>
      <w:r>
        <w:rPr/>
        <w:t>&amp; Co., Inc. ("Morgan Schiff"), an affiliate of the general partner of the</w:t>
      </w:r>
    </w:p>
    <w:p>
      <w:pPr>
        <w:pStyle w:val="PreformattedText"/>
        <w:rPr/>
      </w:pPr>
      <w:r>
        <w:rPr/>
        <w:t>controlling stockholder, provided financial advisory services similar to those</w:t>
      </w:r>
    </w:p>
    <w:p>
      <w:pPr>
        <w:pStyle w:val="PreformattedText"/>
        <w:rPr/>
      </w:pPr>
      <w:r>
        <w:rPr/>
        <w:t>now provided by Madison Park through October 1, 2004. In Fiscal 2004, the</w:t>
      </w:r>
    </w:p>
    <w:p>
      <w:pPr>
        <w:pStyle w:val="PreformattedText"/>
        <w:rPr/>
      </w:pPr>
      <w:r>
        <w:rPr/>
        <w:t>Company paid $802,000 to Morgan Schiff. As a result of entering the agreement</w:t>
      </w:r>
    </w:p>
    <w:p>
      <w:pPr>
        <w:pStyle w:val="PreformattedText"/>
        <w:rPr/>
      </w:pPr>
      <w:r>
        <w:rPr/>
        <w:t>with Madison Park, the Company elected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 to renew its financial advisory services agreement with Morgan Schiff at</w:t>
      </w:r>
    </w:p>
    <w:p>
      <w:pPr>
        <w:pStyle w:val="PreformattedText"/>
        <w:rPr/>
      </w:pPr>
      <w:r>
        <w:rPr/>
        <w:t>October 1, 2004. Philip E. Cohen is a principal in Morgan Schiff, Madison Park</w:t>
      </w:r>
    </w:p>
    <w:p>
      <w:pPr>
        <w:pStyle w:val="PreformattedText"/>
        <w:rPr/>
      </w:pPr>
      <w:r>
        <w:rPr/>
        <w:t>and the general partner of the controlling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1994, the Company loaned a former chief executive ("CEO") $729,113 to</w:t>
      </w:r>
    </w:p>
    <w:p>
      <w:pPr>
        <w:pStyle w:val="PreformattedText"/>
        <w:rPr/>
      </w:pPr>
      <w:r>
        <w:rPr/>
        <w:t>purchase 150,000 shares of Class A Common Stock. In connection with his</w:t>
      </w:r>
    </w:p>
    <w:p>
      <w:pPr>
        <w:pStyle w:val="PreformattedText"/>
        <w:rPr/>
      </w:pPr>
      <w:r>
        <w:rPr/>
        <w:t>separation from the Company in 2000, the maturity date of the loan was extended</w:t>
      </w:r>
    </w:p>
    <w:p>
      <w:pPr>
        <w:pStyle w:val="PreformattedText"/>
        <w:rPr/>
      </w:pPr>
      <w:r>
        <w:rPr/>
        <w:t>to the earlier of (a) ten business days following the first day that the closing</w:t>
      </w:r>
    </w:p>
    <w:p>
      <w:pPr>
        <w:pStyle w:val="PreformattedText"/>
        <w:rPr/>
      </w:pPr>
      <w:r>
        <w:rPr/>
        <w:t>price for the Company's stock equals or exceeds $3.33 per share, or (b) August</w:t>
      </w:r>
    </w:p>
    <w:p>
      <w:pPr>
        <w:pStyle w:val="PreformattedText"/>
        <w:rPr/>
      </w:pPr>
      <w:r>
        <w:rPr/>
        <w:t>1, 2005. On January 16, 2004 the Company's stock closed at $3.45 thereby</w:t>
      </w:r>
    </w:p>
    <w:p>
      <w:pPr>
        <w:pStyle w:val="PreformattedText"/>
        <w:rPr/>
      </w:pPr>
      <w:r>
        <w:rPr/>
        <w:t>accelerating the due date of the note. The former CEO defaulted in the payment</w:t>
      </w:r>
    </w:p>
    <w:p>
      <w:pPr>
        <w:pStyle w:val="PreformattedText"/>
        <w:rPr/>
      </w:pPr>
      <w:r>
        <w:rPr/>
        <w:t>of the note after it became due. On September 22, 2004, the Company obtained a</w:t>
      </w:r>
    </w:p>
    <w:p>
      <w:pPr>
        <w:pStyle w:val="PreformattedText"/>
        <w:rPr/>
      </w:pPr>
      <w:r>
        <w:rPr/>
        <w:t>judgment confirming an arbitration award on the note in the amount of $969,399</w:t>
      </w:r>
    </w:p>
    <w:p>
      <w:pPr>
        <w:pStyle w:val="PreformattedText"/>
        <w:rPr/>
      </w:pPr>
      <w:r>
        <w:rPr/>
        <w:t>(principal of $729,113 and accrued interest of $240,286) plus post-judgment</w:t>
      </w:r>
    </w:p>
    <w:p>
      <w:pPr>
        <w:pStyle w:val="PreformattedText"/>
        <w:rPr/>
      </w:pPr>
      <w:r>
        <w:rPr/>
        <w:t>interest. On October 19, 2004, the former CEO filed a Chapter 7 bankruptcy</w:t>
      </w:r>
    </w:p>
    <w:p>
      <w:pPr>
        <w:pStyle w:val="PreformattedText"/>
        <w:rPr/>
      </w:pPr>
      <w:r>
        <w:rPr/>
        <w:t>seeking to discharge all of his debts including the debt represented by the</w:t>
      </w:r>
    </w:p>
    <w:p>
      <w:pPr>
        <w:pStyle w:val="PreformattedText"/>
        <w:rPr/>
      </w:pPr>
      <w:r>
        <w:rPr/>
        <w:t>judgment. A full valuation allowance has been recorded for the note, as its</w:t>
      </w:r>
    </w:p>
    <w:p>
      <w:pPr>
        <w:pStyle w:val="PreformattedText"/>
        <w:rPr/>
      </w:pPr>
      <w:r>
        <w:rPr/>
        <w:t>collection is doubtful.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October 1994, the Board of Directors approved an agreement that provided</w:t>
      </w:r>
    </w:p>
    <w:p>
      <w:pPr>
        <w:pStyle w:val="PreformattedText"/>
        <w:rPr/>
      </w:pPr>
      <w:r>
        <w:rPr/>
        <w:t>incentive compensation to the Chairman, Sterling Brinkley, based on growth in</w:t>
      </w:r>
    </w:p>
    <w:p>
      <w:pPr>
        <w:pStyle w:val="PreformattedText"/>
        <w:rPr/>
      </w:pPr>
      <w:r>
        <w:rPr/>
        <w:t>the share price of the Company's Class A Common Stock. Mr. Brinkley was advanced</w:t>
      </w:r>
    </w:p>
    <w:p>
      <w:pPr>
        <w:pStyle w:val="PreformattedText"/>
        <w:rPr/>
      </w:pPr>
      <w:r>
        <w:rPr/>
        <w:t>$1.5 million evidenced by a recourse promissory note, due in 2005 and bearing</w:t>
      </w:r>
    </w:p>
    <w:p>
      <w:pPr>
        <w:pStyle w:val="PreformattedText"/>
        <w:rPr/>
      </w:pPr>
      <w:r>
        <w:rPr/>
        <w:t>interest at the minimum rate allowable for federal income tax purposes (2.33%</w:t>
      </w:r>
    </w:p>
    <w:p>
      <w:pPr>
        <w:pStyle w:val="PreformattedText"/>
        <w:rPr/>
      </w:pPr>
      <w:r>
        <w:rPr/>
        <w:t>for Fiscal 2005). Accrued interest was forgiven based upon continued employment,</w:t>
      </w:r>
    </w:p>
    <w:p>
      <w:pPr>
        <w:pStyle w:val="PreformattedText"/>
        <w:rPr/>
      </w:pPr>
      <w:r>
        <w:rPr/>
        <w:t>and the Company was required to reimburse Mr. Brinkley for the income tax</w:t>
      </w:r>
    </w:p>
    <w:p>
      <w:pPr>
        <w:pStyle w:val="PreformattedText"/>
        <w:rPr/>
      </w:pPr>
      <w:r>
        <w:rPr/>
        <w:t>consequences of the interest forgiveness. Charges to operations consist of</w:t>
      </w:r>
    </w:p>
    <w:p>
      <w:pPr>
        <w:pStyle w:val="PreformattedText"/>
        <w:rPr/>
      </w:pPr>
      <w:r>
        <w:rPr/>
        <w:t>forgiveness of interest and related income tax costs and totaled approximately</w:t>
      </w:r>
    </w:p>
    <w:p>
      <w:pPr>
        <w:pStyle w:val="PreformattedText"/>
        <w:rPr/>
      </w:pPr>
      <w:r>
        <w:rPr/>
        <w:t>$41,000 and $60,000 for the years ended September 30, 2004 and 2005. Mr.</w:t>
      </w:r>
    </w:p>
    <w:p>
      <w:pPr>
        <w:pStyle w:val="PreformattedText"/>
        <w:rPr/>
      </w:pPr>
      <w:r>
        <w:rPr/>
        <w:t>Brinkley repaid his note in full in September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L: 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leases various facilities and certain equipment under operating</w:t>
      </w:r>
    </w:p>
    <w:p>
      <w:pPr>
        <w:pStyle w:val="PreformattedText"/>
        <w:rPr/>
      </w:pPr>
      <w:r>
        <w:rPr/>
        <w:t>leases. Future minimum rentals due under non-cancelable leases are as follows</w:t>
      </w:r>
    </w:p>
    <w:p>
      <w:pPr>
        <w:pStyle w:val="PreformattedText"/>
        <w:rPr/>
      </w:pPr>
      <w:r>
        <w:rPr/>
        <w:t>for each of the years ending September 30: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</w:t>
      </w:r>
    </w:p>
    <w:p>
      <w:pPr>
        <w:pStyle w:val="PreformattedText"/>
        <w:rPr/>
      </w:pPr>
      <w:r>
        <w:rPr/>
        <w:t>2007            $ 16,784</w:t>
      </w:r>
    </w:p>
    <w:p>
      <w:pPr>
        <w:pStyle w:val="PreformattedText"/>
        <w:rPr/>
      </w:pPr>
      <w:r>
        <w:rPr/>
        <w:t>2008              15,420</w:t>
      </w:r>
    </w:p>
    <w:p>
      <w:pPr>
        <w:pStyle w:val="PreformattedText"/>
        <w:rPr/>
      </w:pPr>
      <w:r>
        <w:rPr/>
        <w:t>2009              13,682</w:t>
      </w:r>
    </w:p>
    <w:p>
      <w:pPr>
        <w:pStyle w:val="PreformattedText"/>
        <w:rPr/>
      </w:pPr>
      <w:r>
        <w:rPr/>
        <w:t>2010              12,024</w:t>
      </w:r>
    </w:p>
    <w:p>
      <w:pPr>
        <w:pStyle w:val="PreformattedText"/>
        <w:rPr/>
      </w:pPr>
      <w:r>
        <w:rPr/>
        <w:t>2011              10,815</w:t>
      </w:r>
    </w:p>
    <w:p>
      <w:pPr>
        <w:pStyle w:val="PreformattedText"/>
        <w:rPr/>
      </w:pPr>
      <w:r>
        <w:rPr/>
        <w:t>Thereafter        44,827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$113,552</w:t>
      </w:r>
    </w:p>
    <w:p>
      <w:pPr>
        <w:pStyle w:val="PreformattedText"/>
        <w:rPr/>
      </w:pPr>
      <w:r>
        <w:rPr/>
        <w:t xml:space="preserve">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subleases some of the above facilities. Future minimum rentals</w:t>
      </w:r>
    </w:p>
    <w:p>
      <w:pPr>
        <w:pStyle w:val="PreformattedText"/>
        <w:rPr/>
      </w:pPr>
      <w:r>
        <w:rPr/>
        <w:t>expected under these subleases amount to $9,600 in each of the fiscal years</w:t>
      </w:r>
    </w:p>
    <w:p>
      <w:pPr>
        <w:pStyle w:val="PreformattedText"/>
        <w:rPr/>
      </w:pPr>
      <w:r>
        <w:rPr/>
        <w:t>ending between 2007 and 2011, and $27,200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an initial lease term of generally 3 to 10 years, the Company's lease</w:t>
      </w:r>
    </w:p>
    <w:p>
      <w:pPr>
        <w:pStyle w:val="PreformattedText"/>
        <w:rPr/>
      </w:pPr>
      <w:r>
        <w:rPr/>
        <w:t>agreements typically allow renewals in three to five-year increments. The</w:t>
      </w:r>
    </w:p>
    <w:p>
      <w:pPr>
        <w:pStyle w:val="PreformattedText"/>
        <w:rPr/>
      </w:pPr>
      <w:r>
        <w:rPr/>
        <w:t>Company's lease agreements generally include rent escalations throughout the</w:t>
      </w:r>
    </w:p>
    <w:p>
      <w:pPr>
        <w:pStyle w:val="PreformattedText"/>
        <w:rPr/>
      </w:pPr>
      <w:r>
        <w:rPr/>
        <w:t>initial lease term. Such rent escalations are included in the above numbers. For</w:t>
      </w:r>
    </w:p>
    <w:p>
      <w:pPr>
        <w:pStyle w:val="PreformattedText"/>
        <w:rPr/>
      </w:pPr>
      <w:r>
        <w:rPr/>
        <w:t>financial reporting purposes, the aggregate rentals over the lease term,</w:t>
      </w:r>
    </w:p>
    <w:p>
      <w:pPr>
        <w:pStyle w:val="PreformattedText"/>
        <w:rPr/>
      </w:pPr>
      <w:r>
        <w:rPr/>
        <w:t>including lease renewal options that are reasonably assured, are expensed on a</w:t>
      </w:r>
    </w:p>
    <w:p>
      <w:pPr>
        <w:pStyle w:val="PreformattedText"/>
        <w:rPr/>
      </w:pPr>
      <w:r>
        <w:rPr/>
        <w:t>straight-line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rent expense for the years ending September 30, 2004, 2005 and 2006 was</w:t>
      </w:r>
    </w:p>
    <w:p>
      <w:pPr>
        <w:pStyle w:val="PreformattedText"/>
        <w:rPr/>
      </w:pPr>
      <w:r>
        <w:rPr/>
        <w:t>$15.5 million, $16.7 million and $17.4 million. Net rent expense includes the</w:t>
      </w:r>
    </w:p>
    <w:p>
      <w:pPr>
        <w:pStyle w:val="PreformattedText"/>
        <w:rPr/>
      </w:pPr>
      <w:r>
        <w:rPr/>
        <w:t>collection of sublease rent revenue of approximately $55,000, $47,000 and</w:t>
      </w:r>
    </w:p>
    <w:p>
      <w:pPr>
        <w:pStyle w:val="PreformattedText"/>
        <w:rPr/>
      </w:pPr>
      <w:r>
        <w:rPr/>
        <w:t>$60,000 for years ending September 30, 2004, 2005 and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Fiscal 2004, the Company completed several sale-leaseback transactions</w:t>
      </w:r>
    </w:p>
    <w:p>
      <w:pPr>
        <w:pStyle w:val="PreformattedText"/>
        <w:rPr/>
      </w:pPr>
      <w:r>
        <w:rPr/>
        <w:t>of previously owned facilities. Losses on sales were recognized immediately, and</w:t>
      </w:r>
    </w:p>
    <w:p>
      <w:pPr>
        <w:pStyle w:val="PreformattedText"/>
        <w:rPr/>
      </w:pPr>
      <w:r>
        <w:rPr/>
        <w:t>gains were deferred and are being amortized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reduction of lease expense over the terms of the related leases. The</w:t>
      </w:r>
    </w:p>
    <w:p>
      <w:pPr>
        <w:pStyle w:val="PreformattedText"/>
        <w:rPr/>
      </w:pPr>
      <w:r>
        <w:rPr/>
        <w:t>remaining unamortized long-term portion of these deferred gains, amounting to</w:t>
      </w:r>
    </w:p>
    <w:p>
      <w:pPr>
        <w:pStyle w:val="PreformattedText"/>
        <w:rPr/>
      </w:pPr>
      <w:r>
        <w:rPr/>
        <w:t>$3.2 million at September 30, 2006, is included in "Deferred gains and other</w:t>
      </w:r>
    </w:p>
    <w:p>
      <w:pPr>
        <w:pStyle w:val="PreformattedText"/>
        <w:rPr/>
      </w:pPr>
      <w:r>
        <w:rPr/>
        <w:t>long-term liabilities" in the Company's consolidated balance sheet. The</w:t>
      </w:r>
    </w:p>
    <w:p>
      <w:pPr>
        <w:pStyle w:val="PreformattedText"/>
        <w:rPr/>
      </w:pPr>
      <w:r>
        <w:rPr/>
        <w:t>short-term portion, included in "Accounts payable and other accrued expenses"</w:t>
      </w:r>
    </w:p>
    <w:p>
      <w:pPr>
        <w:pStyle w:val="PreformattedText"/>
        <w:rPr/>
      </w:pPr>
      <w:r>
        <w:rPr/>
        <w:t>was $0.4 million at September 30, 2006. Future rentals on these sale-leasebacks</w:t>
      </w:r>
    </w:p>
    <w:p>
      <w:pPr>
        <w:pStyle w:val="PreformattedText"/>
        <w:rPr/>
      </w:pPr>
      <w:r>
        <w:rPr/>
        <w:t>are included in the above schedule of future minimum rentals. Terms of these</w:t>
      </w:r>
    </w:p>
    <w:p>
      <w:pPr>
        <w:pStyle w:val="PreformattedText"/>
        <w:rPr/>
      </w:pPr>
      <w:r>
        <w:rPr/>
        <w:t>leases are consistent with the terms on the Company's other lease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M: 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President and Chief Executive Officer, Joseph L. Rotunda's annual</w:t>
      </w:r>
    </w:p>
    <w:p>
      <w:pPr>
        <w:pStyle w:val="PreformattedText"/>
        <w:rPr/>
      </w:pPr>
      <w:r>
        <w:rPr/>
        <w:t>compensation includes an annual bonus ranging from 50% to 150% of his base</w:t>
      </w:r>
    </w:p>
    <w:p>
      <w:pPr>
        <w:pStyle w:val="PreformattedText"/>
        <w:rPr/>
      </w:pPr>
      <w:r>
        <w:rPr/>
        <w:t>salary dependent upon the attainment of Board approved operating goals. In the</w:t>
      </w:r>
    </w:p>
    <w:p>
      <w:pPr>
        <w:pStyle w:val="PreformattedText"/>
        <w:rPr/>
      </w:pPr>
      <w:r>
        <w:rPr/>
        <w:t>event of a change of control, Mr. Rotunda is entitled to receive a bonus payment</w:t>
      </w:r>
    </w:p>
    <w:p>
      <w:pPr>
        <w:pStyle w:val="PreformattedText"/>
        <w:rPr/>
      </w:pPr>
      <w:r>
        <w:rPr/>
        <w:t>equivalent to 200% of his annual compensation, as well as immediate vesting of</w:t>
      </w:r>
    </w:p>
    <w:p>
      <w:pPr>
        <w:pStyle w:val="PreformattedText"/>
        <w:rPr/>
      </w:pPr>
      <w:r>
        <w:rPr/>
        <w:t>all stock options and a portion of his restricted stock. If Mr. Rotunda's</w:t>
      </w:r>
    </w:p>
    <w:p>
      <w:pPr>
        <w:pStyle w:val="PreformattedText"/>
        <w:rPr/>
      </w:pPr>
      <w:r>
        <w:rPr/>
        <w:t>employment is terminated, other than for cause, he is entitled to receive a</w:t>
      </w:r>
    </w:p>
    <w:p>
      <w:pPr>
        <w:pStyle w:val="PreformattedText"/>
        <w:rPr/>
      </w:pPr>
      <w:r>
        <w:rPr/>
        <w:t>severance payment equal to his annual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N: 401(K)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sponsors a 401(k) Plan under which eligible employees of the Company</w:t>
      </w:r>
    </w:p>
    <w:p>
      <w:pPr>
        <w:pStyle w:val="PreformattedText"/>
        <w:rPr/>
      </w:pPr>
      <w:r>
        <w:rPr/>
        <w:t>may contribute up to a maximum percentage allowable not to exceed the limits of</w:t>
      </w:r>
    </w:p>
    <w:p>
      <w:pPr>
        <w:pStyle w:val="PreformattedText"/>
        <w:rPr/>
      </w:pPr>
      <w:r>
        <w:rPr/>
        <w:t>Code Sections 401(k), 402(g), 404 and 415. The Company, in its sole discretion,</w:t>
      </w:r>
    </w:p>
    <w:p>
      <w:pPr>
        <w:pStyle w:val="PreformattedText"/>
        <w:rPr/>
      </w:pPr>
      <w:r>
        <w:rPr/>
        <w:t>may match in the form of the Company's Class A Common Stock. Contribution</w:t>
      </w:r>
    </w:p>
    <w:p>
      <w:pPr>
        <w:pStyle w:val="PreformattedText"/>
        <w:rPr/>
      </w:pPr>
      <w:r>
        <w:rPr/>
        <w:t>expense related to the plan for 2004, 2005 and 2006 was approximately $61,000,</w:t>
      </w:r>
    </w:p>
    <w:p>
      <w:pPr>
        <w:pStyle w:val="PreformattedText"/>
        <w:rPr/>
      </w:pPr>
      <w:r>
        <w:rPr/>
        <w:t>$72,000 and $54,000.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O: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ascertained,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 or</w:t>
      </w:r>
    </w:p>
    <w:p>
      <w:pPr>
        <w:pStyle w:val="PreformattedText"/>
        <w:rPr/>
      </w:pPr>
      <w:r>
        <w:rPr/>
        <w:t>liquidity. There can be no assurance, however,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P: QUARTERLY INFORMATION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First Quarter   Second Quarter   Third Quarter   Fourth Quarter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 --------------   -------------   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YEAR ENDED SEPTEMBER 30, 2006</w:t>
      </w:r>
    </w:p>
    <w:p>
      <w:pPr>
        <w:pStyle w:val="PreformattedText"/>
        <w:rPr/>
      </w:pPr>
      <w:r>
        <w:rPr/>
        <w:t>Total revenues                     $75,770          $78,941         $73,786          $87,355</w:t>
      </w:r>
    </w:p>
    <w:p>
      <w:pPr>
        <w:pStyle w:val="PreformattedText"/>
        <w:rPr/>
      </w:pPr>
      <w:r>
        <w:rPr/>
        <w:t>Net revenues                        50,109           50,604          50,088           58,178</w:t>
      </w:r>
    </w:p>
    <w:p>
      <w:pPr>
        <w:pStyle w:val="PreformattedText"/>
        <w:rPr/>
      </w:pPr>
      <w:r>
        <w:rPr/>
        <w:t>Net income                           6,756            7,727           5,608            9,168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common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$  0.17          $  0.20         $  0.14          $  0.23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$  0.17          $  0.19         $  0.13          $  0.21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SEPTEMBER 30, 2005</w:t>
      </w:r>
    </w:p>
    <w:p>
      <w:pPr>
        <w:pStyle w:val="PreformattedText"/>
        <w:rPr/>
      </w:pPr>
      <w:r>
        <w:rPr/>
        <w:t>Total revenues                     $61,628          $63,098         $56,250          $73,183</w:t>
      </w:r>
    </w:p>
    <w:p>
      <w:pPr>
        <w:pStyle w:val="PreformattedText"/>
        <w:rPr/>
      </w:pPr>
      <w:r>
        <w:rPr/>
        <w:t>Net revenues                        39,715           39,197          37,829           46,740</w:t>
      </w:r>
    </w:p>
    <w:p>
      <w:pPr>
        <w:pStyle w:val="PreformattedText"/>
        <w:rPr/>
      </w:pPr>
      <w:r>
        <w:rPr/>
        <w:t>Net income                           4,949            3,969           2,129            3,705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common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$  0.13          $  0.11         $  0.06          $  0.10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$  0.12          $  0.10         $  0.05          $  0.09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described in Note I, the Company adopted SFAS No. 123(R) effective October 1,</w:t>
      </w:r>
    </w:p>
    <w:p>
      <w:pPr>
        <w:pStyle w:val="PreformattedText"/>
        <w:rPr/>
      </w:pPr>
      <w:r>
        <w:rPr/>
        <w:t>2005 using the modified prospective method. This method required fair value</w:t>
      </w:r>
    </w:p>
    <w:p>
      <w:pPr>
        <w:pStyle w:val="PreformattedText"/>
        <w:rPr/>
      </w:pPr>
      <w:r>
        <w:rPr/>
        <w:t>expense recognition of share-based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payments in Fiscal 2006, but share-based payments in Fiscal 2005 were accounted</w:t>
      </w:r>
    </w:p>
    <w:p>
      <w:pPr>
        <w:pStyle w:val="PreformattedText"/>
        <w:rPr/>
      </w:pPr>
      <w:r>
        <w:rPr/>
        <w:t>for under the intrinsic value method of APB No. 25.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quarter ended September 30, 2006, the Company decreased its estimate of</w:t>
      </w:r>
    </w:p>
    <w:p>
      <w:pPr>
        <w:pStyle w:val="PreformattedText"/>
        <w:rPr/>
      </w:pPr>
      <w:r>
        <w:rPr/>
        <w:t>the effective tax rate for its fiscal year ending September 30, 2006 from 36.4%</w:t>
      </w:r>
    </w:p>
    <w:p>
      <w:pPr>
        <w:pStyle w:val="PreformattedText"/>
        <w:rPr/>
      </w:pPr>
      <w:r>
        <w:rPr/>
        <w:t>to 35.7%. The decrease was primarily due to the reduction of expected state</w:t>
      </w:r>
    </w:p>
    <w:p>
      <w:pPr>
        <w:pStyle w:val="PreformattedText"/>
        <w:rPr/>
      </w:pPr>
      <w:r>
        <w:rPr/>
        <w:t>income taxes following legislative changes in Texas, partially offset by a</w:t>
      </w:r>
    </w:p>
    <w:p>
      <w:pPr>
        <w:pStyle w:val="PreformattedText"/>
        <w:rPr/>
      </w:pPr>
      <w:r>
        <w:rPr/>
        <w:t>valuation allowance placed on a capital loss carry-forward the Company believes</w:t>
      </w:r>
    </w:p>
    <w:p>
      <w:pPr>
        <w:pStyle w:val="PreformattedText"/>
        <w:rPr/>
      </w:pPr>
      <w:r>
        <w:rPr/>
        <w:t>is unlikely of realization. The decrease in the effective income tax rate</w:t>
      </w:r>
    </w:p>
    <w:p>
      <w:pPr>
        <w:pStyle w:val="PreformattedText"/>
        <w:rPr/>
      </w:pPr>
      <w:r>
        <w:rPr/>
        <w:t>increased net income in the quarter ended September 30, 2006 by $319,000, or</w:t>
      </w:r>
    </w:p>
    <w:p>
      <w:pPr>
        <w:pStyle w:val="PreformattedText"/>
        <w:rPr/>
      </w:pPr>
      <w:r>
        <w:rPr/>
        <w:t>$0.01 per share (basic and diluted).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Q: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includes net income and other revenues, expenses, gains and</w:t>
      </w:r>
    </w:p>
    <w:p>
      <w:pPr>
        <w:pStyle w:val="PreformattedText"/>
        <w:rPr/>
      </w:pPr>
      <w:r>
        <w:rPr/>
        <w:t>losses that are excluded from net income but are included as a component of</w:t>
      </w:r>
    </w:p>
    <w:p>
      <w:pPr>
        <w:pStyle w:val="PreformattedText"/>
        <w:rPr/>
      </w:pPr>
      <w:r>
        <w:rPr/>
        <w:t>total stockholders' equity. Comprehensive income for Fiscal 2004, 2005 and 2006</w:t>
      </w:r>
    </w:p>
    <w:p>
      <w:pPr>
        <w:pStyle w:val="PreformattedText"/>
        <w:rPr/>
      </w:pPr>
      <w:r>
        <w:rPr/>
        <w:t>was $9.5 million, $14.7 million and $29.7 million. The difference between</w:t>
      </w:r>
    </w:p>
    <w:p>
      <w:pPr>
        <w:pStyle w:val="PreformattedText"/>
        <w:rPr/>
      </w:pPr>
      <w:r>
        <w:rPr/>
        <w:t>comprehensive income and net income results primarily from the effect of foreign</w:t>
      </w:r>
    </w:p>
    <w:p>
      <w:pPr>
        <w:pStyle w:val="PreformattedText"/>
        <w:rPr/>
      </w:pPr>
      <w:r>
        <w:rPr/>
        <w:t>currency translation adjustments determined in accordance with SFAS No. 52,</w:t>
      </w:r>
    </w:p>
    <w:p>
      <w:pPr>
        <w:pStyle w:val="PreformattedText"/>
        <w:rPr/>
      </w:pPr>
      <w:r>
        <w:rPr/>
        <w:t>"Foreign Currency Translation." The accumulated balance of foreign currency</w:t>
      </w:r>
    </w:p>
    <w:p>
      <w:pPr>
        <w:pStyle w:val="PreformattedText"/>
        <w:rPr/>
      </w:pPr>
      <w:r>
        <w:rPr/>
        <w:t>activity excluded from net income of $1.9 million is presented, net of tax of</w:t>
      </w:r>
    </w:p>
    <w:p>
      <w:pPr>
        <w:pStyle w:val="PreformattedText"/>
        <w:rPr/>
      </w:pPr>
      <w:r>
        <w:rPr/>
        <w:t>$0.7 million, in the consolidated balance sheets as "Accumulated other</w:t>
      </w:r>
    </w:p>
    <w:p>
      <w:pPr>
        <w:pStyle w:val="PreformattedText"/>
        <w:rPr/>
      </w:pPr>
      <w:r>
        <w:rPr/>
        <w:t>comprehensive income."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R: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2, 2006, the Compensation Committee of the Company's Board of</w:t>
      </w:r>
    </w:p>
    <w:p>
      <w:pPr>
        <w:pStyle w:val="PreformattedText"/>
        <w:rPr/>
      </w:pPr>
      <w:r>
        <w:rPr/>
        <w:t>Directors awarded 1,757,250 shares of restricted stock to several executive and</w:t>
      </w:r>
    </w:p>
    <w:p>
      <w:pPr>
        <w:pStyle w:val="PreformattedText"/>
        <w:rPr/>
      </w:pPr>
      <w:r>
        <w:rPr/>
        <w:t>management level employees. Of the total, 1,620,000 vest over a ten-year period,</w:t>
      </w:r>
    </w:p>
    <w:p>
      <w:pPr>
        <w:pStyle w:val="PreformattedText"/>
        <w:rPr/>
      </w:pPr>
      <w:r>
        <w:rPr/>
        <w:t>and 137,250 vest on October 2, 2010. These are described more fully in Note I,</w:t>
      </w:r>
    </w:p>
    <w:p>
      <w:pPr>
        <w:pStyle w:val="PreformattedText"/>
        <w:rPr/>
      </w:pPr>
      <w:r>
        <w:rPr/>
        <w:t>"Common Stock, Warrants, Options, and Share-based Compensation."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13, 2006, the Company amended and restated its credit</w:t>
      </w:r>
    </w:p>
    <w:p>
      <w:pPr>
        <w:pStyle w:val="PreformattedText"/>
        <w:rPr/>
      </w:pPr>
      <w:r>
        <w:rPr/>
        <w:t>agreement. As more fully described in Note H, "Long-Term Debt," the amendment</w:t>
      </w:r>
    </w:p>
    <w:p>
      <w:pPr>
        <w:pStyle w:val="PreformattedText"/>
        <w:rPr/>
      </w:pPr>
      <w:r>
        <w:rPr/>
        <w:t>extended the maturity date to October 1, 2009, reduced applicable interest rates</w:t>
      </w:r>
    </w:p>
    <w:p>
      <w:pPr>
        <w:pStyle w:val="PreformattedText"/>
        <w:rPr/>
      </w:pPr>
      <w:r>
        <w:rPr/>
        <w:t>and commitment fees, and provided for a $40.0 million revolving credit facility</w:t>
      </w:r>
    </w:p>
    <w:p>
      <w:pPr>
        <w:pStyle w:val="PreformattedText"/>
        <w:rPr/>
      </w:pPr>
      <w:r>
        <w:rPr/>
        <w:t>secured by the Company's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3, 2006, the Board of Directors declared a three-for-one stock split</w:t>
      </w:r>
    </w:p>
    <w:p>
      <w:pPr>
        <w:pStyle w:val="PreformattedText"/>
        <w:rPr/>
      </w:pPr>
      <w:r>
        <w:rPr/>
        <w:t>of the Company's two classes of common stock to shareholders of record as of</w:t>
      </w:r>
    </w:p>
    <w:p>
      <w:pPr>
        <w:pStyle w:val="PreformattedText"/>
        <w:rPr/>
      </w:pPr>
      <w:r>
        <w:rPr/>
        <w:t>November 27, 2006, to be distributed on December 11, 2006. Shares outstanding</w:t>
      </w:r>
    </w:p>
    <w:p>
      <w:pPr>
        <w:pStyle w:val="PreformattedText"/>
        <w:rPr/>
      </w:pPr>
      <w:r>
        <w:rPr/>
        <w:t>and amounts per share in this report have been adjusted retroactively to reflect</w:t>
      </w:r>
    </w:p>
    <w:p>
      <w:pPr>
        <w:pStyle w:val="PreformattedText"/>
        <w:rPr/>
      </w:pPr>
      <w:r>
        <w:rPr/>
        <w:t>this split as it occurred prior to issuance of these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CHANGES IN AND DISAGREEMENTS WITH ACCOUNTANTS ON ACCOUNTING AND</w:t>
      </w:r>
    </w:p>
    <w:p>
      <w:pPr>
        <w:pStyle w:val="PreformattedText"/>
        <w:rPr/>
      </w:pP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change in its independent certified public accountants, and</w:t>
      </w:r>
    </w:p>
    <w:p>
      <w:pPr>
        <w:pStyle w:val="PreformattedText"/>
        <w:rPr/>
      </w:pPr>
      <w:r>
        <w:rPr/>
        <w:t>no disagreements on accounting or financial disclosure matters with its</w:t>
      </w:r>
    </w:p>
    <w:p>
      <w:pPr>
        <w:pStyle w:val="PreformattedText"/>
        <w:rPr/>
      </w:pPr>
      <w:r>
        <w:rPr/>
        <w:t>independent certified public accountants to report under this Item 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9A.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EVALUATION OF DISCLOSURE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carried out an evaluation as of the end of the period covered by</w:t>
      </w:r>
    </w:p>
    <w:p>
      <w:pPr>
        <w:pStyle w:val="PreformattedText"/>
        <w:rPr/>
      </w:pPr>
      <w:r>
        <w:rPr/>
        <w:t>this report, under the supervision and with the participation of the Company's</w:t>
      </w:r>
    </w:p>
    <w:p>
      <w:pPr>
        <w:pStyle w:val="PreformattedText"/>
        <w:rPr/>
      </w:pPr>
      <w:r>
        <w:rPr/>
        <w:t>management, including the Company's Chief Executive Officer ("CEO") and Chief</w:t>
      </w:r>
    </w:p>
    <w:p>
      <w:pPr>
        <w:pStyle w:val="PreformattedText"/>
        <w:rPr/>
      </w:pPr>
      <w:r>
        <w:rPr/>
        <w:t>Financial Officer ("CFO"), of the effectiveness of the design and operation of</w:t>
      </w:r>
    </w:p>
    <w:p>
      <w:pPr>
        <w:pStyle w:val="PreformattedText"/>
        <w:rPr/>
      </w:pPr>
      <w:r>
        <w:rPr/>
        <w:t>the Company's disclosure controls and procedures, which are defined under SEC</w:t>
      </w:r>
    </w:p>
    <w:p>
      <w:pPr>
        <w:pStyle w:val="PreformattedText"/>
        <w:rPr/>
      </w:pPr>
      <w:r>
        <w:rPr/>
        <w:t>rules as controls and other procedures of a company that are designed to ensure</w:t>
      </w:r>
    </w:p>
    <w:p>
      <w:pPr>
        <w:pStyle w:val="PreformattedText"/>
        <w:rPr/>
      </w:pPr>
      <w:r>
        <w:rPr/>
        <w:t>that information required to be disclosed by a company in the reports that it</w:t>
      </w:r>
    </w:p>
    <w:p>
      <w:pPr>
        <w:pStyle w:val="PreformattedText"/>
        <w:rPr/>
      </w:pPr>
      <w:r>
        <w:rPr/>
        <w:t>files under the Exchange Act is recorded, processed, summarized and reported</w:t>
      </w:r>
    </w:p>
    <w:p>
      <w:pPr>
        <w:pStyle w:val="PreformattedText"/>
        <w:rPr/>
      </w:pPr>
      <w:r>
        <w:rPr/>
        <w:t>within required time periods. Based upon that evaluation, the Company's CEO and</w:t>
      </w:r>
    </w:p>
    <w:p>
      <w:pPr>
        <w:pStyle w:val="PreformattedText"/>
        <w:rPr/>
      </w:pPr>
      <w:r>
        <w:rPr/>
        <w:t>CFO concluded that the Company's disclosure controls and procedures were</w:t>
      </w:r>
    </w:p>
    <w:p>
      <w:pPr>
        <w:pStyle w:val="PreformattedText"/>
        <w:rPr/>
      </w:pPr>
      <w:r>
        <w:rPr/>
        <w:t>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were no changes in the Company's internal control over financial reporting</w:t>
      </w:r>
    </w:p>
    <w:p>
      <w:pPr>
        <w:pStyle w:val="PreformattedText"/>
        <w:rPr/>
      </w:pPr>
      <w:r>
        <w:rPr/>
        <w:t>during the fourth quarter of Fiscal 2006 that have materially affected, or are</w:t>
      </w:r>
    </w:p>
    <w:p>
      <w:pPr>
        <w:pStyle w:val="PreformattedText"/>
        <w:rPr/>
      </w:pPr>
      <w:r>
        <w:rPr/>
        <w:t>reasonably likely to materially affect, the Company's internal control over</w:t>
      </w:r>
    </w:p>
    <w:p>
      <w:pPr>
        <w:pStyle w:val="PreformattedText"/>
        <w:rPr/>
      </w:pPr>
      <w:r>
        <w:rPr/>
        <w:t>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Notwithstanding the foregoing, because of the inherent limitations in all</w:t>
      </w:r>
    </w:p>
    <w:p>
      <w:pPr>
        <w:pStyle w:val="PreformattedText"/>
        <w:rPr/>
      </w:pPr>
      <w:r>
        <w:rPr/>
        <w:t>control systems, no evaluation of controls can provide absolute assurance that</w:t>
      </w:r>
    </w:p>
    <w:p>
      <w:pPr>
        <w:pStyle w:val="PreformattedText"/>
        <w:rPr/>
      </w:pPr>
      <w:r>
        <w:rPr/>
        <w:t>all control issues and instances of fraud, if any, within the Company have been</w:t>
      </w:r>
    </w:p>
    <w:p>
      <w:pPr>
        <w:pStyle w:val="PreformattedText"/>
        <w:rPr/>
      </w:pPr>
      <w:r>
        <w:rPr/>
        <w:t>detected. These inherent limitations include the realities that judgments in</w:t>
      </w:r>
    </w:p>
    <w:p>
      <w:pPr>
        <w:pStyle w:val="PreformattedText"/>
        <w:rPr/>
      </w:pPr>
      <w:r>
        <w:rPr/>
        <w:t>decision-making can be faulty and that breakdowns can occur because of a simple</w:t>
      </w:r>
    </w:p>
    <w:p>
      <w:pPr>
        <w:pStyle w:val="PreformattedText"/>
        <w:rPr/>
      </w:pPr>
      <w:r>
        <w:rPr/>
        <w:t>error or mistake. Additionally, controls can be circumvented by the individual</w:t>
      </w:r>
    </w:p>
    <w:p>
      <w:pPr>
        <w:pStyle w:val="PreformattedText"/>
        <w:rPr/>
      </w:pPr>
      <w:r>
        <w:rPr/>
        <w:t>acts of some persons, by collusion of two or more people, or by management</w:t>
      </w:r>
    </w:p>
    <w:p>
      <w:pPr>
        <w:pStyle w:val="PreformattedText"/>
        <w:rPr/>
      </w:pPr>
      <w:r>
        <w:rPr/>
        <w:t>override of the control. Moreover, the design of any system of controls is also</w:t>
      </w:r>
    </w:p>
    <w:p>
      <w:pPr>
        <w:pStyle w:val="PreformattedText"/>
        <w:rPr/>
      </w:pPr>
      <w:r>
        <w:rPr/>
        <w:t>based in part upon certain assumptions about the likelihood of future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MANAGEMENT'S REPORT ON INTERNAL CONTROL OVER FINANCIAL 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is responsible for establishing and maintaining adequate internal</w:t>
      </w:r>
    </w:p>
    <w:p>
      <w:pPr>
        <w:pStyle w:val="PreformattedText"/>
        <w:rPr/>
      </w:pPr>
      <w:r>
        <w:rPr/>
        <w:t>control over financial reporting and for the assessment of the effectiveness of</w:t>
      </w:r>
    </w:p>
    <w:p>
      <w:pPr>
        <w:pStyle w:val="PreformattedText"/>
        <w:rPr/>
      </w:pPr>
      <w:r>
        <w:rPr/>
        <w:t>the Company's internal control over financial reporting. This internal control</w:t>
      </w:r>
    </w:p>
    <w:p>
      <w:pPr>
        <w:pStyle w:val="PreformattedText"/>
        <w:rPr/>
      </w:pPr>
      <w:r>
        <w:rPr/>
        <w:t>system has been designed to provide reasonable assurance to the Company's</w:t>
      </w:r>
    </w:p>
    <w:p>
      <w:pPr>
        <w:pStyle w:val="PreformattedText"/>
        <w:rPr/>
      </w:pPr>
      <w:r>
        <w:rPr/>
        <w:t>management and board of directors regarding the preparation and fair</w:t>
      </w:r>
    </w:p>
    <w:p>
      <w:pPr>
        <w:pStyle w:val="PreformattedText"/>
        <w:rPr/>
      </w:pPr>
      <w:r>
        <w:rPr/>
        <w:t>presentation of the Company's published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has assessed the effectiveness of the Company's internal control over</w:t>
      </w:r>
    </w:p>
    <w:p>
      <w:pPr>
        <w:pStyle w:val="PreformattedText"/>
        <w:rPr/>
      </w:pPr>
      <w:r>
        <w:rPr/>
        <w:t>financial reporting as of September 30, 2006. To make this assessment,</w:t>
      </w:r>
    </w:p>
    <w:p>
      <w:pPr>
        <w:pStyle w:val="PreformattedText"/>
        <w:rPr/>
      </w:pPr>
      <w:r>
        <w:rPr/>
        <w:t>management utilized the criteria for effective internal control over financial</w:t>
      </w:r>
    </w:p>
    <w:p>
      <w:pPr>
        <w:pStyle w:val="PreformattedText"/>
        <w:rPr/>
      </w:pPr>
      <w:r>
        <w:rPr/>
        <w:t>reporting described in "Internal Control - Integrated Framework" issued by the</w:t>
      </w:r>
    </w:p>
    <w:p>
      <w:pPr>
        <w:pStyle w:val="PreformattedText"/>
        <w:rPr/>
      </w:pPr>
      <w:r>
        <w:rPr/>
        <w:t>Committee of Sponsoring Organizations of the Treadway Commission. Based on this</w:t>
      </w:r>
    </w:p>
    <w:p>
      <w:pPr>
        <w:pStyle w:val="PreformattedText"/>
        <w:rPr/>
      </w:pPr>
      <w:r>
        <w:rPr/>
        <w:t>assessment, management believes that, as of September 30, 2006, the Company's</w:t>
      </w:r>
    </w:p>
    <w:p>
      <w:pPr>
        <w:pStyle w:val="PreformattedText"/>
        <w:rPr/>
      </w:pPr>
      <w:r>
        <w:rPr/>
        <w:t>internal control over financial reporting is effective based on those criteria.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assessment of the effectiveness of our internal control over</w:t>
      </w:r>
    </w:p>
    <w:p>
      <w:pPr>
        <w:pStyle w:val="PreformattedText"/>
        <w:rPr/>
      </w:pPr>
      <w:r>
        <w:rPr/>
        <w:t>financial reporting as of September 30, 2006 has been audited by BDO Seidman,</w:t>
      </w:r>
    </w:p>
    <w:p>
      <w:pPr>
        <w:pStyle w:val="PreformattedText"/>
        <w:rPr/>
      </w:pPr>
      <w:r>
        <w:rPr/>
        <w:t>LLP, an independent registered public accounting firm, and their report follows</w:t>
      </w:r>
    </w:p>
    <w:p>
      <w:pPr>
        <w:pStyle w:val="PreformattedText"/>
        <w:rPr/>
      </w:pPr>
      <w:r>
        <w:rPr/>
        <w:t>immediately in this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Joseph L. Rotunda                   /s/ Dan N. Tonissen</w:t>
      </w:r>
    </w:p>
    <w:p>
      <w:pPr>
        <w:pStyle w:val="PreformattedText"/>
        <w:rPr/>
      </w:pPr>
      <w:r>
        <w:rPr/>
        <w:t>- -------------------------------------   ----------------------------------------</w:t>
      </w:r>
    </w:p>
    <w:p>
      <w:pPr>
        <w:pStyle w:val="PreformattedText"/>
        <w:rPr/>
      </w:pPr>
      <w:r>
        <w:rPr/>
        <w:t>Joseph L. Rotunda                       Dan N. Tonissen</w:t>
      </w:r>
    </w:p>
    <w:p>
      <w:pPr>
        <w:pStyle w:val="PreformattedText"/>
        <w:rPr/>
      </w:pPr>
      <w:r>
        <w:rPr/>
        <w:t>President, Chief Executive Officer      Senior Vice President,</w:t>
      </w:r>
    </w:p>
    <w:p>
      <w:pPr>
        <w:pStyle w:val="PreformattedText"/>
        <w:rPr/>
      </w:pPr>
      <w:r>
        <w:rPr/>
        <w:t>&amp; Director                              Chief Financial Officer &amp;</w:t>
      </w:r>
    </w:p>
    <w:p>
      <w:pPr>
        <w:pStyle w:val="PreformattedText"/>
        <w:rPr/>
      </w:pPr>
      <w:r>
        <w:rPr/>
        <w:t>October 31, 2006                        Director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October 31,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  <w:t>The Board of Directors and Stockholders</w:t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management's assessment, included in the accompanying</w:t>
      </w:r>
    </w:p>
    <w:p>
      <w:pPr>
        <w:pStyle w:val="PreformattedText"/>
        <w:rPr/>
      </w:pPr>
      <w:r>
        <w:rPr/>
        <w:t>Management's Report on Internal Control over Financial Reporting and Scope of</w:t>
      </w:r>
    </w:p>
    <w:p>
      <w:pPr>
        <w:pStyle w:val="PreformattedText"/>
        <w:rPr/>
      </w:pPr>
      <w:r>
        <w:rPr/>
        <w:t>Management's Report, that EZCORP, Inc. maintained effective internal control</w:t>
      </w:r>
    </w:p>
    <w:p>
      <w:pPr>
        <w:pStyle w:val="PreformattedText"/>
        <w:rPr/>
      </w:pPr>
      <w:r>
        <w:rPr/>
        <w:t>over financial reporting as of September 30, 2006, based on criteria established</w:t>
      </w:r>
    </w:p>
    <w:p>
      <w:pPr>
        <w:pStyle w:val="PreformattedText"/>
        <w:rPr/>
      </w:pPr>
      <w:r>
        <w:rPr/>
        <w:t>in Internal Control--Integrated Framework issued by the Committee of Sponsoring</w:t>
      </w:r>
    </w:p>
    <w:p>
      <w:pPr>
        <w:pStyle w:val="PreformattedText"/>
        <w:rPr/>
      </w:pPr>
      <w:r>
        <w:rPr/>
        <w:t>Organizations of the Treadway Commission (COSO). Management of EZCORP, Inc. is</w:t>
      </w:r>
    </w:p>
    <w:p>
      <w:pPr>
        <w:pStyle w:val="PreformattedText"/>
        <w:rPr/>
      </w:pPr>
      <w:r>
        <w:rPr/>
        <w:t>responsible for maintaining effective internal control over financial reporting</w:t>
      </w:r>
    </w:p>
    <w:p>
      <w:pPr>
        <w:pStyle w:val="PreformattedText"/>
        <w:rPr/>
      </w:pPr>
      <w:r>
        <w:rPr/>
        <w:t>and for its assessment of the effectiveness of internal control over financial</w:t>
      </w:r>
    </w:p>
    <w:p>
      <w:pPr>
        <w:pStyle w:val="PreformattedText"/>
        <w:rPr/>
      </w:pPr>
      <w:r>
        <w:rPr/>
        <w:t>reporting. Our responsibility is to express an opinion on management's</w:t>
      </w:r>
    </w:p>
    <w:p>
      <w:pPr>
        <w:pStyle w:val="PreformattedText"/>
        <w:rPr/>
      </w:pPr>
      <w:r>
        <w:rPr/>
        <w:t>assessment and an opinion on the effectiveness of the company's internal control</w:t>
      </w:r>
    </w:p>
    <w:p>
      <w:pPr>
        <w:pStyle w:val="PreformattedText"/>
        <w:rPr/>
      </w:pPr>
      <w:r>
        <w:rPr/>
        <w:t>over financial reporting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effective</w:t>
      </w:r>
    </w:p>
    <w:p>
      <w:pPr>
        <w:pStyle w:val="PreformattedText"/>
        <w:rPr/>
      </w:pPr>
      <w:r>
        <w:rPr/>
        <w:t>internal control over financial reporting was maintained in all material</w:t>
      </w:r>
    </w:p>
    <w:p>
      <w:pPr>
        <w:pStyle w:val="PreformattedText"/>
        <w:rPr/>
      </w:pPr>
      <w:r>
        <w:rPr/>
        <w:t>respects. Our audit included obtaining an understanding of internal control over</w:t>
      </w:r>
    </w:p>
    <w:p>
      <w:pPr>
        <w:pStyle w:val="PreformattedText"/>
        <w:rPr/>
      </w:pPr>
      <w:r>
        <w:rPr/>
        <w:t>financial reporting, evaluating management's assessment, testing and evaluating</w:t>
      </w:r>
    </w:p>
    <w:p>
      <w:pPr>
        <w:pStyle w:val="PreformattedText"/>
        <w:rPr/>
      </w:pPr>
      <w:r>
        <w:rPr/>
        <w:t>the design and operating effectiveness of internal control, and performing such</w:t>
      </w:r>
    </w:p>
    <w:p>
      <w:pPr>
        <w:pStyle w:val="PreformattedText"/>
        <w:rPr/>
      </w:pPr>
      <w:r>
        <w:rPr/>
        <w:t>other procedures as we considered necessary in the circumstances. We believe</w:t>
      </w:r>
    </w:p>
    <w:p>
      <w:pPr>
        <w:pStyle w:val="PreformattedText"/>
        <w:rPr/>
      </w:pPr>
      <w:r>
        <w:rPr/>
        <w:t>that our audit provides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company's internal control over financial reporting is a process designed to</w:t>
      </w:r>
    </w:p>
    <w:p>
      <w:pPr>
        <w:pStyle w:val="PreformattedText"/>
        <w:rPr/>
      </w:pPr>
      <w:r>
        <w:rPr/>
        <w:t>provide reasonable assurance regarding the reliability of financial reporting</w:t>
      </w:r>
    </w:p>
    <w:p>
      <w:pPr>
        <w:pStyle w:val="PreformattedText"/>
        <w:rPr/>
      </w:pPr>
      <w:r>
        <w:rPr/>
        <w:t>and the preparation of financial statements for external purposes in accordance</w:t>
      </w:r>
    </w:p>
    <w:p>
      <w:pPr>
        <w:pStyle w:val="PreformattedText"/>
        <w:rPr/>
      </w:pPr>
      <w:r>
        <w:rPr/>
        <w:t>with generally accepted accounting principles. A company's internal control over</w:t>
      </w:r>
    </w:p>
    <w:p>
      <w:pPr>
        <w:pStyle w:val="PreformattedText"/>
        <w:rPr/>
      </w:pPr>
      <w:r>
        <w:rPr/>
        <w:t>financial reporting includes those policies and procedures that (1) pertain to</w:t>
      </w:r>
    </w:p>
    <w:p>
      <w:pPr>
        <w:pStyle w:val="PreformattedText"/>
        <w:rPr/>
      </w:pPr>
      <w:r>
        <w:rPr/>
        <w:t>the maintenance of records that, in reasonable detail, accurately and fairly</w:t>
      </w:r>
    </w:p>
    <w:p>
      <w:pPr>
        <w:pStyle w:val="PreformattedText"/>
        <w:rPr/>
      </w:pPr>
      <w:r>
        <w:rPr/>
        <w:t>reflect the transactions and dispositions of the assets of the company; (2)</w:t>
      </w:r>
    </w:p>
    <w:p>
      <w:pPr>
        <w:pStyle w:val="PreformattedText"/>
        <w:rPr/>
      </w:pPr>
      <w:r>
        <w:rPr/>
        <w:t>provide reasonable assurance that transactions are recorded as necessary to</w:t>
      </w:r>
    </w:p>
    <w:p>
      <w:pPr>
        <w:pStyle w:val="PreformattedText"/>
        <w:rPr/>
      </w:pPr>
      <w:r>
        <w:rPr/>
        <w:t>permit preparation of financial statements in accordance with generally accepted</w:t>
      </w:r>
    </w:p>
    <w:p>
      <w:pPr>
        <w:pStyle w:val="PreformattedText"/>
        <w:rPr/>
      </w:pPr>
      <w:r>
        <w:rPr/>
        <w:t>accounting principles, and that receipts and expenditures of the company are</w:t>
      </w:r>
    </w:p>
    <w:p>
      <w:pPr>
        <w:pStyle w:val="PreformattedText"/>
        <w:rPr/>
      </w:pPr>
      <w:r>
        <w:rPr/>
        <w:t>being made only in accordance with authorizations of management and directors of</w:t>
      </w:r>
    </w:p>
    <w:p>
      <w:pPr>
        <w:pStyle w:val="PreformattedText"/>
        <w:rPr/>
      </w:pPr>
      <w:r>
        <w:rPr/>
        <w:t>the company; and (3) provide reasonable assurance regarding prevention or timely</w:t>
      </w:r>
    </w:p>
    <w:p>
      <w:pPr>
        <w:pStyle w:val="PreformattedText"/>
        <w:rPr/>
      </w:pPr>
      <w:r>
        <w:rPr/>
        <w:t>detection of unauthorized acquisition, use, or disposition of the company's</w:t>
      </w:r>
    </w:p>
    <w:p>
      <w:pPr>
        <w:pStyle w:val="PreformattedText"/>
        <w:rPr/>
      </w:pPr>
      <w:r>
        <w:rPr/>
        <w:t>assets that could have a material effect on the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Because of its inherent limitations, internal control over financial reporting</w:t>
      </w:r>
    </w:p>
    <w:p>
      <w:pPr>
        <w:pStyle w:val="PreformattedText"/>
        <w:rPr/>
      </w:pPr>
      <w:r>
        <w:rPr/>
        <w:t>may not prevent or detect misstatements. Also, projections of any evaluation of</w:t>
      </w:r>
    </w:p>
    <w:p>
      <w:pPr>
        <w:pStyle w:val="PreformattedText"/>
        <w:rPr/>
      </w:pPr>
      <w:r>
        <w:rPr/>
        <w:t>effectiveness to future periods are subject to the risk that controls may become</w:t>
      </w:r>
    </w:p>
    <w:p>
      <w:pPr>
        <w:pStyle w:val="PreformattedText"/>
        <w:rPr/>
      </w:pPr>
      <w:r>
        <w:rPr/>
        <w:t>inadequate because of changes in conditions, or that the degree of compliance</w:t>
      </w:r>
    </w:p>
    <w:p>
      <w:pPr>
        <w:pStyle w:val="PreformattedText"/>
        <w:rPr/>
      </w:pPr>
      <w:r>
        <w:rPr/>
        <w:t>with the policies or procedures may deteriorate.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management's assessment that EZCORP, Inc. maintained effective</w:t>
      </w:r>
    </w:p>
    <w:p>
      <w:pPr>
        <w:pStyle w:val="PreformattedText"/>
        <w:rPr/>
      </w:pPr>
      <w:r>
        <w:rPr/>
        <w:t>internal control over financial reporting as of September 30, 2006, is fairly</w:t>
      </w:r>
    </w:p>
    <w:p>
      <w:pPr>
        <w:pStyle w:val="PreformattedText"/>
        <w:rPr/>
      </w:pPr>
      <w:r>
        <w:rPr/>
        <w:t>stated, in all material respects, based on the COSO criteria. Also, in our</w:t>
      </w:r>
    </w:p>
    <w:p>
      <w:pPr>
        <w:pStyle w:val="PreformattedText"/>
        <w:rPr/>
      </w:pPr>
      <w:r>
        <w:rPr/>
        <w:t>opinion, EZCORP, Inc. maintained, in all material respects, effective internal</w:t>
      </w:r>
    </w:p>
    <w:p>
      <w:pPr>
        <w:pStyle w:val="PreformattedText"/>
        <w:rPr/>
      </w:pPr>
      <w:r>
        <w:rPr/>
        <w:t>control over financial reporting as of September 30, 2006, based on the COSO</w:t>
      </w:r>
    </w:p>
    <w:p>
      <w:pPr>
        <w:pStyle w:val="PreformattedText"/>
        <w:rPr/>
      </w:pPr>
      <w:r>
        <w:rPr/>
        <w:t>criteria.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also have audited, in accordance with the standards of the Public Company</w:t>
      </w:r>
    </w:p>
    <w:p>
      <w:pPr>
        <w:pStyle w:val="PreformattedText"/>
        <w:rPr/>
      </w:pPr>
      <w:r>
        <w:rPr/>
        <w:t>Accounting Oversight Board (United States), the consolidated balance sheets as</w:t>
      </w:r>
    </w:p>
    <w:p>
      <w:pPr>
        <w:pStyle w:val="PreformattedText"/>
        <w:rPr/>
      </w:pPr>
      <w:r>
        <w:rPr/>
        <w:t>of September 30, 2006 and 2005 and the related consolidated statements of</w:t>
      </w:r>
    </w:p>
    <w:p>
      <w:pPr>
        <w:pStyle w:val="PreformattedText"/>
        <w:rPr/>
      </w:pPr>
      <w:r>
        <w:rPr/>
        <w:t>operations, stockholders' equity, and cash flows for each of the three years in</w:t>
      </w:r>
    </w:p>
    <w:p>
      <w:pPr>
        <w:pStyle w:val="PreformattedText"/>
        <w:rPr/>
      </w:pPr>
      <w:r>
        <w:rPr/>
        <w:t>the period ended September 30, 2006 of EZCORP, Inc. and our report dated</w:t>
      </w:r>
    </w:p>
    <w:p>
      <w:pPr>
        <w:pStyle w:val="PreformattedText"/>
        <w:rPr/>
      </w:pPr>
      <w:r>
        <w:rPr/>
        <w:t>November 3, 2006 expressed an unqualified opinion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November 3,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executive officers and directors of the Company as of October 31, 2006 were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                       Age   Title</w:t>
      </w:r>
    </w:p>
    <w:p>
      <w:pPr>
        <w:pStyle w:val="PreformattedText"/>
        <w:rPr/>
      </w:pPr>
      <w:r>
        <w:rPr/>
        <w:t>- ----                        ---   -----</w:t>
      </w:r>
    </w:p>
    <w:p>
      <w:pPr>
        <w:pStyle w:val="PreformattedText"/>
        <w:rPr/>
      </w:pPr>
      <w:r>
        <w:rPr/>
        <w:t xml:space="preserve">                            </w:t>
      </w:r>
    </w:p>
    <w:p>
      <w:pPr>
        <w:pStyle w:val="PreformattedText"/>
        <w:rPr/>
      </w:pPr>
      <w:r>
        <w:rPr/>
        <w:t>Sterling B. Brinkley (1)     54   Chairman of the Board of Directors</w:t>
      </w:r>
    </w:p>
    <w:p>
      <w:pPr>
        <w:pStyle w:val="PreformattedText"/>
        <w:rPr/>
      </w:pPr>
      <w:r>
        <w:rPr/>
        <w:t>Joseph L. Rotunda (1) (3)    59   President, Chief Executive Officer, and Director</w:t>
      </w:r>
    </w:p>
    <w:p>
      <w:pPr>
        <w:pStyle w:val="PreformattedText"/>
        <w:rPr/>
      </w:pPr>
      <w:r>
        <w:rPr/>
        <w:t>Dan N. Tonissen (1) (3)      56   Senior Vice President, Chief Financial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Officer, Assistant Secretary, and Director</w:t>
      </w:r>
    </w:p>
    <w:p>
      <w:pPr>
        <w:pStyle w:val="PreformattedText"/>
        <w:rPr/>
      </w:pPr>
      <w:r>
        <w:rPr/>
        <w:t>Gary C. Matzner (4)          58   Director</w:t>
      </w:r>
    </w:p>
    <w:p>
      <w:pPr>
        <w:pStyle w:val="PreformattedText"/>
        <w:rPr/>
      </w:pPr>
      <w:r>
        <w:rPr/>
        <w:t>Thomas C. Roberts (2) (4)    64   Director</w:t>
      </w:r>
    </w:p>
    <w:p>
      <w:pPr>
        <w:pStyle w:val="PreformattedText"/>
        <w:rPr/>
      </w:pPr>
      <w:r>
        <w:rPr/>
        <w:t>Richard D. Sage (2) (4)      66   Director</w:t>
      </w:r>
    </w:p>
    <w:p>
      <w:pPr>
        <w:pStyle w:val="PreformattedText"/>
        <w:rPr/>
      </w:pPr>
      <w:r>
        <w:rPr/>
        <w:t>Robert A. Kasenter           60   Senior Vice President of Administration</w:t>
      </w:r>
    </w:p>
    <w:p>
      <w:pPr>
        <w:pStyle w:val="PreformattedText"/>
        <w:rPr/>
      </w:pPr>
      <w:r>
        <w:rPr/>
        <w:t>Eric Fosse                   43   Vice President of EZMONEY Operations</w:t>
      </w:r>
    </w:p>
    <w:p>
      <w:pPr>
        <w:pStyle w:val="PreformattedText"/>
        <w:rPr/>
      </w:pPr>
      <w:r>
        <w:rPr/>
        <w:t>Robert Jackson               51   Vice President and Chief Information Officer</w:t>
      </w:r>
    </w:p>
    <w:p>
      <w:pPr>
        <w:pStyle w:val="PreformattedText"/>
        <w:rPr/>
      </w:pPr>
      <w:r>
        <w:rPr/>
        <w:t>John R. Kissick              64   Vice President of Strategic Development</w:t>
      </w:r>
    </w:p>
    <w:p>
      <w:pPr>
        <w:pStyle w:val="PreformattedText"/>
        <w:rPr/>
      </w:pPr>
      <w:r>
        <w:rPr/>
        <w:t>Connie L. Kondik             42   Vice President, Secretary, and General Counsel</w:t>
      </w:r>
    </w:p>
    <w:p>
      <w:pPr>
        <w:pStyle w:val="PreformattedText"/>
        <w:rPr/>
      </w:pPr>
      <w:r>
        <w:rPr/>
        <w:t>Michael Volpe                42   Vice President of EZPAWN Operations</w:t>
      </w:r>
    </w:p>
    <w:p>
      <w:pPr>
        <w:pStyle w:val="PreformattedText"/>
        <w:rPr/>
      </w:pPr>
      <w:r>
        <w:rPr/>
        <w:t>Daniel M. Chism              38   Controller and 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Member of Executive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Member of Compensation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Member of Section 401(k) Plan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Member of Audit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Brinkley has served as either Chairman of the Board or Chairman of the</w:t>
      </w:r>
    </w:p>
    <w:p>
      <w:pPr>
        <w:pStyle w:val="PreformattedText"/>
        <w:rPr/>
      </w:pPr>
      <w:r>
        <w:rPr/>
        <w:t>Executive Committee of the Board of Directors of the Company since 1989. Mr.</w:t>
      </w:r>
    </w:p>
    <w:p>
      <w:pPr>
        <w:pStyle w:val="PreformattedText"/>
        <w:rPr/>
      </w:pPr>
      <w:r>
        <w:rPr/>
        <w:t>Brinkley serves as a Director of Albemarle &amp; Bond Holdings plc, which the</w:t>
      </w:r>
    </w:p>
    <w:p>
      <w:pPr>
        <w:pStyle w:val="PreformattedText"/>
        <w:rPr/>
      </w:pPr>
      <w:r>
        <w:rPr/>
        <w:t>Company owns approximately 29%. In addition, Mr. Brinkley was President and</w:t>
      </w:r>
    </w:p>
    <w:p>
      <w:pPr>
        <w:pStyle w:val="PreformattedText"/>
        <w:rPr/>
      </w:pPr>
      <w:r>
        <w:rPr/>
        <w:t>Chairman of the Board of MS Pawn Corporation, the general partner of MS Pawn</w:t>
      </w:r>
    </w:p>
    <w:p>
      <w:pPr>
        <w:pStyle w:val="PreformattedText"/>
        <w:rPr/>
      </w:pPr>
      <w:r>
        <w:rPr/>
        <w:t>Limited Partnership until 2004. Mr. Brinkley also served as Chairman of the</w:t>
      </w:r>
    </w:p>
    <w:p>
      <w:pPr>
        <w:pStyle w:val="PreformattedText"/>
        <w:rPr/>
      </w:pPr>
      <w:r>
        <w:rPr/>
        <w:t>Board, Chairman of the Executive Committee, or Chief Executive Officer of</w:t>
      </w:r>
    </w:p>
    <w:p>
      <w:pPr>
        <w:pStyle w:val="PreformattedText"/>
        <w:rPr/>
      </w:pPr>
      <w:r>
        <w:rPr/>
        <w:t>Crescent Jewelers, Inc., an affiliate of the Company from 1988 to March 2006.</w:t>
      </w:r>
    </w:p>
    <w:p>
      <w:pPr>
        <w:pStyle w:val="PreformattedText"/>
        <w:rPr/>
      </w:pPr>
      <w:r>
        <w:rPr/>
        <w:t>Crescent Jewelers, Inc., a private company, filed for Chapter 11 bankruptcy</w:t>
      </w:r>
    </w:p>
    <w:p>
      <w:pPr>
        <w:pStyle w:val="PreformattedText"/>
        <w:rPr/>
      </w:pPr>
      <w:r>
        <w:rPr/>
        <w:t>protection in August 2004. From 1990 to December 2003, he served as Chairman of</w:t>
      </w:r>
    </w:p>
    <w:p>
      <w:pPr>
        <w:pStyle w:val="PreformattedText"/>
        <w:rPr/>
      </w:pPr>
      <w:r>
        <w:rPr/>
        <w:t>the Board or Chairman of the Executive Committee of Friedman's, Inc., a publicly</w:t>
      </w:r>
    </w:p>
    <w:p>
      <w:pPr>
        <w:pStyle w:val="PreformattedText"/>
        <w:rPr/>
      </w:pPr>
      <w:r>
        <w:rPr/>
        <w:t>traded affiliate of the Company. In January 2005, Friedman's, Inc. filed for</w:t>
      </w:r>
    </w:p>
    <w:p>
      <w:pPr>
        <w:pStyle w:val="PreformattedText"/>
        <w:rPr/>
      </w:pPr>
      <w:r>
        <w:rPr/>
        <w:t>Chapter 11 bankruptcy. From 1986 to 1990, Mr. Brinkley served as a Managing</w:t>
      </w:r>
    </w:p>
    <w:p>
      <w:pPr>
        <w:pStyle w:val="PreformattedText"/>
        <w:rPr/>
      </w:pPr>
      <w:r>
        <w:rPr/>
        <w:t>Director of Morgan Schiff &amp; Co., Inc., an affiliate of the Company. See</w:t>
      </w:r>
    </w:p>
    <w:p>
      <w:pPr>
        <w:pStyle w:val="PreformattedText"/>
        <w:rPr/>
      </w:pPr>
      <w:r>
        <w:rPr/>
        <w:t>"Security Ownership of Certain Beneficial Owners and Management."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Rotunda joined the Company as director, President and Chief Operating</w:t>
      </w:r>
    </w:p>
    <w:p>
      <w:pPr>
        <w:pStyle w:val="PreformattedText"/>
        <w:rPr/>
      </w:pPr>
      <w:r>
        <w:rPr/>
        <w:t>Officer in February 2000 and assumed the role of Chief Executive Officer of the</w:t>
      </w:r>
    </w:p>
    <w:p>
      <w:pPr>
        <w:pStyle w:val="PreformattedText"/>
        <w:rPr/>
      </w:pPr>
      <w:r>
        <w:rPr/>
        <w:t>Company in August 2000. From 1998 to 2000, he was Chief Operating Officer of G&amp;K</w:t>
      </w:r>
    </w:p>
    <w:p>
      <w:pPr>
        <w:pStyle w:val="PreformattedText"/>
        <w:rPr/>
      </w:pPr>
      <w:r>
        <w:rPr/>
        <w:t>Services, Inc., a $500 million provider of uniform and textile products. From</w:t>
      </w:r>
    </w:p>
    <w:p>
      <w:pPr>
        <w:pStyle w:val="PreformattedText"/>
        <w:rPr/>
      </w:pPr>
      <w:r>
        <w:rPr/>
        <w:t>1991 to 1998 he progressed through several officer positions to Executive Vice</w:t>
      </w:r>
    </w:p>
    <w:p>
      <w:pPr>
        <w:pStyle w:val="PreformattedText"/>
        <w:rPr/>
      </w:pPr>
      <w:r>
        <w:rPr/>
        <w:t>President and Chief Operating Officer of Thorn Americas, Inc. Mr. Rotunda also</w:t>
      </w:r>
    </w:p>
    <w:p>
      <w:pPr>
        <w:pStyle w:val="PreformattedText"/>
        <w:rPr/>
      </w:pPr>
      <w:r>
        <w:rPr/>
        <w:t>currently serves as a Director of Easyhome, Ltd., Toronto, Canada.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Tonissen has served as Senior Vice President and Chief Financial Officer of</w:t>
      </w:r>
    </w:p>
    <w:p>
      <w:pPr>
        <w:pStyle w:val="PreformattedText"/>
        <w:rPr/>
      </w:pPr>
      <w:r>
        <w:rPr/>
        <w:t>the Company since August 1994. Mr. Tonissen has also been a member of the</w:t>
      </w:r>
    </w:p>
    <w:p>
      <w:pPr>
        <w:pStyle w:val="PreformattedText"/>
        <w:rPr/>
      </w:pPr>
      <w:r>
        <w:rPr/>
        <w:t>Company's Board of Directors since August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Matzner has served as director of the Company since July 2002. He has been</w:t>
      </w:r>
    </w:p>
    <w:p>
      <w:pPr>
        <w:pStyle w:val="PreformattedText"/>
        <w:rPr/>
      </w:pPr>
      <w:r>
        <w:rPr/>
        <w:t>Senior Counsel with the law firm of McDermott, Will &amp; Emery since August 2002,</w:t>
      </w:r>
    </w:p>
    <w:p>
      <w:pPr>
        <w:pStyle w:val="PreformattedText"/>
        <w:rPr/>
      </w:pPr>
      <w:r>
        <w:rPr/>
        <w:t>and has been the Mayor of the Village of Pinecrest, Florida since November 2004.</w:t>
      </w:r>
    </w:p>
    <w:p>
      <w:pPr>
        <w:pStyle w:val="PreformattedText"/>
        <w:rPr/>
      </w:pPr>
      <w:r>
        <w:rPr/>
        <w:t>From 1997 to July 2002, Mr. Matzner was President of Nobel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Health Services, Inc., a provider of health care consulting services. From 1999</w:t>
      </w:r>
    </w:p>
    <w:p>
      <w:pPr>
        <w:pStyle w:val="PreformattedText"/>
        <w:rPr/>
      </w:pPr>
      <w:r>
        <w:rPr/>
        <w:t>to May 2001, Mr. Matzner was also President of Oakridge Outpatient Center,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Roberts has served as a director and as Chairman of the Audit Committee of</w:t>
      </w:r>
    </w:p>
    <w:p>
      <w:pPr>
        <w:pStyle w:val="PreformattedText"/>
        <w:rPr/>
      </w:pPr>
      <w:r>
        <w:rPr/>
        <w:t>the Company's Board of Directors since January 2005. From 1970 to 1985, Mr.</w:t>
      </w:r>
    </w:p>
    <w:p>
      <w:pPr>
        <w:pStyle w:val="PreformattedText"/>
        <w:rPr/>
      </w:pPr>
      <w:r>
        <w:rPr/>
        <w:t>Roberts was with Schlumberger, Ltd., where he was an Executive Vice President</w:t>
      </w:r>
    </w:p>
    <w:p>
      <w:pPr>
        <w:pStyle w:val="PreformattedText"/>
        <w:rPr/>
      </w:pPr>
      <w:r>
        <w:rPr/>
        <w:t>and Chief Financial Officer from 1977 to 1979 and President of Schlumberger's</w:t>
      </w:r>
    </w:p>
    <w:p>
      <w:pPr>
        <w:pStyle w:val="PreformattedText"/>
        <w:rPr/>
      </w:pPr>
      <w:r>
        <w:rPr/>
        <w:t>worldwide electronics operations from 1979 until 1985. From 1985 until 1989, he</w:t>
      </w:r>
    </w:p>
    <w:p>
      <w:pPr>
        <w:pStyle w:val="PreformattedText"/>
        <w:rPr/>
      </w:pPr>
      <w:r>
        <w:rPr/>
        <w:t>was President of Control Data Computer Systems and Services and a member of the</w:t>
      </w:r>
    </w:p>
    <w:p>
      <w:pPr>
        <w:pStyle w:val="PreformattedText"/>
        <w:rPr/>
      </w:pPr>
      <w:r>
        <w:rPr/>
        <w:t>Control Data Board of Directors. Since 1990, Mr. Roberts has been a private</w:t>
      </w:r>
    </w:p>
    <w:p>
      <w:pPr>
        <w:pStyle w:val="PreformattedText"/>
        <w:rPr/>
      </w:pPr>
      <w:r>
        <w:rPr/>
        <w:t>investor and is currently Chairman of the Board of Directors and Chairman of the</w:t>
      </w:r>
    </w:p>
    <w:p>
      <w:pPr>
        <w:pStyle w:val="PreformattedText"/>
        <w:rPr/>
      </w:pPr>
      <w:r>
        <w:rPr/>
        <w:t>Trust Committee of Pensco, Inc., a financial services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Sage has served as director of the Company since July 1995. He was a</w:t>
      </w:r>
    </w:p>
    <w:p>
      <w:pPr>
        <w:pStyle w:val="PreformattedText"/>
        <w:rPr/>
      </w:pPr>
      <w:r>
        <w:rPr/>
        <w:t>co-founder of AmeriHealth, Inc., which owned and managed hospitals. He served as</w:t>
      </w:r>
    </w:p>
    <w:p>
      <w:pPr>
        <w:pStyle w:val="PreformattedText"/>
        <w:rPr/>
      </w:pPr>
      <w:r>
        <w:rPr/>
        <w:t>Treasurer of AmeriHealth, Inc. from April 1983 to October 1995 and was a member</w:t>
      </w:r>
    </w:p>
    <w:p>
      <w:pPr>
        <w:pStyle w:val="PreformattedText"/>
        <w:rPr/>
      </w:pPr>
      <w:r>
        <w:rPr/>
        <w:t>of the board of directors of AmeriHealth, Inc. from April 1983 to December 1994.</w:t>
      </w:r>
    </w:p>
    <w:p>
      <w:pPr>
        <w:pStyle w:val="PreformattedText"/>
        <w:rPr/>
      </w:pPr>
      <w:r>
        <w:rPr/>
        <w:t>Mr. Sage was a Director of Champion Healthcare Corporation from January 1995 to</w:t>
      </w:r>
    </w:p>
    <w:p>
      <w:pPr>
        <w:pStyle w:val="PreformattedText"/>
        <w:rPr/>
      </w:pPr>
      <w:r>
        <w:rPr/>
        <w:t>August 1996. Since June 1993, he has been associated with Sage Law Offices in</w:t>
      </w:r>
    </w:p>
    <w:p>
      <w:pPr>
        <w:pStyle w:val="PreformattedText"/>
        <w:rPr/>
      </w:pPr>
      <w:r>
        <w:rPr/>
        <w:t>Miami,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Kasenter joined the Company in August 2003 as Vice President of Human</w:t>
      </w:r>
    </w:p>
    <w:p>
      <w:pPr>
        <w:pStyle w:val="PreformattedText"/>
        <w:rPr/>
      </w:pPr>
      <w:r>
        <w:rPr/>
        <w:t>Resources and in October 2004 was promoted to Senior Vice President of</w:t>
      </w:r>
    </w:p>
    <w:p>
      <w:pPr>
        <w:pStyle w:val="PreformattedText"/>
        <w:rPr/>
      </w:pPr>
      <w:r>
        <w:rPr/>
        <w:t>Administration. He was a director of the Donnkenny Apparel Board from 2001 until</w:t>
      </w:r>
    </w:p>
    <w:p>
      <w:pPr>
        <w:pStyle w:val="PreformattedText"/>
        <w:rPr/>
      </w:pPr>
      <w:r>
        <w:rPr/>
        <w:t>April 2005, at which time Donnkenny filed for Chapter 11 bankruptcy protection</w:t>
      </w:r>
    </w:p>
    <w:p>
      <w:pPr>
        <w:pStyle w:val="PreformattedText"/>
        <w:rPr/>
      </w:pPr>
      <w:r>
        <w:rPr/>
        <w:t>and was sold. Mr. Kasenter was the President &amp; Chief Executive Officer of</w:t>
      </w:r>
    </w:p>
    <w:p>
      <w:pPr>
        <w:pStyle w:val="PreformattedText"/>
        <w:rPr/>
      </w:pPr>
      <w:r>
        <w:rPr/>
        <w:t>Strategic Executive Actions, a Chicago-based management consulting firm</w:t>
      </w:r>
    </w:p>
    <w:p>
      <w:pPr>
        <w:pStyle w:val="PreformattedText"/>
        <w:rPr/>
      </w:pPr>
      <w:r>
        <w:rPr/>
        <w:t>specializing in human resource crisis issues from 1999 to 2003. From 1968 to</w:t>
      </w:r>
    </w:p>
    <w:p>
      <w:pPr>
        <w:pStyle w:val="PreformattedText"/>
        <w:rPr/>
      </w:pPr>
      <w:r>
        <w:rPr/>
        <w:t>1999, Mr. Kasenter was employed in various operating and administrative</w:t>
      </w:r>
    </w:p>
    <w:p>
      <w:pPr>
        <w:pStyle w:val="PreformattedText"/>
        <w:rPr/>
      </w:pPr>
      <w:r>
        <w:rPr/>
        <w:t>positions and ultimately served as the Executive Vice President of Human</w:t>
      </w:r>
    </w:p>
    <w:p>
      <w:pPr>
        <w:pStyle w:val="PreformattedText"/>
        <w:rPr/>
      </w:pPr>
      <w:r>
        <w:rPr/>
        <w:t>Resources and Corporate Communications for Montgomery 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Fosse joined the Company in September 2004 as Vice President of EZMONEY</w:t>
      </w:r>
    </w:p>
    <w:p>
      <w:pPr>
        <w:pStyle w:val="PreformattedText"/>
        <w:rPr/>
      </w:pPr>
      <w:r>
        <w:rPr/>
        <w:t>Operations. From 1991 to 2004, Mr. Fosse was employed in various operating</w:t>
      </w:r>
    </w:p>
    <w:p>
      <w:pPr>
        <w:pStyle w:val="PreformattedText"/>
        <w:rPr/>
      </w:pPr>
      <w:r>
        <w:rPr/>
        <w:t>positions and ultimately served as a Regional Vice President of G&amp;K Services, a</w:t>
      </w:r>
    </w:p>
    <w:p>
      <w:pPr>
        <w:pStyle w:val="PreformattedText"/>
        <w:rPr/>
      </w:pPr>
      <w:r>
        <w:rPr/>
        <w:t>$500 million provider of uniform and textile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Jackson joined the Company in May 2004 as Vice President &amp; Chief Information</w:t>
      </w:r>
    </w:p>
    <w:p>
      <w:pPr>
        <w:pStyle w:val="PreformattedText"/>
        <w:rPr/>
      </w:pPr>
      <w:r>
        <w:rPr/>
        <w:t>Officer. He was Chief Information Officer at DuPont Photomasks, Inc. from 1997</w:t>
      </w:r>
    </w:p>
    <w:p>
      <w:pPr>
        <w:pStyle w:val="PreformattedText"/>
        <w:rPr/>
      </w:pPr>
      <w:r>
        <w:rPr/>
        <w:t>to 2004 where he also served as Controller from 1995 to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Kissick has served as Vice President of Strategic Development since August</w:t>
      </w:r>
    </w:p>
    <w:p>
      <w:pPr>
        <w:pStyle w:val="PreformattedText"/>
        <w:rPr/>
      </w:pPr>
      <w:r>
        <w:rPr/>
        <w:t>2001. From 1998 to 2001, Mr. Kissick was Managing Director of Strategic</w:t>
      </w:r>
    </w:p>
    <w:p>
      <w:pPr>
        <w:pStyle w:val="PreformattedText"/>
        <w:rPr/>
      </w:pPr>
      <w:r>
        <w:rPr/>
        <w:t>Development Partners, a strategy and business development consulting firm</w:t>
      </w:r>
    </w:p>
    <w:p>
      <w:pPr>
        <w:pStyle w:val="PreformattedText"/>
        <w:rPr/>
      </w:pPr>
      <w:r>
        <w:rPr/>
        <w:t>located in Wichita, Kansas. From 1991 to 1998 he served as Vice President of</w:t>
      </w:r>
    </w:p>
    <w:p>
      <w:pPr>
        <w:pStyle w:val="PreformattedText"/>
        <w:rPr/>
      </w:pPr>
      <w:r>
        <w:rPr/>
        <w:t>Strategic Planning for Thorn Americas,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Ms. Kondik has served as General Counsel since June 2000, Secretary since</w:t>
      </w:r>
    </w:p>
    <w:p>
      <w:pPr>
        <w:pStyle w:val="PreformattedText"/>
        <w:rPr/>
      </w:pPr>
      <w:r>
        <w:rPr/>
        <w:t>January 2001 and Vice President since January 2003. From June 1995 to June 2000,</w:t>
      </w:r>
    </w:p>
    <w:p>
      <w:pPr>
        <w:pStyle w:val="PreformattedText"/>
        <w:rPr/>
      </w:pPr>
      <w:r>
        <w:rPr/>
        <w:t>Ms. Kondik served as Sr. Associate General Counsel, Vice-President and Assistant</w:t>
      </w:r>
    </w:p>
    <w:p>
      <w:pPr>
        <w:pStyle w:val="PreformattedText"/>
        <w:rPr/>
      </w:pPr>
      <w:r>
        <w:rPr/>
        <w:t>Secretary of Empire Funding Corp. and TMI Financial, Inc., a national sub-prime</w:t>
      </w:r>
    </w:p>
    <w:p>
      <w:pPr>
        <w:pStyle w:val="PreformattedText"/>
        <w:rPr/>
      </w:pPr>
      <w:r>
        <w:rPr/>
        <w:t>mortgage lender and servicer.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Volpe joined the Company in October 2003 as Vice President of EZPAWN</w:t>
      </w:r>
    </w:p>
    <w:p>
      <w:pPr>
        <w:pStyle w:val="PreformattedText"/>
        <w:rPr/>
      </w:pPr>
      <w:r>
        <w:rPr/>
        <w:t>Operations. From 2001 to 2003, he was a multi-unit manager for Toys "R" Us in</w:t>
      </w:r>
    </w:p>
    <w:p>
      <w:pPr>
        <w:pStyle w:val="PreformattedText"/>
        <w:rPr/>
      </w:pPr>
      <w:r>
        <w:rPr/>
        <w:t>the Chicago Area. Prior to 2001, Mr. Volpe spent ten years in several positions</w:t>
      </w:r>
    </w:p>
    <w:p>
      <w:pPr>
        <w:pStyle w:val="PreformattedText"/>
        <w:rPr/>
      </w:pPr>
      <w:r>
        <w:rPr/>
        <w:t>with Montgomery Ward, including the National Director of Hardlines.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Chism has served as Controller and Assistant Secretary of the Company since</w:t>
      </w:r>
    </w:p>
    <w:p>
      <w:pPr>
        <w:pStyle w:val="PreformattedText"/>
        <w:rPr/>
      </w:pPr>
      <w:r>
        <w:rPr/>
        <w:t>August 1999. From 1996 to 1999, Mr. Chism served as Audit Manager for Ernst &amp;</w:t>
      </w:r>
    </w:p>
    <w:p>
      <w:pPr>
        <w:pStyle w:val="PreformattedText"/>
        <w:rPr/>
      </w:pPr>
      <w:r>
        <w:rPr/>
        <w:t>Young LLP, where he also served as an audit senior and audit staff member from</w:t>
      </w:r>
    </w:p>
    <w:p>
      <w:pPr>
        <w:pStyle w:val="PreformattedText"/>
        <w:rPr/>
      </w:pPr>
      <w:r>
        <w:rPr/>
        <w:t>1991 to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COMMITTEES OF THE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held five meetings during the year ended September 30,</w:t>
      </w:r>
    </w:p>
    <w:p>
      <w:pPr>
        <w:pStyle w:val="PreformattedText"/>
        <w:rPr/>
      </w:pPr>
      <w:r>
        <w:rPr/>
        <w:t>2006. The Board of Directors has appointed four committees: an Executive</w:t>
      </w:r>
    </w:p>
    <w:p>
      <w:pPr>
        <w:pStyle w:val="PreformattedText"/>
        <w:rPr/>
      </w:pPr>
      <w:r>
        <w:rPr/>
        <w:t>Committee, an Audit Committee, a Compensation Committee and a Section 401(k)</w:t>
      </w:r>
    </w:p>
    <w:p>
      <w:pPr>
        <w:pStyle w:val="PreformattedText"/>
        <w:rPr/>
      </w:pPr>
      <w:r>
        <w:rPr/>
        <w:t>Plan Committee. The members of the Executive Committee for Fiscal 2006 were Mr.</w:t>
      </w:r>
    </w:p>
    <w:p>
      <w:pPr>
        <w:pStyle w:val="PreformattedText"/>
        <w:rPr/>
      </w:pPr>
      <w:r>
        <w:rPr/>
        <w:t>Brinkley, Mr. Rotunda and Mr. Tonissen. The Executive Committee held several</w:t>
      </w:r>
    </w:p>
    <w:p>
      <w:pPr>
        <w:pStyle w:val="PreformattedText"/>
        <w:rPr/>
      </w:pPr>
      <w:r>
        <w:rPr/>
        <w:t>informal meetings during Fiscal 2006, and all members attended. The Audit</w:t>
      </w:r>
    </w:p>
    <w:p>
      <w:pPr>
        <w:pStyle w:val="PreformattedText"/>
        <w:rPr/>
      </w:pPr>
      <w:r>
        <w:rPr/>
        <w:t>Committee, comprised of Messrs. Roberts, Sage and Matzner, held five meetings in</w:t>
      </w:r>
    </w:p>
    <w:p>
      <w:pPr>
        <w:pStyle w:val="PreformattedText"/>
        <w:rPr/>
      </w:pPr>
      <w:r>
        <w:rPr/>
        <w:t>Fiscal 2006. Messrs. Roberts and Sage attended all Audit Committee meetings, and</w:t>
      </w:r>
    </w:p>
    <w:p>
      <w:pPr>
        <w:pStyle w:val="PreformattedText"/>
        <w:rPr/>
      </w:pPr>
      <w:r>
        <w:rPr/>
        <w:t>Mr. Matzner attended four of the five meetings. All audit committee members are</w:t>
      </w:r>
    </w:p>
    <w:p>
      <w:pPr>
        <w:pStyle w:val="PreformattedText"/>
        <w:rPr/>
      </w:pPr>
      <w:r>
        <w:rPr/>
        <w:t>independent directors and are financially literate. Mr. Roberts is the</w:t>
      </w:r>
    </w:p>
    <w:p>
      <w:pPr>
        <w:pStyle w:val="PreformattedText"/>
        <w:rPr/>
      </w:pPr>
      <w:r>
        <w:rPr/>
        <w:t>committee's chairman and is an "audit committee financial expert" as defined in</w:t>
      </w:r>
    </w:p>
    <w:p>
      <w:pPr>
        <w:pStyle w:val="PreformattedText"/>
        <w:rPr/>
      </w:pPr>
      <w:r>
        <w:rPr/>
        <w:t>the applicable rules and regulations of the Securities and Exchange Act of 1934.</w:t>
      </w:r>
    </w:p>
    <w:p>
      <w:pPr>
        <w:pStyle w:val="PreformattedText"/>
        <w:rPr/>
      </w:pPr>
      <w:r>
        <w:rPr/>
        <w:t>The Compensation Committee, comprised of Mr. Sage and Mr. Roberts, held two</w:t>
      </w:r>
    </w:p>
    <w:p>
      <w:pPr>
        <w:pStyle w:val="PreformattedText"/>
        <w:rPr/>
      </w:pPr>
      <w:r>
        <w:rPr/>
        <w:t>formal meetings and several informal meetings during Fiscal 2006. All actions</w:t>
      </w:r>
    </w:p>
    <w:p>
      <w:pPr>
        <w:pStyle w:val="PreformattedText"/>
        <w:rPr/>
      </w:pPr>
      <w:r>
        <w:rPr/>
        <w:t>taken by the committee during the year were by Written Unanimous Consent. The</w:t>
      </w:r>
    </w:p>
    <w:p>
      <w:pPr>
        <w:pStyle w:val="PreformattedText"/>
        <w:rPr/>
      </w:pPr>
      <w:r>
        <w:rPr/>
        <w:t>committee that administers the Section 401(k) Plan consists of Mr. Rotunda and</w:t>
      </w:r>
    </w:p>
    <w:p>
      <w:pPr>
        <w:pStyle w:val="PreformattedText"/>
        <w:rPr/>
      </w:pPr>
      <w:r>
        <w:rPr/>
        <w:t>Mr. Tonissen. Both members attended the one informal meeting held by the 401(k)</w:t>
      </w:r>
    </w:p>
    <w:p>
      <w:pPr>
        <w:pStyle w:val="PreformattedText"/>
        <w:rPr/>
      </w:pPr>
      <w:r>
        <w:rPr/>
        <w:t>Committee during Fiscal 2006. All Fiscal 2006 actions of this committee were by</w:t>
      </w:r>
    </w:p>
    <w:p>
      <w:pPr>
        <w:pStyle w:val="PreformattedText"/>
        <w:rPr/>
      </w:pPr>
      <w:r>
        <w:rPr/>
        <w:t>Written Unanimous Consents or by board resolutions. All directors attended at</w:t>
      </w:r>
    </w:p>
    <w:p>
      <w:pPr>
        <w:pStyle w:val="PreformattedText"/>
        <w:rPr/>
      </w:pPr>
      <w:r>
        <w:rPr/>
        <w:t>least 75% of the total number of meetings of the Board and of the committees on</w:t>
      </w:r>
    </w:p>
    <w:p>
      <w:pPr>
        <w:pStyle w:val="PreformattedText"/>
        <w:rPr/>
      </w:pPr>
      <w:r>
        <w:rPr/>
        <w:t>which they serve.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NASDAQ stock market, on which the Company's stock is traded, typically</w:t>
      </w:r>
    </w:p>
    <w:p>
      <w:pPr>
        <w:pStyle w:val="PreformattedText"/>
        <w:rPr/>
      </w:pPr>
      <w:r>
        <w:rPr/>
        <w:t>requires registrants' boards to utilize a nominating committee to nominate</w:t>
      </w:r>
    </w:p>
    <w:p>
      <w:pPr>
        <w:pStyle w:val="PreformattedText"/>
        <w:rPr/>
      </w:pPr>
      <w:r>
        <w:rPr/>
        <w:t>prospective members of the board. EZCORP is a controlled company, with all its</w:t>
      </w:r>
    </w:p>
    <w:p>
      <w:pPr>
        <w:pStyle w:val="PreformattedText"/>
        <w:rPr/>
      </w:pPr>
      <w:r>
        <w:rPr/>
        <w:t>voting stock controlled by one individual. Accordingly, the Company is exempt</w:t>
      </w:r>
    </w:p>
    <w:p>
      <w:pPr>
        <w:pStyle w:val="PreformattedText"/>
        <w:rPr/>
      </w:pPr>
      <w:r>
        <w:rPr/>
        <w:t>from the requirement to have a nominating committee, and its directors are</w:t>
      </w:r>
    </w:p>
    <w:p>
      <w:pPr>
        <w:pStyle w:val="PreformattedText"/>
        <w:rPr/>
      </w:pPr>
      <w:r>
        <w:rPr/>
        <w:t>elected by its voting shareholder.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CODE OF CONDUCT AND ETHICS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in place a Code of Conduct and Ethics applicable to all</w:t>
      </w:r>
    </w:p>
    <w:p>
      <w:pPr>
        <w:pStyle w:val="PreformattedText"/>
        <w:rPr/>
      </w:pPr>
      <w:r>
        <w:rPr/>
        <w:t>employees, as well as the Board of Directors and executive officers. Copies of</w:t>
      </w:r>
    </w:p>
    <w:p>
      <w:pPr>
        <w:pStyle w:val="PreformattedText"/>
        <w:rPr/>
      </w:pPr>
      <w:r>
        <w:rPr/>
        <w:t>the Company's Code of Conduct and Ethics are available, free of charge by</w:t>
      </w:r>
    </w:p>
    <w:p>
      <w:pPr>
        <w:pStyle w:val="PreformattedText"/>
        <w:rPr/>
      </w:pPr>
      <w:r>
        <w:rPr/>
        <w:t>submitting a written request to EZCORP, Inc., Investor Relations, 1901 Capital</w:t>
      </w:r>
    </w:p>
    <w:p>
      <w:pPr>
        <w:pStyle w:val="PreformattedText"/>
        <w:rPr/>
      </w:pPr>
      <w:r>
        <w:rPr/>
        <w:t>Parkway, Austin, Texas 78746 or may be obtained from the Company's website at</w:t>
      </w:r>
    </w:p>
    <w:p>
      <w:pPr>
        <w:pStyle w:val="PreformattedText"/>
        <w:rPr/>
      </w:pPr>
      <w:r>
        <w:rPr/>
        <w:t>www.ezcorp.com.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16(A) BENEFICIAL OWNERSHIP REPORTING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primarily on statements received from officers and directors and a review</w:t>
      </w:r>
    </w:p>
    <w:p>
      <w:pPr>
        <w:pStyle w:val="PreformattedText"/>
        <w:rPr/>
      </w:pPr>
      <w:r>
        <w:rPr/>
        <w:t>of the relevant Forms 3, 4 and 5, all officers, directors and beneficial owners</w:t>
      </w:r>
    </w:p>
    <w:p>
      <w:pPr>
        <w:pStyle w:val="PreformattedText"/>
        <w:rPr/>
      </w:pPr>
      <w:r>
        <w:rPr/>
        <w:t>of more than ten percent of any class of equity securities were timely</w:t>
      </w:r>
    </w:p>
    <w:p>
      <w:pPr>
        <w:pStyle w:val="PreformattedText"/>
        <w:rPr/>
      </w:pPr>
      <w:r>
        <w:rPr/>
        <w:t>throughout the fiscal year in filing all reports required by Section 16(a) of</w:t>
      </w:r>
    </w:p>
    <w:p>
      <w:pPr>
        <w:pStyle w:val="PreformattedText"/>
        <w:rPr/>
      </w:pPr>
      <w:r>
        <w:rPr/>
        <w:t>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compensation earned for services during Fiscal</w:t>
      </w:r>
    </w:p>
    <w:p>
      <w:pPr>
        <w:pStyle w:val="PreformattedText"/>
        <w:rPr/>
      </w:pPr>
      <w:r>
        <w:rPr/>
        <w:t>2004, 2005 and 2006 by the Company's Chief Executive Officer and each of the</w:t>
      </w:r>
    </w:p>
    <w:p>
      <w:pPr>
        <w:pStyle w:val="PreformattedText"/>
        <w:rPr/>
      </w:pPr>
      <w:r>
        <w:rPr/>
        <w:t>Company's four most highly compensated executive officers whose total annual</w:t>
      </w:r>
    </w:p>
    <w:p>
      <w:pPr>
        <w:pStyle w:val="PreformattedText"/>
        <w:rPr/>
      </w:pPr>
      <w:r>
        <w:rPr/>
        <w:t>compensation exceeded $100,000 (collectively, the "Named Executive Officers").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Compensation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Annual Compensation           Restricted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       Stock        All other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Salary    Bonus     Other       Awards      Compensation</w:t>
      </w:r>
    </w:p>
    <w:p>
      <w:pPr>
        <w:pStyle w:val="PreformattedText"/>
        <w:rPr/>
      </w:pPr>
      <w:r>
        <w:rPr/>
        <w:t>Name and Principal Position                 Year     ($)       ($)       ($)          ($)          ($)(1)</w:t>
      </w:r>
    </w:p>
    <w:p>
      <w:pPr>
        <w:pStyle w:val="PreformattedText"/>
        <w:rPr/>
      </w:pPr>
      <w:r>
        <w:rPr/>
        <w:t>- ---------------------------                 ----   -------   -------   -------   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Sterling B. Brinkley                        2004   473,077    22,650   759,847           --         3,238</w:t>
      </w:r>
    </w:p>
    <w:p>
      <w:pPr>
        <w:pStyle w:val="PreformattedText"/>
        <w:rPr/>
      </w:pPr>
      <w:r>
        <w:rPr/>
        <w:t>Chairman of the Board (5)                   2005   497,650        --        --           --         1,625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2006   581,915        --        --           --         3,720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L. Rotunda                           2004   522,885   787,500   414,298      586,200         3,378</w:t>
      </w:r>
    </w:p>
    <w:p>
      <w:pPr>
        <w:pStyle w:val="PreformattedText"/>
        <w:rPr/>
      </w:pPr>
      <w:r>
        <w:rPr/>
        <w:t>President, Chief Executive Officer and      2005   575,481   721,875        --           --         1,912</w:t>
      </w:r>
    </w:p>
    <w:p>
      <w:pPr>
        <w:pStyle w:val="PreformattedText"/>
        <w:rPr/>
      </w:pPr>
      <w:r>
        <w:rPr/>
        <w:t>Director (2) (3)                            2006   630,590   952,500        --           --         3,720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                             2004   272,500   170,898        --           --         2,327</w:t>
      </w:r>
    </w:p>
    <w:p>
      <w:pPr>
        <w:pStyle w:val="PreformattedText"/>
        <w:rPr/>
      </w:pPr>
      <w:r>
        <w:rPr/>
        <w:t>Senior Vice President, Chief Financial      2005   289,346   165,300        --           --         1,086</w:t>
      </w:r>
    </w:p>
    <w:p>
      <w:pPr>
        <w:pStyle w:val="PreformattedText"/>
        <w:rPr/>
      </w:pPr>
      <w:r>
        <w:rPr/>
        <w:t>Officer, Assistant Secretary and Director   2006   304,423   198,250        --           --         3,404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                          2004   160,000    78,000        --           --         1,364</w:t>
      </w:r>
    </w:p>
    <w:p>
      <w:pPr>
        <w:pStyle w:val="PreformattedText"/>
        <w:rPr/>
      </w:pPr>
      <w:r>
        <w:rPr/>
        <w:t>Senior Vice President of                    2005   188,846   100,244        --           --           722</w:t>
      </w:r>
    </w:p>
    <w:p>
      <w:pPr>
        <w:pStyle w:val="PreformattedText"/>
        <w:rPr/>
      </w:pPr>
      <w:r>
        <w:rPr/>
        <w:t>Administration                              2006   223,654   146,250        --           --         2,511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                                  2004        --        --        --           --            --</w:t>
      </w:r>
    </w:p>
    <w:p>
      <w:pPr>
        <w:pStyle w:val="PreformattedText"/>
        <w:rPr/>
      </w:pPr>
      <w:r>
        <w:rPr/>
        <w:t>Vice President of EZMONEY                   2005   168,269    78,313   150,437           --           665</w:t>
      </w:r>
    </w:p>
    <w:p>
      <w:pPr>
        <w:pStyle w:val="PreformattedText"/>
        <w:rPr/>
      </w:pPr>
      <w:r>
        <w:rPr/>
        <w:t xml:space="preserve">   </w:t>
      </w:r>
      <w:r>
        <w:rPr/>
        <w:t>Operations (4)                           2006   194,231    92,869        --           --         2,176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Volpe                               2004   152,615    77,040    97,858           --         1,353</w:t>
      </w:r>
    </w:p>
    <w:p>
      <w:pPr>
        <w:pStyle w:val="PreformattedText"/>
        <w:rPr/>
      </w:pPr>
      <w:r>
        <w:rPr/>
        <w:t>Vice President of EZPAWN Operations (4)     2005   166,250    57,276    41,458           --           633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2006   169,865    79,688        --           --         1,897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This category includes the value of any life insurance and disability</w:t>
      </w:r>
    </w:p>
    <w:p>
      <w:pPr>
        <w:pStyle w:val="PreformattedText"/>
        <w:rPr/>
      </w:pPr>
      <w:r>
        <w:rPr/>
        <w:t xml:space="preserve">     </w:t>
      </w:r>
      <w:r>
        <w:rPr/>
        <w:t>premiums paid on behalf of the named executive.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On January 15, 2004, Mr. Rotunda was awarded 180,000 shares of restricted</w:t>
      </w:r>
    </w:p>
    <w:p>
      <w:pPr>
        <w:pStyle w:val="PreformattedText"/>
        <w:rPr/>
      </w:pPr>
      <w:r>
        <w:rPr/>
        <w:t xml:space="preserve">     </w:t>
      </w:r>
      <w:r>
        <w:rPr/>
        <w:t>Class A Common Stock with a fair value of $0.6 million on that date. The</w:t>
      </w:r>
    </w:p>
    <w:p>
      <w:pPr>
        <w:pStyle w:val="PreformattedText"/>
        <w:rPr/>
      </w:pPr>
      <w:r>
        <w:rPr/>
        <w:t xml:space="preserve">     </w:t>
      </w:r>
      <w:r>
        <w:rPr/>
        <w:t>Company also agreed to reimburse Mr. Rotunda for the income tax</w:t>
      </w:r>
    </w:p>
    <w:p>
      <w:pPr>
        <w:pStyle w:val="PreformattedText"/>
        <w:rPr/>
      </w:pPr>
      <w:r>
        <w:rPr/>
        <w:t xml:space="preserve">     </w:t>
      </w:r>
      <w:r>
        <w:rPr/>
        <w:t>consequences of the award. The restriction requires Mr. Rotunda to remain</w:t>
      </w:r>
    </w:p>
    <w:p>
      <w:pPr>
        <w:pStyle w:val="PreformattedText"/>
        <w:rPr/>
      </w:pPr>
      <w:r>
        <w:rPr/>
        <w:t xml:space="preserve">     </w:t>
      </w:r>
      <w:r>
        <w:rPr/>
        <w:t>employed by the Company until January 1, 2009 at which time any unvested</w:t>
      </w:r>
    </w:p>
    <w:p>
      <w:pPr>
        <w:pStyle w:val="PreformattedText"/>
        <w:rPr/>
      </w:pPr>
      <w:r>
        <w:rPr/>
        <w:t xml:space="preserve">     </w:t>
      </w:r>
      <w:r>
        <w:rPr/>
        <w:t>shares will vest. The shares are subject to earlier vesting based on the</w:t>
      </w:r>
    </w:p>
    <w:p>
      <w:pPr>
        <w:pStyle w:val="PreformattedText"/>
        <w:rPr/>
      </w:pPr>
      <w:r>
        <w:rPr/>
        <w:t xml:space="preserve">     </w:t>
      </w:r>
      <w:r>
        <w:rPr/>
        <w:t>occurrence of certain objectives. 60,000 shares vested on January 15, 2005</w:t>
      </w:r>
    </w:p>
    <w:p>
      <w:pPr>
        <w:pStyle w:val="PreformattedText"/>
        <w:rPr/>
      </w:pPr>
      <w:r>
        <w:rPr/>
        <w:t xml:space="preserve">     </w:t>
      </w:r>
      <w:r>
        <w:rPr/>
        <w:t>based on the achievement of certain of those objectives. As of September</w:t>
      </w:r>
    </w:p>
    <w:p>
      <w:pPr>
        <w:pStyle w:val="PreformattedText"/>
        <w:rPr/>
      </w:pPr>
      <w:r>
        <w:rPr/>
        <w:t xml:space="preserve">     </w:t>
      </w:r>
      <w:r>
        <w:rPr/>
        <w:t>30, 2006, the market value of the 180,000 shares was $2.3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Mr. Rotunda's Other Annual Compensation in 2004 includes $336,223 for</w:t>
      </w:r>
    </w:p>
    <w:p>
      <w:pPr>
        <w:pStyle w:val="PreformattedText"/>
        <w:rPr/>
      </w:pPr>
      <w:r>
        <w:rPr/>
        <w:t xml:space="preserve">     </w:t>
      </w:r>
      <w:r>
        <w:rPr/>
        <w:t>payment of taxes related to the restricted stock award, $51,272 expenses</w:t>
      </w:r>
    </w:p>
    <w:p>
      <w:pPr>
        <w:pStyle w:val="PreformattedText"/>
        <w:rPr/>
      </w:pPr>
      <w:r>
        <w:rPr/>
        <w:t xml:space="preserve">     </w:t>
      </w:r>
      <w:r>
        <w:rPr/>
        <w:t>related to a country club membership plus taxes, and $26,803 for auto</w:t>
      </w:r>
    </w:p>
    <w:p>
      <w:pPr>
        <w:pStyle w:val="PreformattedText"/>
        <w:rPr/>
      </w:pPr>
      <w:r>
        <w:rPr/>
        <w:t xml:space="preserve">     </w:t>
      </w:r>
      <w:r>
        <w:rPr/>
        <w:t>allowance plus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Mr. Fosse's and Mr. Volpe's Other Annual Compensation is for relocation to</w:t>
      </w:r>
    </w:p>
    <w:p>
      <w:pPr>
        <w:pStyle w:val="PreformattedText"/>
        <w:rPr/>
      </w:pPr>
      <w:r>
        <w:rPr/>
        <w:t xml:space="preserve">     </w:t>
      </w:r>
      <w:r>
        <w:rPr/>
        <w:t>Austin,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 Mr. Brinkley's 2004 Other Annual Compensation includes $746,163 for payment</w:t>
      </w:r>
    </w:p>
    <w:p>
      <w:pPr>
        <w:pStyle w:val="PreformattedText"/>
        <w:rPr/>
      </w:pPr>
      <w:r>
        <w:rPr/>
        <w:t xml:space="preserve">     </w:t>
      </w:r>
      <w:r>
        <w:rPr/>
        <w:t>of taxes related to the restricted stock award on September 17, 2003 and</w:t>
      </w:r>
    </w:p>
    <w:p>
      <w:pPr>
        <w:pStyle w:val="PreformattedText"/>
        <w:rPr/>
      </w:pPr>
      <w:r>
        <w:rPr/>
        <w:t xml:space="preserve">     </w:t>
      </w:r>
      <w:r>
        <w:rPr/>
        <w:t>the 2004 forgiveness of interest pursuant to a note receivable from Mr.</w:t>
      </w:r>
    </w:p>
    <w:p>
      <w:pPr>
        <w:pStyle w:val="PreformattedText"/>
        <w:rPr/>
      </w:pPr>
      <w:r>
        <w:rPr/>
        <w:t xml:space="preserve">     </w:t>
      </w:r>
      <w:r>
        <w:rPr/>
        <w:t>Brinkley.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President and Chief Executive Officer, Joseph L. Rotunda's annual</w:t>
      </w:r>
    </w:p>
    <w:p>
      <w:pPr>
        <w:pStyle w:val="PreformattedText"/>
        <w:rPr/>
      </w:pPr>
      <w:r>
        <w:rPr/>
        <w:t>compensation includes an annual bonus ranging from 50% to 150% of his base</w:t>
      </w:r>
    </w:p>
    <w:p>
      <w:pPr>
        <w:pStyle w:val="PreformattedText"/>
        <w:rPr/>
      </w:pPr>
      <w:r>
        <w:rPr/>
        <w:t>salary dependent upon the attainment of Board approved operating goals. In the</w:t>
      </w:r>
    </w:p>
    <w:p>
      <w:pPr>
        <w:pStyle w:val="PreformattedText"/>
        <w:rPr/>
      </w:pPr>
      <w:r>
        <w:rPr/>
        <w:t>event of a change of control, Mr. Rotunda is entitled to receive a bonus payment</w:t>
      </w:r>
    </w:p>
    <w:p>
      <w:pPr>
        <w:pStyle w:val="PreformattedText"/>
        <w:rPr/>
      </w:pPr>
      <w:r>
        <w:rPr/>
        <w:t>equivalent to 200% of his annual compensation, as well as immediate vesting of</w:t>
      </w:r>
    </w:p>
    <w:p>
      <w:pPr>
        <w:pStyle w:val="PreformattedText"/>
        <w:rPr/>
      </w:pPr>
      <w:r>
        <w:rPr/>
        <w:t>all stock options. If Mr.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Rotunda's employment is terminated, other than for cause, he is entitled to</w:t>
      </w:r>
    </w:p>
    <w:p>
      <w:pPr>
        <w:pStyle w:val="PreformattedText"/>
        <w:rPr/>
      </w:pPr>
      <w:r>
        <w:rPr/>
        <w:t>receive a severance payment equal to his annual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INSIDER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1994, the Company loaned a former chief executive ("CEO") $729,113 to</w:t>
      </w:r>
    </w:p>
    <w:p>
      <w:pPr>
        <w:pStyle w:val="PreformattedText"/>
        <w:rPr/>
      </w:pPr>
      <w:r>
        <w:rPr/>
        <w:t>purchase 150,000 shares of Class A Common Stock. The loan was shown as a</w:t>
      </w:r>
    </w:p>
    <w:p>
      <w:pPr>
        <w:pStyle w:val="PreformattedText"/>
        <w:rPr/>
      </w:pPr>
      <w:r>
        <w:rPr/>
        <w:t>reduction of stockholders' equity. In connection with his separation from the</w:t>
      </w:r>
    </w:p>
    <w:p>
      <w:pPr>
        <w:pStyle w:val="PreformattedText"/>
        <w:rPr/>
      </w:pPr>
      <w:r>
        <w:rPr/>
        <w:t>Company in 2000, the maturity date of the loan was extended to the earlier of</w:t>
      </w:r>
    </w:p>
    <w:p>
      <w:pPr>
        <w:pStyle w:val="PreformattedText"/>
        <w:rPr/>
      </w:pPr>
      <w:r>
        <w:rPr/>
        <w:t>(a) ten business days following the first day that the closing price for the</w:t>
      </w:r>
    </w:p>
    <w:p>
      <w:pPr>
        <w:pStyle w:val="PreformattedText"/>
        <w:rPr/>
      </w:pPr>
      <w:r>
        <w:rPr/>
        <w:t>Company's stock equals or exceeds $3.33 per share, or (b) August 1, 2005. On</w:t>
      </w:r>
    </w:p>
    <w:p>
      <w:pPr>
        <w:pStyle w:val="PreformattedText"/>
        <w:rPr/>
      </w:pPr>
      <w:r>
        <w:rPr/>
        <w:t>January 16, 2004 the Company's stock closed at $3.45 thereby accelerating the</w:t>
      </w:r>
    </w:p>
    <w:p>
      <w:pPr>
        <w:pStyle w:val="PreformattedText"/>
        <w:rPr/>
      </w:pPr>
      <w:r>
        <w:rPr/>
        <w:t>due date of the note. The former CEO defaulted in the payment of the note after</w:t>
      </w:r>
    </w:p>
    <w:p>
      <w:pPr>
        <w:pStyle w:val="PreformattedText"/>
        <w:rPr/>
      </w:pPr>
      <w:r>
        <w:rPr/>
        <w:t>it became due. On September 22, 2004, the Company obtained a judgment confirming</w:t>
      </w:r>
    </w:p>
    <w:p>
      <w:pPr>
        <w:pStyle w:val="PreformattedText"/>
        <w:rPr/>
      </w:pPr>
      <w:r>
        <w:rPr/>
        <w:t>an arbitration award on the note in the amount of $969,399 (principal of</w:t>
      </w:r>
    </w:p>
    <w:p>
      <w:pPr>
        <w:pStyle w:val="PreformattedText"/>
        <w:rPr/>
      </w:pPr>
      <w:r>
        <w:rPr/>
        <w:t>$729,113 and accrued interest of $240,286) plus post-judgment interest. On</w:t>
      </w:r>
    </w:p>
    <w:p>
      <w:pPr>
        <w:pStyle w:val="PreformattedText"/>
        <w:rPr/>
      </w:pPr>
      <w:r>
        <w:rPr/>
        <w:t>October 19, 2004, the former CEO filed a Chapter 7 bankruptcy seeking to</w:t>
      </w:r>
    </w:p>
    <w:p>
      <w:pPr>
        <w:pStyle w:val="PreformattedText"/>
        <w:rPr/>
      </w:pPr>
      <w:r>
        <w:rPr/>
        <w:t>discharge all of his debts including the debt represented by the judgment. A</w:t>
      </w:r>
    </w:p>
    <w:p>
      <w:pPr>
        <w:pStyle w:val="PreformattedText"/>
        <w:rPr/>
      </w:pPr>
      <w:r>
        <w:rPr/>
        <w:t>full valuation allowance has been recorded for the note, as its collection is</w:t>
      </w:r>
    </w:p>
    <w:p>
      <w:pPr>
        <w:pStyle w:val="PreformattedText"/>
        <w:rPr/>
      </w:pPr>
      <w:r>
        <w:rPr/>
        <w:t>doubtful.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October 1994, the Board of Directors approved an agreement that provided</w:t>
      </w:r>
    </w:p>
    <w:p>
      <w:pPr>
        <w:pStyle w:val="PreformattedText"/>
        <w:rPr/>
      </w:pPr>
      <w:r>
        <w:rPr/>
        <w:t>incentive compensation to the Chairman, Sterling Brinkley, based on growth in</w:t>
      </w:r>
    </w:p>
    <w:p>
      <w:pPr>
        <w:pStyle w:val="PreformattedText"/>
        <w:rPr/>
      </w:pPr>
      <w:r>
        <w:rPr/>
        <w:t>the share price of the Company's Class A Common Stock. Mr. Brinkley was advanced</w:t>
      </w:r>
    </w:p>
    <w:p>
      <w:pPr>
        <w:pStyle w:val="PreformattedText"/>
        <w:rPr/>
      </w:pPr>
      <w:r>
        <w:rPr/>
        <w:t>$1.5 million evidenced by a recourse promissory note, due in 2005 and bearing</w:t>
      </w:r>
    </w:p>
    <w:p>
      <w:pPr>
        <w:pStyle w:val="PreformattedText"/>
        <w:rPr/>
      </w:pPr>
      <w:r>
        <w:rPr/>
        <w:t>interest at the minimum rate allowable for federal income tax purposes (2.33%</w:t>
      </w:r>
    </w:p>
    <w:p>
      <w:pPr>
        <w:pStyle w:val="PreformattedText"/>
        <w:rPr/>
      </w:pPr>
      <w:r>
        <w:rPr/>
        <w:t>for Fiscal 2005).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terms of Mr. Brinkley's $1.5 million loan, as amended, the loan</w:t>
      </w:r>
    </w:p>
    <w:p>
      <w:pPr>
        <w:pStyle w:val="PreformattedText"/>
        <w:rPr/>
      </w:pPr>
      <w:r>
        <w:rPr/>
        <w:t>principal would have been forgiven if, prior to its October 1, 2005 maturity</w:t>
      </w:r>
    </w:p>
    <w:p>
      <w:pPr>
        <w:pStyle w:val="PreformattedText"/>
        <w:rPr/>
      </w:pPr>
      <w:r>
        <w:rPr/>
        <w:t>date, a stock price target of $9.42 had been attained. Mr. Brinkley repaid his</w:t>
      </w:r>
    </w:p>
    <w:p>
      <w:pPr>
        <w:pStyle w:val="PreformattedText"/>
        <w:rPr/>
      </w:pPr>
      <w:r>
        <w:rPr/>
        <w:t>note in full in September 2005. Accrued interest was forgiven based upon</w:t>
      </w:r>
    </w:p>
    <w:p>
      <w:pPr>
        <w:pStyle w:val="PreformattedText"/>
        <w:rPr/>
      </w:pPr>
      <w:r>
        <w:rPr/>
        <w:t>continued employment, and the Company was required to reimburse Mr. Brinkley for</w:t>
      </w:r>
    </w:p>
    <w:p>
      <w:pPr>
        <w:pStyle w:val="PreformattedText"/>
        <w:rPr/>
      </w:pPr>
      <w:r>
        <w:rPr/>
        <w:t>the income tax consequences of the interest forgiveness. Charges to operations</w:t>
      </w:r>
    </w:p>
    <w:p>
      <w:pPr>
        <w:pStyle w:val="PreformattedText"/>
        <w:rPr/>
      </w:pPr>
      <w:r>
        <w:rPr/>
        <w:t>consist of forgiveness of interest and related income tax costs and totaled</w:t>
      </w:r>
    </w:p>
    <w:p>
      <w:pPr>
        <w:pStyle w:val="PreformattedText"/>
        <w:rPr/>
      </w:pPr>
      <w:r>
        <w:rPr/>
        <w:t>approximately $41,000 and $60,000 in Fiscal 2004 and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table below summarizes payments made to outside directors during Fiscal</w:t>
      </w:r>
    </w:p>
    <w:p>
      <w:pPr>
        <w:pStyle w:val="PreformattedText"/>
        <w:rPr/>
      </w:pPr>
      <w:r>
        <w:rPr/>
        <w:t>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Compensation     Audit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Committee    Committee</w:t>
      </w:r>
    </w:p>
    <w:p>
      <w:pPr>
        <w:pStyle w:val="PreformattedText"/>
        <w:rPr/>
      </w:pPr>
      <w:r>
        <w:rPr/>
        <w:t xml:space="preserve">         </w:t>
      </w:r>
      <w:r>
        <w:rPr/>
        <w:t>Name           Board Service       Chair        Chair       Total</w:t>
      </w:r>
    </w:p>
    <w:p>
      <w:pPr>
        <w:pStyle w:val="PreformattedText"/>
        <w:rPr/>
      </w:pPr>
      <w:r>
        <w:rPr/>
        <w:t xml:space="preserve">         </w:t>
      </w:r>
      <w:r>
        <w:rPr/>
        <w:t>----           -------------   ------------   ---------   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Gary C. Matzner            $ 56,000        $   --        $   --    $ 56,000</w:t>
      </w:r>
    </w:p>
    <w:p>
      <w:pPr>
        <w:pStyle w:val="PreformattedText"/>
        <w:rPr/>
      </w:pPr>
      <w:r>
        <w:rPr/>
        <w:t>Thomas C. Roberts (a)        56,000            --         8,000      64,000</w:t>
      </w:r>
    </w:p>
    <w:p>
      <w:pPr>
        <w:pStyle w:val="PreformattedText"/>
        <w:rPr/>
      </w:pPr>
      <w:r>
        <w:rPr/>
        <w:t>Richard D. Sage              56,000         5,000            --      61,000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        ------        ------    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$168,000        $5,000        $8,000    $181,000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        ======        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Excludes a $4,500 reimbursement from Mr. Roberts for an over payment in</w:t>
      </w:r>
    </w:p>
    <w:p>
      <w:pPr>
        <w:pStyle w:val="PreformattedText"/>
        <w:rPr/>
      </w:pPr>
      <w:r>
        <w:rPr/>
        <w:t xml:space="preserve">     </w:t>
      </w:r>
      <w:r>
        <w:rPr/>
        <w:t>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other outside directors during Fiscal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5, 1998, the Compensation Committee of the Board of Directors</w:t>
      </w:r>
    </w:p>
    <w:p>
      <w:pPr>
        <w:pStyle w:val="PreformattedText"/>
        <w:rPr/>
      </w:pPr>
      <w:r>
        <w:rPr/>
        <w:t>approved the grant of 1,050,000 options to Mr. Brinkley and 300,000 options to</w:t>
      </w:r>
    </w:p>
    <w:p>
      <w:pPr>
        <w:pStyle w:val="PreformattedText"/>
        <w:rPr/>
      </w:pPr>
      <w:r>
        <w:rPr/>
        <w:t>Mr. Tonissen that remain outstanding. The options are exercisable at $3.33 per</w:t>
      </w:r>
    </w:p>
    <w:p>
      <w:pPr>
        <w:pStyle w:val="PreformattedText"/>
        <w:rPr/>
      </w:pPr>
      <w:r>
        <w:rPr/>
        <w:t>share, vest on October 6, 2008 and have a contractual life of ten years. If any</w:t>
      </w:r>
    </w:p>
    <w:p>
      <w:pPr>
        <w:pStyle w:val="PreformattedText"/>
        <w:rPr/>
      </w:pPr>
      <w:r>
        <w:rPr/>
        <w:t>of these options fail to qualify as incentive options under the Internal Revenue</w:t>
      </w:r>
    </w:p>
    <w:p>
      <w:pPr>
        <w:pStyle w:val="PreformattedText"/>
        <w:rPr/>
      </w:pPr>
      <w:r>
        <w:rPr/>
        <w:t>Code, the Company has agreed to pay a bonus to each optionee at the time and in</w:t>
      </w:r>
    </w:p>
    <w:p>
      <w:pPr>
        <w:pStyle w:val="PreformattedText"/>
        <w:rPr/>
      </w:pPr>
      <w:r>
        <w:rPr/>
        <w:t>the amount of any resulting tax savings realized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30, 2002, the Compensation Committee of the Board of Directors</w:t>
      </w:r>
    </w:p>
    <w:p>
      <w:pPr>
        <w:pStyle w:val="PreformattedText"/>
        <w:rPr/>
      </w:pPr>
      <w:r>
        <w:rPr/>
        <w:t>approved a grant of 1,710,000 options to executive officers, exercisable at</w:t>
      </w:r>
    </w:p>
    <w:p>
      <w:pPr>
        <w:pStyle w:val="PreformattedText"/>
        <w:rPr/>
      </w:pPr>
      <w:r>
        <w:rPr/>
        <w:t>$0.86 per share, and, except as discussed below, vesting on October 20, 2008. As</w:t>
      </w:r>
    </w:p>
    <w:p>
      <w:pPr>
        <w:pStyle w:val="PreformattedText"/>
        <w:rPr/>
      </w:pPr>
      <w:r>
        <w:rPr/>
        <w:t>of September 30, 2006, 405,000 of these options remained outstanding, 405,000</w:t>
      </w:r>
    </w:p>
    <w:p>
      <w:pPr>
        <w:pStyle w:val="PreformattedText"/>
        <w:rPr/>
      </w:pPr>
      <w:r>
        <w:rPr/>
        <w:t>options have been canceled due to employee termination and 900,000 options have</w:t>
      </w:r>
    </w:p>
    <w:p>
      <w:pPr>
        <w:pStyle w:val="PreformattedText"/>
        <w:rPr/>
      </w:pPr>
      <w:r>
        <w:rPr/>
        <w:t>been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exercised. The terms of this grant provide for accelerated vesting upon</w:t>
      </w:r>
    </w:p>
    <w:p>
      <w:pPr>
        <w:pStyle w:val="PreformattedText"/>
        <w:rPr/>
      </w:pPr>
      <w:r>
        <w:rPr/>
        <w:t>achievement of certain income levels for years ending September 30, 2003, 2004</w:t>
      </w:r>
    </w:p>
    <w:p>
      <w:pPr>
        <w:pStyle w:val="PreformattedText"/>
        <w:rPr/>
      </w:pPr>
      <w:r>
        <w:rPr/>
        <w:t>and 2005. As of September 30, 2006, 405,000 options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 grant of 300,000 options to Mr. Brinkley, exercisable at $2.09 per</w:t>
      </w:r>
    </w:p>
    <w:p>
      <w:pPr>
        <w:pStyle w:val="PreformattedText"/>
        <w:rPr/>
      </w:pPr>
      <w:r>
        <w:rPr/>
        <w:t>share. Forty percent of these options vested on September 15, 2004, and the</w:t>
      </w:r>
    </w:p>
    <w:p>
      <w:pPr>
        <w:pStyle w:val="PreformattedText"/>
        <w:rPr/>
      </w:pPr>
      <w:r>
        <w:rPr/>
        <w:t>remaining 60% vested on September 15,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 grant of 972,000 options to key individuals exercisable at $3.26 per</w:t>
      </w:r>
    </w:p>
    <w:p>
      <w:pPr>
        <w:pStyle w:val="PreformattedText"/>
        <w:rPr/>
      </w:pPr>
      <w:r>
        <w:rPr/>
        <w:t>share, and except as discussed below, vesting on January 1, 2009. An additional</w:t>
      </w:r>
    </w:p>
    <w:p>
      <w:pPr>
        <w:pStyle w:val="PreformattedText"/>
        <w:rPr/>
      </w:pPr>
      <w:r>
        <w:rPr/>
        <w:t>grant under the same conditions was granted on April 19, 2004 at an exercise</w:t>
      </w:r>
    </w:p>
    <w:p>
      <w:pPr>
        <w:pStyle w:val="PreformattedText"/>
        <w:rPr/>
      </w:pPr>
      <w:r>
        <w:rPr/>
        <w:t>price of $3.53 per share. As of September 30, 2006, 591,000 of these options</w:t>
      </w:r>
    </w:p>
    <w:p>
      <w:pPr>
        <w:pStyle w:val="PreformattedText"/>
        <w:rPr/>
      </w:pPr>
      <w:r>
        <w:rPr/>
        <w:t>remained outstanding, 172,500 options have been canceled due to employee</w:t>
      </w:r>
    </w:p>
    <w:p>
      <w:pPr>
        <w:pStyle w:val="PreformattedText"/>
        <w:rPr/>
      </w:pPr>
      <w:r>
        <w:rPr/>
        <w:t>termination and 261,000 options have been exercised. As of September 30, 2006,</w:t>
      </w:r>
    </w:p>
    <w:p>
      <w:pPr>
        <w:pStyle w:val="PreformattedText"/>
        <w:rPr/>
      </w:pPr>
      <w:r>
        <w:rPr/>
        <w:t>63,000 options are exercisable. The terms of the grant provide for accelerated</w:t>
      </w:r>
    </w:p>
    <w:p>
      <w:pPr>
        <w:pStyle w:val="PreformattedText"/>
        <w:rPr/>
      </w:pPr>
      <w:r>
        <w:rPr/>
        <w:t>vesting upon achievement of certain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Named Executive Officers received no option or SAR grants in the fiscal year</w:t>
      </w:r>
    </w:p>
    <w:p>
      <w:pPr>
        <w:pStyle w:val="PreformattedText"/>
        <w:rPr/>
      </w:pPr>
      <w:r>
        <w:rPr/>
        <w:t>ended September 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OPTIONS/SAR EXERCISES IN LAST FISCAL YEAR AND FISCAL YEAR-END</w:t>
      </w:r>
    </w:p>
    <w:p>
      <w:pPr>
        <w:pStyle w:val="PreformattedText"/>
        <w:rPr/>
      </w:pPr>
      <w:r>
        <w:rPr/>
        <w:t>OPTION/SAR VALUES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certain information concerning the exercise of</w:t>
      </w:r>
    </w:p>
    <w:p>
      <w:pPr>
        <w:pStyle w:val="PreformattedText"/>
        <w:rPr/>
      </w:pPr>
      <w:r>
        <w:rPr/>
        <w:t>stock options (or tandem SARs) and freestanding SARs in Fiscal 2006 and the</w:t>
      </w:r>
    </w:p>
    <w:p>
      <w:pPr>
        <w:pStyle w:val="PreformattedText"/>
        <w:rPr/>
      </w:pPr>
      <w:r>
        <w:rPr/>
        <w:t>value of unexercised options and SARs held by each of the Named Executive</w:t>
      </w:r>
    </w:p>
    <w:p>
      <w:pPr>
        <w:pStyle w:val="PreformattedText"/>
        <w:rPr/>
      </w:pPr>
      <w:r>
        <w:rPr/>
        <w:t>Officers at the end of the Company's last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Shares                    Number of Securities       Value of Unexercised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Acquired                  Underlying Unexercised          In-the-Money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On         Value          Options/SARs at             Options/SARs at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Exercise    Realized            FY-End (#)                FY-End ($)(1)</w:t>
      </w:r>
    </w:p>
    <w:p>
      <w:pPr>
        <w:pStyle w:val="PreformattedText"/>
        <w:rPr/>
      </w:pPr>
      <w:r>
        <w:rPr/>
        <w:t>Name                              (#)         ($)      Exercisable/Unexercisable   Exercisable/Unexercisable</w:t>
      </w:r>
    </w:p>
    <w:p>
      <w:pPr>
        <w:pStyle w:val="PreformattedText"/>
        <w:rPr/>
      </w:pPr>
      <w:r>
        <w:rPr/>
        <w:t>- ----                           --------   ----------   -------------------------   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Sterling B. Brinkley</w:t>
      </w:r>
    </w:p>
    <w:p>
      <w:pPr>
        <w:pStyle w:val="PreformattedText"/>
        <w:rPr/>
      </w:pPr>
      <w:r>
        <w:rPr/>
        <w:t>Chairman of the Board                --   $       --      300,000 / 1,050,000       $3,241,000 / $10,038,000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L. Rotunda</w:t>
      </w:r>
    </w:p>
    <w:p>
      <w:pPr>
        <w:pStyle w:val="PreformattedText"/>
        <w:rPr/>
      </w:pPr>
      <w:r>
        <w:rPr/>
        <w:t>President, Chief Executive</w:t>
      </w:r>
    </w:p>
    <w:p>
      <w:pPr>
        <w:pStyle w:val="PreformattedText"/>
        <w:rPr/>
      </w:pPr>
      <w:r>
        <w:rPr/>
        <w:t>Officer and Director            870,000   $6,546,875             0 / 0                      $0 / $0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</w:t>
      </w:r>
    </w:p>
    <w:p>
      <w:pPr>
        <w:pStyle w:val="PreformattedText"/>
        <w:rPr/>
      </w:pPr>
      <w:r>
        <w:rPr/>
        <w:t>Senior Vice President, Chief</w:t>
      </w:r>
    </w:p>
    <w:p>
      <w:pPr>
        <w:pStyle w:val="PreformattedText"/>
        <w:rPr/>
      </w:pPr>
      <w:r>
        <w:rPr/>
        <w:t>Financial Officer, Assistant</w:t>
      </w:r>
    </w:p>
    <w:p>
      <w:pPr>
        <w:pStyle w:val="PreformattedText"/>
        <w:rPr/>
      </w:pPr>
      <w:r>
        <w:rPr/>
        <w:t>Secretary and Director          183,000   $1,933,335       255,000 / 432,000        $3,069,350 / $4,171,120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</w:t>
      </w:r>
    </w:p>
    <w:p>
      <w:pPr>
        <w:pStyle w:val="PreformattedText"/>
        <w:rPr/>
      </w:pPr>
      <w:r>
        <w:rPr/>
        <w:t>Senior Vice President of</w:t>
      </w:r>
    </w:p>
    <w:p>
      <w:pPr>
        <w:pStyle w:val="PreformattedText"/>
        <w:rPr/>
      </w:pPr>
      <w:r>
        <w:rPr/>
        <w:t>Administration                  105,000   $  534,533          0 / 150,000               $0 / $1,500,800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</w:t>
      </w:r>
    </w:p>
    <w:p>
      <w:pPr>
        <w:pStyle w:val="PreformattedText"/>
        <w:rPr/>
      </w:pPr>
      <w:r>
        <w:rPr/>
        <w:t>Vice President of EZMONEY</w:t>
      </w:r>
    </w:p>
    <w:p>
      <w:pPr>
        <w:pStyle w:val="PreformattedText"/>
        <w:rPr/>
      </w:pPr>
      <w:r>
        <w:rPr/>
        <w:t>Operations                       24,000   $  167,152           0 / 36,000                $0 / $360,000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Volpe</w:t>
      </w:r>
    </w:p>
    <w:p>
      <w:pPr>
        <w:pStyle w:val="PreformattedText"/>
        <w:rPr/>
      </w:pPr>
      <w:r>
        <w:rPr/>
        <w:t>Vice President of EZPAWN</w:t>
      </w:r>
    </w:p>
    <w:p>
      <w:pPr>
        <w:pStyle w:val="PreformattedText"/>
        <w:rPr/>
      </w:pPr>
      <w:r>
        <w:rPr/>
        <w:t>Operations                       84,000   $  839,400          0 / 156,000               $0 / $1,549,520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Values stated are based upon the closing price of $12.89 per share of the</w:t>
      </w:r>
    </w:p>
    <w:p>
      <w:pPr>
        <w:pStyle w:val="PreformattedText"/>
        <w:rPr/>
      </w:pPr>
      <w:r>
        <w:rPr/>
        <w:t xml:space="preserve">     </w:t>
      </w:r>
      <w:r>
        <w:rPr/>
        <w:t>Company's Class A Common Stock on The NASDAQ Stock Market on September 29,</w:t>
      </w:r>
    </w:p>
    <w:p>
      <w:pPr>
        <w:pStyle w:val="PreformattedText"/>
        <w:rPr/>
      </w:pPr>
      <w:r>
        <w:rPr/>
        <w:t xml:space="preserve">     </w:t>
      </w:r>
      <w:r>
        <w:rPr/>
        <w:t>2006, the last trading day of the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PURSUANT TO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5, 1998, the Compensation Committee of the Board of Directors</w:t>
      </w:r>
    </w:p>
    <w:p>
      <w:pPr>
        <w:pStyle w:val="PreformattedText"/>
        <w:rPr/>
      </w:pPr>
      <w:r>
        <w:rPr/>
        <w:t>approved the adoption of the EZCORP, Inc. 1998 Incentive Plan (the "1998 Plan").</w:t>
      </w:r>
    </w:p>
    <w:p>
      <w:pPr>
        <w:pStyle w:val="PreformattedText"/>
        <w:rPr/>
      </w:pPr>
      <w:r>
        <w:rPr/>
        <w:t>The 1998 Plan provided for (i) the granting of incentive stock options to</w:t>
      </w:r>
    </w:p>
    <w:p>
      <w:pPr>
        <w:pStyle w:val="PreformattedText"/>
        <w:rPr/>
      </w:pPr>
      <w:r>
        <w:rPr/>
        <w:t>purchase Class A Common Stock, (ii) the granting of nonqualified stock options</w:t>
      </w:r>
    </w:p>
    <w:p>
      <w:pPr>
        <w:pStyle w:val="PreformattedText"/>
        <w:rPr/>
      </w:pPr>
      <w:r>
        <w:rPr/>
        <w:t>to purchase Class A Common Stock, (iii) the granting of stock appreciation</w:t>
      </w:r>
    </w:p>
    <w:p>
      <w:pPr>
        <w:pStyle w:val="PreformattedText"/>
        <w:rPr/>
      </w:pPr>
      <w:r>
        <w:rPr/>
        <w:t>rights ("SARs"), and (iv) the granting of limited stock appreciation rights</w:t>
      </w:r>
    </w:p>
    <w:p>
      <w:pPr>
        <w:pStyle w:val="PreformattedText"/>
        <w:rPr/>
      </w:pPr>
      <w:r>
        <w:rPr/>
        <w:t>("LSARs"). Currently, no more options, SARs or LSARs may be granted under the</w:t>
      </w:r>
    </w:p>
    <w:p>
      <w:pPr>
        <w:pStyle w:val="PreformattedText"/>
        <w:rPr/>
      </w:pPr>
      <w:r>
        <w:rPr/>
        <w:t>1998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1998 Plan provided for the issuance of shares for stock option awards of up</w:t>
      </w:r>
    </w:p>
    <w:p>
      <w:pPr>
        <w:pStyle w:val="PreformattedText"/>
        <w:rPr/>
      </w:pPr>
      <w:r>
        <w:rPr/>
        <w:t>to 3,825,000 of the Company's Class A Common Stock. As of September 30, 2006,</w:t>
      </w:r>
    </w:p>
    <w:p>
      <w:pPr>
        <w:pStyle w:val="PreformattedText"/>
        <w:rPr/>
      </w:pPr>
      <w:r>
        <w:rPr/>
        <w:t>the Company had 1,905,000 active options outstanding to executive officers under</w:t>
      </w:r>
    </w:p>
    <w:p>
      <w:pPr>
        <w:pStyle w:val="PreformattedText"/>
        <w:rPr/>
      </w:pPr>
      <w:r>
        <w:rPr/>
        <w:t>the 1998 Plan at prices ranging from $0.67 to $3.33. Of these options, 484,200</w:t>
      </w:r>
    </w:p>
    <w:p>
      <w:pPr>
        <w:pStyle w:val="PreformattedText"/>
        <w:rPr/>
      </w:pPr>
      <w:r>
        <w:rPr/>
        <w:t>are vested. As of Fiscal 2006, 1,953,000 options have been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30, 2002, the Compensation Committee of the Board of Directors</w:t>
      </w:r>
    </w:p>
    <w:p>
      <w:pPr>
        <w:pStyle w:val="PreformattedText"/>
        <w:rPr/>
      </w:pPr>
      <w:r>
        <w:rPr/>
        <w:t>approved a grant of 1,710,000 options to executive officers, exercisable at</w:t>
      </w:r>
    </w:p>
    <w:p>
      <w:pPr>
        <w:pStyle w:val="PreformattedText"/>
        <w:rPr/>
      </w:pPr>
      <w:r>
        <w:rPr/>
        <w:t>$0.86 per share and, except as discussed below,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vesting on October 20, 2008. As of September 30, 2006, 405,000 of these options</w:t>
      </w:r>
    </w:p>
    <w:p>
      <w:pPr>
        <w:pStyle w:val="PreformattedText"/>
        <w:rPr/>
      </w:pPr>
      <w:r>
        <w:rPr/>
        <w:t>remained outstanding, 405,000 options have been canceled due to employee</w:t>
      </w:r>
    </w:p>
    <w:p>
      <w:pPr>
        <w:pStyle w:val="PreformattedText"/>
        <w:rPr/>
      </w:pPr>
      <w:r>
        <w:rPr/>
        <w:t>termination and 900,000 options have been exercised. The terms of this grant</w:t>
      </w:r>
    </w:p>
    <w:p>
      <w:pPr>
        <w:pStyle w:val="PreformattedText"/>
        <w:rPr/>
      </w:pPr>
      <w:r>
        <w:rPr/>
        <w:t>provides for accelerated vesting upon achievement of certain income levels for</w:t>
      </w:r>
    </w:p>
    <w:p>
      <w:pPr>
        <w:pStyle w:val="PreformattedText"/>
        <w:rPr/>
      </w:pPr>
      <w:r>
        <w:rPr/>
        <w:t>years ending September 30, 2003, 2004 and 2005. As of September 30, 2006,</w:t>
      </w:r>
    </w:p>
    <w:p>
      <w:pPr>
        <w:pStyle w:val="PreformattedText"/>
        <w:rPr/>
      </w:pPr>
      <w:r>
        <w:rPr/>
        <w:t>405,000 options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the adoption of the EZCORP, Inc. 2003 Incentive Plan (the "2003 Plan").</w:t>
      </w:r>
    </w:p>
    <w:p>
      <w:pPr>
        <w:pStyle w:val="PreformattedText"/>
        <w:rPr/>
      </w:pPr>
      <w:r>
        <w:rPr/>
        <w:t>The 2003 Plan permitted grants of the same types of options, SARs and LSARs as</w:t>
      </w:r>
    </w:p>
    <w:p>
      <w:pPr>
        <w:pStyle w:val="PreformattedText"/>
        <w:rPr/>
      </w:pPr>
      <w:r>
        <w:rPr/>
        <w:t>the 1998 Plan and provided for stock option awards of up to 2,700,000 of the</w:t>
      </w:r>
    </w:p>
    <w:p>
      <w:pPr>
        <w:pStyle w:val="PreformattedText"/>
        <w:rPr/>
      </w:pPr>
      <w:r>
        <w:rPr/>
        <w:t>Company's Class A Common Stock. Currently, no more options, SARs or LSARs may be</w:t>
      </w:r>
    </w:p>
    <w:p>
      <w:pPr>
        <w:pStyle w:val="PreformattedText"/>
        <w:rPr/>
      </w:pPr>
      <w:r>
        <w:rPr/>
        <w:t>granted under the 2003 Plan. As of September 30, 2006, the Company had 903,000</w:t>
      </w:r>
    </w:p>
    <w:p>
      <w:pPr>
        <w:pStyle w:val="PreformattedText"/>
        <w:rPr/>
      </w:pPr>
      <w:r>
        <w:rPr/>
        <w:t>active options outstanding to executive officers under the 2003 Plan at prices</w:t>
      </w:r>
    </w:p>
    <w:p>
      <w:pPr>
        <w:pStyle w:val="PreformattedText"/>
        <w:rPr/>
      </w:pPr>
      <w:r>
        <w:rPr/>
        <w:t>ranging from $1.97 to $4.05. Of these options, 324,600 are vested. As of Fiscal</w:t>
      </w:r>
    </w:p>
    <w:p>
      <w:pPr>
        <w:pStyle w:val="PreformattedText"/>
        <w:rPr/>
      </w:pPr>
      <w:r>
        <w:rPr/>
        <w:t>2006, 279,000 options have been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Also, on September 17, 2003, the Board of Directors approved an award of 375,000</w:t>
      </w:r>
    </w:p>
    <w:p>
      <w:pPr>
        <w:pStyle w:val="PreformattedText"/>
        <w:rPr/>
      </w:pPr>
      <w:r>
        <w:rPr/>
        <w:t>shares of restricted stock to the Chairman of the Board. The closing price of</w:t>
      </w:r>
    </w:p>
    <w:p>
      <w:pPr>
        <w:pStyle w:val="PreformattedText"/>
        <w:rPr/>
      </w:pPr>
      <w:r>
        <w:rPr/>
        <w:t>the Company's stock on September 17, 2003 was $2.09. The restriction required</w:t>
      </w:r>
    </w:p>
    <w:p>
      <w:pPr>
        <w:pStyle w:val="PreformattedText"/>
        <w:rPr/>
      </w:pPr>
      <w:r>
        <w:rPr/>
        <w:t>that Mr. Brinkley remain employed with the Company through September 17, 2005.</w:t>
      </w:r>
    </w:p>
    <w:p>
      <w:pPr>
        <w:pStyle w:val="PreformattedText"/>
        <w:rPr/>
      </w:pPr>
      <w:r>
        <w:rPr/>
        <w:t>The Company also agreed to reimburse Mr. Brinkley for the income tax</w:t>
      </w:r>
    </w:p>
    <w:p>
      <w:pPr>
        <w:pStyle w:val="PreformattedText"/>
        <w:rPr/>
      </w:pPr>
      <w:r>
        <w:rPr/>
        <w:t>consequences that resulted from the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Board of Directors approved an award of 180,000 shares</w:t>
      </w:r>
    </w:p>
    <w:p>
      <w:pPr>
        <w:pStyle w:val="PreformattedText"/>
        <w:rPr/>
      </w:pPr>
      <w:r>
        <w:rPr/>
        <w:t>of restricted stock to the Company's Chief Executive Officer valued at $0.6</w:t>
      </w:r>
    </w:p>
    <w:p>
      <w:pPr>
        <w:pStyle w:val="PreformattedText"/>
        <w:rPr/>
      </w:pPr>
      <w:r>
        <w:rPr/>
        <w:t>million.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are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Company also agreed to reimburse him for the income tax consequences resulting</w:t>
      </w:r>
    </w:p>
    <w:p>
      <w:pPr>
        <w:pStyle w:val="PreformattedText"/>
        <w:rPr/>
      </w:pPr>
      <w:r>
        <w:rPr/>
        <w:t>from the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options, SARs, and LSARs from all plans are not transferable except by will</w:t>
      </w:r>
    </w:p>
    <w:p>
      <w:pPr>
        <w:pStyle w:val="PreformattedText"/>
        <w:rPr/>
      </w:pPr>
      <w:r>
        <w:rPr/>
        <w:t>and by the laws of descent and distribution, and under other limited</w:t>
      </w:r>
    </w:p>
    <w:p>
      <w:pPr>
        <w:pStyle w:val="PreformattedText"/>
        <w:rPr/>
      </w:pPr>
      <w:r>
        <w:rPr/>
        <w:t>circumstances. The plans intended to be qualified under Securities and Exchange</w:t>
      </w:r>
    </w:p>
    <w:p>
      <w:pPr>
        <w:pStyle w:val="PreformattedText"/>
        <w:rPr/>
      </w:pPr>
      <w:r>
        <w:rPr/>
        <w:t>Commission Rule 16b-3 which generally exempts certain option grants and certain</w:t>
      </w:r>
    </w:p>
    <w:p>
      <w:pPr>
        <w:pStyle w:val="PreformattedText"/>
        <w:rPr/>
      </w:pPr>
      <w:r>
        <w:rPr/>
        <w:t>stock or cash awards from the provisions of Section 16(b) under the Securities</w:t>
      </w:r>
    </w:p>
    <w:p>
      <w:pPr>
        <w:pStyle w:val="PreformattedText"/>
        <w:rPr/>
      </w:pPr>
      <w:r>
        <w:rPr/>
        <w:t>Exchange Act of 1934.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401(K)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June 6, 1991, the Company adopted the EZCORP, Inc. 401(k) Plan (the "401(k)</w:t>
      </w:r>
    </w:p>
    <w:p>
      <w:pPr>
        <w:pStyle w:val="PreformattedText"/>
        <w:rPr/>
      </w:pPr>
      <w:r>
        <w:rPr/>
        <w:t>Plan"), a savings and profit sharing plan intended to qualify under Section</w:t>
      </w:r>
    </w:p>
    <w:p>
      <w:pPr>
        <w:pStyle w:val="PreformattedText"/>
        <w:rPr/>
      </w:pPr>
      <w:r>
        <w:rPr/>
        <w:t>401(k) of the Code. Under the 401(k) Plan, employees of the Company may</w:t>
      </w:r>
    </w:p>
    <w:p>
      <w:pPr>
        <w:pStyle w:val="PreformattedText"/>
        <w:rPr/>
      </w:pPr>
      <w:r>
        <w:rPr/>
        <w:t>contribute to the plan up to a maximum percentage allowable not to exceed the</w:t>
      </w:r>
    </w:p>
    <w:p>
      <w:pPr>
        <w:pStyle w:val="PreformattedText"/>
        <w:rPr/>
      </w:pPr>
      <w:r>
        <w:rPr/>
        <w:t>limits of Code Sections 401(k), 402(g), 404 and 415. The Company may match 25%</w:t>
      </w:r>
    </w:p>
    <w:p>
      <w:pPr>
        <w:pStyle w:val="PreformattedText"/>
        <w:rPr/>
      </w:pPr>
      <w:r>
        <w:rPr/>
        <w:t>of an employee's contributions up to 6% of his compensation. Employer</w:t>
      </w:r>
    </w:p>
    <w:p>
      <w:pPr>
        <w:pStyle w:val="PreformattedText"/>
        <w:rPr/>
      </w:pPr>
      <w:r>
        <w:rPr/>
        <w:t>contributions may be made in the form of Class A Common Stock. Contribution</w:t>
      </w:r>
    </w:p>
    <w:p>
      <w:pPr>
        <w:pStyle w:val="PreformattedText"/>
        <w:rPr/>
      </w:pPr>
      <w:r>
        <w:rPr/>
        <w:t>expense related to the 401(k) Plan for 2006 was approximately $54,000.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 INTERLOCKS AND INSIDER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has appointed a Compensation Committee currently</w:t>
      </w:r>
    </w:p>
    <w:p>
      <w:pPr>
        <w:pStyle w:val="PreformattedText"/>
        <w:rPr/>
      </w:pPr>
      <w:r>
        <w:rPr/>
        <w:t>comprised of Mr. Sage and Mr. Roberts. Mr. Sage serves as a director and is also</w:t>
      </w:r>
    </w:p>
    <w:p>
      <w:pPr>
        <w:pStyle w:val="PreformattedText"/>
        <w:rPr/>
      </w:pPr>
      <w:r>
        <w:rPr/>
        <w:t>a member of the Audit Committee of the Board of Directors. Mr. Roberts serves as</w:t>
      </w:r>
    </w:p>
    <w:p>
      <w:pPr>
        <w:pStyle w:val="PreformattedText"/>
        <w:rPr/>
      </w:pPr>
      <w:r>
        <w:rPr/>
        <w:t>a director and is the Chairman of the Audit Committee of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 AND</w:t>
      </w:r>
    </w:p>
    <w:p>
      <w:pPr>
        <w:pStyle w:val="PreformattedText"/>
        <w:rPr/>
      </w:pPr>
      <w:r>
        <w:rPr/>
        <w:t>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OWNERSHIP OF MANAGEMENT AND PRINCIPAL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Phillip Ean Cohen indirectly controls the Company through his ownership of all</w:t>
      </w:r>
    </w:p>
    <w:p>
      <w:pPr>
        <w:pStyle w:val="PreformattedText"/>
        <w:rPr/>
      </w:pPr>
      <w:r>
        <w:rPr/>
        <w:t>of the issued and outstanding stock of MS Pawn Corporation, the sole general</w:t>
      </w:r>
    </w:p>
    <w:p>
      <w:pPr>
        <w:pStyle w:val="PreformattedText"/>
        <w:rPr/>
      </w:pPr>
      <w:r>
        <w:rPr/>
        <w:t>partner of MS Pawn Limited Partnership ("MS Pawn"), which owns 100% of the Class</w:t>
      </w:r>
    </w:p>
    <w:p>
      <w:pPr>
        <w:pStyle w:val="PreformattedText"/>
        <w:rPr/>
      </w:pPr>
      <w:r>
        <w:rPr/>
        <w:t>B Voting Common Stock of the Company. The table below sets forth information</w:t>
      </w:r>
    </w:p>
    <w:p>
      <w:pPr>
        <w:pStyle w:val="PreformattedText"/>
        <w:rPr/>
      </w:pPr>
      <w:r>
        <w:rPr/>
        <w:t>regarding the beneficial ownership of the Company's Common Stock as of October</w:t>
      </w:r>
    </w:p>
    <w:p>
      <w:pPr>
        <w:pStyle w:val="PreformattedText"/>
        <w:rPr/>
      </w:pPr>
      <w:r>
        <w:rPr/>
        <w:t>31, 2006 for (i) each of the Company's current directors, (ii) each of the Named</w:t>
      </w:r>
    </w:p>
    <w:p>
      <w:pPr>
        <w:pStyle w:val="PreformattedText"/>
        <w:rPr/>
      </w:pPr>
      <w:r>
        <w:rPr/>
        <w:t>Executive Officers, (iii) beneficial owners known to the registrant to own more</w:t>
      </w:r>
    </w:p>
    <w:p>
      <w:pPr>
        <w:pStyle w:val="PreformattedText"/>
        <w:rPr/>
      </w:pPr>
      <w:r>
        <w:rPr/>
        <w:t>than five percent of any class of the Company's voting securities, and (iv) all</w:t>
      </w:r>
    </w:p>
    <w:p>
      <w:pPr>
        <w:pStyle w:val="PreformattedText"/>
        <w:rPr/>
      </w:pPr>
      <w:r>
        <w:rPr/>
        <w:t>current officers and directors as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Class A Non-Voting       Class B Voting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Common Stock           Common Stock</w:t>
      </w:r>
    </w:p>
    <w:p>
      <w:pPr>
        <w:pStyle w:val="PreformattedText"/>
        <w:rPr/>
      </w:pPr>
      <w:r>
        <w:rPr/>
        <w:t xml:space="preserve">      </w:t>
      </w:r>
      <w:r>
        <w:rPr/>
        <w:t>Name and Address of the         ---------------------   -------------------    Voting</w:t>
      </w:r>
    </w:p>
    <w:p>
      <w:pPr>
        <w:pStyle w:val="PreformattedText"/>
        <w:rPr/>
      </w:pPr>
      <w:r>
        <w:rPr/>
        <w:t xml:space="preserve">        </w:t>
      </w:r>
      <w:r>
        <w:rPr/>
        <w:t>Beneficial Owners(a)            Number      Percent     Number    Percent   Percent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         ---------     -------   ---------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MS Pawn Limited Partnership (b) (g)   2,998,548(h)  7.39%(h)  2,982,393     100%      100%</w:t>
      </w:r>
    </w:p>
    <w:p>
      <w:pPr>
        <w:pStyle w:val="PreformattedText"/>
        <w:rPr/>
      </w:pPr>
      <w:r>
        <w:rPr/>
        <w:t>MS Pawn Corporation</w:t>
      </w:r>
    </w:p>
    <w:p>
      <w:pPr>
        <w:pStyle w:val="PreformattedText"/>
        <w:rPr/>
      </w:pPr>
      <w:r>
        <w:rPr/>
        <w:t>Phillip Ean Cohen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Sterling B. Brinkley (c)                671,520     1.77%            --      --        --</w:t>
      </w:r>
    </w:p>
    <w:p>
      <w:pPr>
        <w:pStyle w:val="PreformattedText"/>
        <w:rPr/>
      </w:pPr>
      <w:r>
        <w:rPr/>
        <w:t>9 Morgan Lane</w:t>
      </w:r>
    </w:p>
    <w:p>
      <w:pPr>
        <w:pStyle w:val="PreformattedText"/>
        <w:rPr/>
      </w:pPr>
      <w:r>
        <w:rPr/>
        <w:t>Locust Valley, New York 11560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L. Rotunda (d)                   615,552     1.64%            --      --        --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TX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 (e)                     387,000     1.02%            --      --        --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Gary C. Matzner (l)                      22,200     0.06%            --      --        --</w:t>
      </w:r>
    </w:p>
    <w:p>
      <w:pPr>
        <w:pStyle w:val="PreformattedText"/>
        <w:rPr/>
      </w:pPr>
      <w:r>
        <w:rPr/>
        <w:t>2601 S. Bayshore Dr.</w:t>
      </w:r>
    </w:p>
    <w:p>
      <w:pPr>
        <w:pStyle w:val="PreformattedText"/>
        <w:rPr/>
      </w:pPr>
      <w:r>
        <w:rPr/>
        <w:t>Miami, Florida 33133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Thomas C. Roberts (n)                    30,000     0.08%            --      --        --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Richard D. Sage (m)                      18,693     0.05%            --      --        --</w:t>
      </w:r>
    </w:p>
    <w:p>
      <w:pPr>
        <w:pStyle w:val="PreformattedText"/>
        <w:rPr/>
      </w:pPr>
      <w:r>
        <w:rPr/>
        <w:t>13636 Deering Bay Drive</w:t>
      </w:r>
    </w:p>
    <w:p>
      <w:pPr>
        <w:pStyle w:val="PreformattedText"/>
        <w:rPr/>
      </w:pPr>
      <w:r>
        <w:rPr/>
        <w:t>Coral Gables, Florida 33158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 (i)                   15,159     0.04%            --      --        --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 (j)                               96     0.00%            --      --        --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Volpe (k)                        12,000     0.03%            --      --        --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officers and directors as a</w:t>
      </w:r>
    </w:p>
    <w:p>
      <w:pPr>
        <w:pStyle w:val="PreformattedText"/>
        <w:rPr/>
      </w:pPr>
      <w:r>
        <w:rPr/>
        <w:t>group (b) (f)                         2,110,494     5.48%            --      --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Except as indicated in the footnotes to this table, the persons named in</w:t>
      </w:r>
    </w:p>
    <w:p>
      <w:pPr>
        <w:pStyle w:val="PreformattedText"/>
        <w:rPr/>
      </w:pPr>
      <w:r>
        <w:rPr/>
        <w:t xml:space="preserve">     </w:t>
      </w:r>
      <w:r>
        <w:rPr/>
        <w:t>the table have sole voting and investment power with respect to all shares</w:t>
      </w:r>
    </w:p>
    <w:p>
      <w:pPr>
        <w:pStyle w:val="PreformattedText"/>
        <w:rPr/>
      </w:pPr>
      <w:r>
        <w:rPr/>
        <w:t xml:space="preserve">     </w:t>
      </w:r>
      <w:r>
        <w:rPr/>
        <w:t>of Class B Common Stock shown as beneficially owned by them, subject to</w:t>
      </w:r>
    </w:p>
    <w:p>
      <w:pPr>
        <w:pStyle w:val="PreformattedText"/>
        <w:rPr/>
      </w:pPr>
      <w:r>
        <w:rPr/>
        <w:t xml:space="preserve">     </w:t>
      </w:r>
      <w:r>
        <w:rPr/>
        <w:t>community property laws where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MS Pawn Corporation is the general partner of MS Pawn and has the sole</w:t>
      </w:r>
    </w:p>
    <w:p>
      <w:pPr>
        <w:pStyle w:val="PreformattedText"/>
        <w:rPr/>
      </w:pPr>
      <w:r>
        <w:rPr/>
        <w:t xml:space="preserve">     </w:t>
      </w:r>
      <w:r>
        <w:rPr/>
        <w:t>right to vote its shares of Class B Common Stock and to direct their</w:t>
      </w:r>
    </w:p>
    <w:p>
      <w:pPr>
        <w:pStyle w:val="PreformattedText"/>
        <w:rPr/>
      </w:pPr>
      <w:r>
        <w:rPr/>
        <w:t xml:space="preserve">     </w:t>
      </w:r>
      <w:r>
        <w:rPr/>
        <w:t>disposition. Mr. Cohen is the sole stockholder of MS Pawn Corporation. See</w:t>
      </w:r>
    </w:p>
    <w:p>
      <w:pPr>
        <w:pStyle w:val="PreformattedText"/>
        <w:rPr/>
      </w:pPr>
      <w:r>
        <w:rPr/>
        <w:t xml:space="preserve">     </w:t>
      </w:r>
      <w:r>
        <w:rPr/>
        <w:t>"Certain Relationships and Related Transactions."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Includes options to acquire 300,000 shares of Class A Common Stock at $2.09</w:t>
      </w:r>
    </w:p>
    <w:p>
      <w:pPr>
        <w:pStyle w:val="PreformattedText"/>
        <w:rPr/>
      </w:pPr>
      <w:r>
        <w:rPr/>
        <w:t xml:space="preserve">     </w:t>
      </w:r>
      <w:r>
        <w:rPr/>
        <w:t>per share and warrants to acquire 3,573 shares of Class A Common Stock at</w:t>
      </w:r>
    </w:p>
    <w:p>
      <w:pPr>
        <w:pStyle w:val="PreformattedText"/>
        <w:rPr/>
      </w:pPr>
      <w:r>
        <w:rPr/>
        <w:t xml:space="preserve">     </w:t>
      </w:r>
      <w:r>
        <w:rPr/>
        <w:t>$2.06 per share. Does not include options to acquire 1,050,000 shares of</w:t>
      </w:r>
    </w:p>
    <w:p>
      <w:pPr>
        <w:pStyle w:val="PreformattedText"/>
        <w:rPr/>
      </w:pPr>
      <w:r>
        <w:rPr/>
        <w:t xml:space="preserve">     </w:t>
      </w:r>
      <w:r>
        <w:rPr/>
        <w:t>Class A Common Stock at $3.33 per share, none of which are currently</w:t>
      </w:r>
    </w:p>
    <w:p>
      <w:pPr>
        <w:pStyle w:val="PreformattedText"/>
        <w:rPr/>
      </w:pPr>
      <w:r>
        <w:rPr/>
        <w:t xml:space="preserve">     </w:t>
      </w:r>
      <w:r>
        <w:rPr/>
        <w:t>exercisable. Does not include 675,000 shares of 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Does not include 1,065,000 shares of 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 Includes options to acquire 12,000 shares of Class A Common Stock at $0.67</w:t>
      </w:r>
    </w:p>
    <w:p>
      <w:pPr>
        <w:pStyle w:val="PreformattedText"/>
        <w:rPr/>
      </w:pPr>
      <w:r>
        <w:rPr/>
        <w:t xml:space="preserve">     </w:t>
      </w:r>
      <w:r>
        <w:rPr/>
        <w:t>per share and 255,000 shares of Class A Common Stock at $0.86 per share.</w:t>
      </w:r>
    </w:p>
    <w:p>
      <w:pPr>
        <w:pStyle w:val="PreformattedText"/>
        <w:rPr/>
      </w:pPr>
      <w:r>
        <w:rPr/>
        <w:t xml:space="preserve">     </w:t>
      </w:r>
      <w:r>
        <w:rPr/>
        <w:t>Does not include options to acquire 300,000 shares of Class A Common Stock</w:t>
      </w:r>
    </w:p>
    <w:p>
      <w:pPr>
        <w:pStyle w:val="PreformattedText"/>
        <w:rPr/>
      </w:pPr>
      <w:r>
        <w:rPr/>
        <w:t xml:space="preserve">     </w:t>
      </w:r>
      <w:r>
        <w:rPr/>
        <w:t>at $3.33 per share and 120,000 shares of Class A Common Stock at $3.26 per</w:t>
      </w:r>
    </w:p>
    <w:p>
      <w:pPr>
        <w:pStyle w:val="PreformattedText"/>
        <w:rPr/>
      </w:pPr>
      <w:r>
        <w:rPr/>
        <w:t xml:space="preserve">     </w:t>
      </w:r>
      <w:r>
        <w:rPr/>
        <w:t>share, none of which are currently exercisable. Does not include 30,000</w:t>
      </w:r>
    </w:p>
    <w:p>
      <w:pPr>
        <w:pStyle w:val="PreformattedText"/>
        <w:rPr/>
      </w:pPr>
      <w:r>
        <w:rPr/>
        <w:t xml:space="preserve">     </w:t>
      </w:r>
      <w:r>
        <w:rPr/>
        <w:t>shares of 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(f)  Includes 13 persons' options to acquire 928,800 shares of Class A Common</w:t>
      </w:r>
    </w:p>
    <w:p>
      <w:pPr>
        <w:pStyle w:val="PreformattedText"/>
        <w:rPr/>
      </w:pPr>
      <w:r>
        <w:rPr/>
        <w:t xml:space="preserve">     </w:t>
      </w:r>
      <w:r>
        <w:rPr/>
        <w:t>Stock at prices ranging from $0.67 to $5.35 per share and warrants to</w:t>
      </w:r>
    </w:p>
    <w:p>
      <w:pPr>
        <w:pStyle w:val="PreformattedText"/>
        <w:rPr/>
      </w:pPr>
      <w:r>
        <w:rPr/>
        <w:t xml:space="preserve">     </w:t>
      </w:r>
      <w:r>
        <w:rPr/>
        <w:t>acquire 3,666 shares of Class A Common Stock at $2.06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  Includes warrants for 12,279 shares of Class A Common Stock, warrants for</w:t>
      </w:r>
    </w:p>
    <w:p>
      <w:pPr>
        <w:pStyle w:val="PreformattedText"/>
        <w:rPr/>
      </w:pPr>
      <w:r>
        <w:rPr/>
        <w:t xml:space="preserve">     </w:t>
      </w:r>
      <w:r>
        <w:rPr/>
        <w:t>12,222 shares of Class B Common Stock held by MS Pawn, and warrants for</w:t>
      </w:r>
    </w:p>
    <w:p>
      <w:pPr>
        <w:pStyle w:val="PreformattedText"/>
        <w:rPr/>
      </w:pPr>
      <w:r>
        <w:rPr/>
        <w:t xml:space="preserve">     </w:t>
      </w:r>
      <w:r>
        <w:rPr/>
        <w:t>3,876 shares of Class A Common Stock held by Mr. Cohen.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(h)  The number of shares and percentage reflect Class A Common Stock and</w:t>
      </w:r>
    </w:p>
    <w:p>
      <w:pPr>
        <w:pStyle w:val="PreformattedText"/>
        <w:rPr/>
      </w:pPr>
      <w:r>
        <w:rPr/>
        <w:t xml:space="preserve">     </w:t>
      </w:r>
      <w:r>
        <w:rPr/>
        <w:t>warrants, together with Class B Common Stock and warrants, which are</w:t>
      </w:r>
    </w:p>
    <w:p>
      <w:pPr>
        <w:pStyle w:val="PreformattedText"/>
        <w:rPr/>
      </w:pPr>
      <w:r>
        <w:rPr/>
        <w:t xml:space="preserve">     </w:t>
      </w:r>
      <w:r>
        <w:rPr/>
        <w:t>convertible to Class 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(i)  Does not include options to acquire 30,000 shares of Class A Common Stock</w:t>
      </w:r>
    </w:p>
    <w:p>
      <w:pPr>
        <w:pStyle w:val="PreformattedText"/>
        <w:rPr/>
      </w:pPr>
      <w:r>
        <w:rPr/>
        <w:t xml:space="preserve">     </w:t>
      </w:r>
      <w:r>
        <w:rPr/>
        <w:t>at $1.41 per share or 120,000 shares of Class A Common Stock at $3.26 per</w:t>
      </w:r>
    </w:p>
    <w:p>
      <w:pPr>
        <w:pStyle w:val="PreformattedText"/>
        <w:rPr/>
      </w:pPr>
      <w:r>
        <w:rPr/>
        <w:t xml:space="preserve">     </w:t>
      </w:r>
      <w:r>
        <w:rPr/>
        <w:t>share, none of which are currently exercisable. Does not include 30,000</w:t>
      </w:r>
    </w:p>
    <w:p>
      <w:pPr>
        <w:pStyle w:val="PreformattedText"/>
        <w:rPr/>
      </w:pPr>
      <w:r>
        <w:rPr/>
        <w:t xml:space="preserve">     </w:t>
      </w:r>
      <w:r>
        <w:rPr/>
        <w:t>shares of 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(j)  Does not include options to acquire 36,000 shares of Class A Common Stock</w:t>
      </w:r>
    </w:p>
    <w:p>
      <w:pPr>
        <w:pStyle w:val="PreformattedText"/>
        <w:rPr/>
      </w:pPr>
      <w:r>
        <w:rPr/>
        <w:t xml:space="preserve">     </w:t>
      </w:r>
      <w:r>
        <w:rPr/>
        <w:t>at $2.89 per share that are not currently exercisable. Does not include</w:t>
      </w:r>
    </w:p>
    <w:p>
      <w:pPr>
        <w:pStyle w:val="PreformattedText"/>
        <w:rPr/>
      </w:pPr>
      <w:r>
        <w:rPr/>
        <w:t xml:space="preserve">     </w:t>
      </w:r>
      <w:r>
        <w:rPr/>
        <w:t>12,000 shares of 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(k)  Includes options to acquire 12,000 shares of Class A Common Stock at $1.97</w:t>
      </w:r>
    </w:p>
    <w:p>
      <w:pPr>
        <w:pStyle w:val="PreformattedText"/>
        <w:rPr/>
      </w:pPr>
      <w:r>
        <w:rPr/>
        <w:t xml:space="preserve">     </w:t>
      </w:r>
      <w:r>
        <w:rPr/>
        <w:t>per share. Does not include options to acquire 24,000 shares of Class A</w:t>
      </w:r>
    </w:p>
    <w:p>
      <w:pPr>
        <w:pStyle w:val="PreformattedText"/>
        <w:rPr/>
      </w:pPr>
      <w:r>
        <w:rPr/>
        <w:t xml:space="preserve">     </w:t>
      </w:r>
      <w:r>
        <w:rPr/>
        <w:t>Common Stock at $1.97 per share, or 120,000 shares of Class A Common Stock</w:t>
      </w:r>
    </w:p>
    <w:p>
      <w:pPr>
        <w:pStyle w:val="PreformattedText"/>
        <w:rPr/>
      </w:pPr>
      <w:r>
        <w:rPr/>
        <w:t xml:space="preserve">     </w:t>
      </w:r>
      <w:r>
        <w:rPr/>
        <w:t>at $3.26 per share, none of which 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(l)  Includes options to acquire 1,800 shares of Class A Common Stock at $0.86</w:t>
      </w:r>
    </w:p>
    <w:p>
      <w:pPr>
        <w:pStyle w:val="PreformattedText"/>
        <w:rPr/>
      </w:pPr>
      <w:r>
        <w:rPr/>
        <w:t xml:space="preserve">     </w:t>
      </w:r>
      <w:r>
        <w:rPr/>
        <w:t>per share and 15,000 shares of Class A Common Stock at $5.35 per share.</w:t>
      </w:r>
    </w:p>
    <w:p>
      <w:pPr>
        <w:pStyle w:val="PreformattedText"/>
        <w:rPr/>
      </w:pPr>
      <w:r>
        <w:rPr/>
        <w:t xml:space="preserve">     </w:t>
      </w:r>
      <w:r>
        <w:rPr/>
        <w:t>Does not include options to acquire 1,800 shares of Class A Common Stock at</w:t>
      </w:r>
    </w:p>
    <w:p>
      <w:pPr>
        <w:pStyle w:val="PreformattedText"/>
        <w:rPr/>
      </w:pPr>
      <w:r>
        <w:rPr/>
        <w:t xml:space="preserve">     </w:t>
      </w:r>
      <w:r>
        <w:rPr/>
        <w:t>$0.86 per share or 15,000 shares of Class A Common Stock at $12.60 per</w:t>
      </w:r>
    </w:p>
    <w:p>
      <w:pPr>
        <w:pStyle w:val="PreformattedText"/>
        <w:rPr/>
      </w:pPr>
      <w:r>
        <w:rPr/>
        <w:t xml:space="preserve">     </w:t>
      </w:r>
      <w:r>
        <w:rPr/>
        <w:t>share, none of which 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(m)  Includes options to acquire 1,800 shares of Class A Common Stock at $0.67</w:t>
      </w:r>
    </w:p>
    <w:p>
      <w:pPr>
        <w:pStyle w:val="PreformattedText"/>
        <w:rPr/>
      </w:pPr>
      <w:r>
        <w:rPr/>
        <w:t xml:space="preserve">     </w:t>
      </w:r>
      <w:r>
        <w:rPr/>
        <w:t>per share, 1,800 shares of Class A Common Stock at $0.86 per share, 15,000</w:t>
      </w:r>
    </w:p>
    <w:p>
      <w:pPr>
        <w:pStyle w:val="PreformattedText"/>
        <w:rPr/>
      </w:pPr>
      <w:r>
        <w:rPr/>
        <w:t xml:space="preserve">     </w:t>
      </w:r>
      <w:r>
        <w:rPr/>
        <w:t>shares of Class A Common Stock at $5.35 per share and warrants to acquire</w:t>
      </w:r>
    </w:p>
    <w:p>
      <w:pPr>
        <w:pStyle w:val="PreformattedText"/>
        <w:rPr/>
      </w:pPr>
      <w:r>
        <w:rPr/>
        <w:t xml:space="preserve">     </w:t>
      </w:r>
      <w:r>
        <w:rPr/>
        <w:t>93 shares of Class A Common Stock at $2.06 per share. Does not include</w:t>
      </w:r>
    </w:p>
    <w:p>
      <w:pPr>
        <w:pStyle w:val="PreformattedText"/>
        <w:rPr/>
      </w:pPr>
      <w:r>
        <w:rPr/>
        <w:t xml:space="preserve">     </w:t>
      </w:r>
      <w:r>
        <w:rPr/>
        <w:t>options to acquire 1,800 shares of Class A Common Stock at $0.86 per share</w:t>
      </w:r>
    </w:p>
    <w:p>
      <w:pPr>
        <w:pStyle w:val="PreformattedText"/>
        <w:rPr/>
      </w:pPr>
      <w:r>
        <w:rPr/>
        <w:t xml:space="preserve">     </w:t>
      </w:r>
      <w:r>
        <w:rPr/>
        <w:t>or 15,000 shares of Class A Common Stock at $12.60 per share, none of which</w:t>
      </w:r>
    </w:p>
    <w:p>
      <w:pPr>
        <w:pStyle w:val="PreformattedText"/>
        <w:rPr/>
      </w:pPr>
      <w:r>
        <w:rPr/>
        <w:t xml:space="preserve">     </w:t>
      </w:r>
      <w:r>
        <w:rPr/>
        <w:t>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(n)  Includes options to acquire 15,000 shares of Class A Common Stock at $4.76</w:t>
      </w:r>
    </w:p>
    <w:p>
      <w:pPr>
        <w:pStyle w:val="PreformattedText"/>
        <w:rPr/>
      </w:pPr>
      <w:r>
        <w:rPr/>
        <w:t xml:space="preserve">     </w:t>
      </w:r>
      <w:r>
        <w:rPr/>
        <w:t>per share and 15,000 shares of Class A Common Stock at $5.35 per share.</w:t>
      </w:r>
    </w:p>
    <w:p>
      <w:pPr>
        <w:pStyle w:val="PreformattedText"/>
        <w:rPr/>
      </w:pPr>
      <w:r>
        <w:rPr/>
        <w:t xml:space="preserve">     </w:t>
      </w:r>
      <w:r>
        <w:rPr/>
        <w:t>Does not include options to acquire 15,000 shares of Class A Common Stock</w:t>
      </w:r>
    </w:p>
    <w:p>
      <w:pPr>
        <w:pStyle w:val="PreformattedText"/>
        <w:rPr/>
      </w:pPr>
      <w:r>
        <w:rPr/>
        <w:t xml:space="preserve">     </w:t>
      </w:r>
      <w:r>
        <w:rPr/>
        <w:t>at $12.60 per share, which are currently not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authorized under equity compensation plans as of September 30, 2006,</w:t>
      </w:r>
    </w:p>
    <w:p>
      <w:pPr>
        <w:pStyle w:val="PreformattedText"/>
        <w:rPr/>
      </w:pPr>
      <w:r>
        <w:rPr/>
        <w:t>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Number of Securities Remaining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Number of Securities    Weighted Average    Available for Future Issuance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to be Issued       Exercise Price of   Under Equity Compensation Plans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Upon Exercise of        Outstanding      (Excluding Securities Reflected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Outstanding Options         Option                 in Column (a))</w:t>
      </w:r>
    </w:p>
    <w:p>
      <w:pPr>
        <w:pStyle w:val="PreformattedText"/>
        <w:rPr/>
      </w:pPr>
      <w:r>
        <w:rPr/>
        <w:t xml:space="preserve">      </w:t>
      </w:r>
      <w:r>
        <w:rPr/>
        <w:t>Plan Category                  (a)                  (b)                        (c)</w:t>
      </w:r>
    </w:p>
    <w:p>
      <w:pPr>
        <w:pStyle w:val="PreformattedText"/>
        <w:rPr/>
      </w:pPr>
      <w:r>
        <w:rPr/>
        <w:t xml:space="preserve">      </w:t>
      </w:r>
      <w:r>
        <w:rPr/>
        <w:t>-------------         --------------------   -----------------   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Equity compensation plans</w:t>
      </w:r>
    </w:p>
    <w:p>
      <w:pPr>
        <w:pStyle w:val="PreformattedText"/>
        <w:rPr/>
      </w:pPr>
      <w:r>
        <w:rPr/>
        <w:t xml:space="preserve">   </w:t>
      </w:r>
      <w:r>
        <w:rPr/>
        <w:t>approved by security</w:t>
      </w:r>
    </w:p>
    <w:p>
      <w:pPr>
        <w:pStyle w:val="PreformattedText"/>
        <w:rPr/>
      </w:pPr>
      <w:r>
        <w:rPr/>
        <w:t xml:space="preserve">   </w:t>
      </w:r>
      <w:r>
        <w:rPr/>
        <w:t>holders                        3,374,670              $2.83                    2,205,000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Equity compensation plans</w:t>
      </w:r>
    </w:p>
    <w:p>
      <w:pPr>
        <w:pStyle w:val="PreformattedText"/>
        <w:rPr/>
      </w:pPr>
      <w:r>
        <w:rPr/>
        <w:t xml:space="preserve">   </w:t>
      </w:r>
      <w:r>
        <w:rPr/>
        <w:t>not approved by</w:t>
      </w:r>
    </w:p>
    <w:p>
      <w:pPr>
        <w:pStyle w:val="PreformattedText"/>
        <w:rPr/>
      </w:pPr>
      <w:r>
        <w:rPr/>
        <w:t xml:space="preserve">   </w:t>
      </w:r>
      <w:r>
        <w:rPr/>
        <w:t>security holders                      --                 --                           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              -----                    ---------</w:t>
      </w:r>
    </w:p>
    <w:p>
      <w:pPr>
        <w:pStyle w:val="PreformattedText"/>
        <w:rPr/>
      </w:pPr>
      <w:r>
        <w:rPr/>
        <w:t>Total                             3,374,670              $2.83                    2,205,000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=========              =====            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1, 2004, the Company entered into a financial advisory services</w:t>
      </w:r>
    </w:p>
    <w:p>
      <w:pPr>
        <w:pStyle w:val="PreformattedText"/>
        <w:rPr/>
      </w:pPr>
      <w:r>
        <w:rPr/>
        <w:t>agreement with Madison Park, L.L.C. ("Madison Park"), an affiliate of the</w:t>
      </w:r>
    </w:p>
    <w:p>
      <w:pPr>
        <w:pStyle w:val="PreformattedText"/>
        <w:rPr/>
      </w:pPr>
      <w:r>
        <w:rPr/>
        <w:t>controlling stockholder. The agreement requires Madison Park to provide ongoing</w:t>
      </w:r>
    </w:p>
    <w:p>
      <w:pPr>
        <w:pStyle w:val="PreformattedText"/>
        <w:rPr/>
      </w:pPr>
      <w:r>
        <w:rPr/>
        <w:t>advice and consultation with respect to mergers, acquisitions, divestitures,</w:t>
      </w:r>
    </w:p>
    <w:p>
      <w:pPr>
        <w:pStyle w:val="PreformattedText"/>
        <w:rPr/>
      </w:pPr>
      <w:r>
        <w:rPr/>
        <w:t>strategic planning, corporate development, investor relations, treasury and</w:t>
      </w:r>
    </w:p>
    <w:p>
      <w:pPr>
        <w:pStyle w:val="PreformattedText"/>
        <w:rPr/>
      </w:pPr>
      <w:r>
        <w:rPr/>
        <w:t>other advisory services for a monthly fee of $100,000, inclusive of most</w:t>
      </w:r>
    </w:p>
    <w:p>
      <w:pPr>
        <w:pStyle w:val="PreformattedText"/>
        <w:rPr/>
      </w:pPr>
      <w:r>
        <w:rPr/>
        <w:t>expenses. The Madison Park agreement has a three-year term and the Company has</w:t>
      </w:r>
    </w:p>
    <w:p>
      <w:pPr>
        <w:pStyle w:val="PreformattedText"/>
        <w:rPr/>
      </w:pPr>
      <w:r>
        <w:rPr/>
        <w:t>the right to terminate the agreement at any time. Madison Park can terminate</w:t>
      </w:r>
    </w:p>
    <w:p>
      <w:pPr>
        <w:pStyle w:val="PreformattedText"/>
        <w:rPr/>
      </w:pPr>
      <w:r>
        <w:rPr/>
        <w:t>only at the end of any one of the Company's fiscal years. In Fiscal 2005 and</w:t>
      </w:r>
    </w:p>
    <w:p>
      <w:pPr>
        <w:pStyle w:val="PreformattedText"/>
        <w:rPr/>
      </w:pPr>
      <w:r>
        <w:rPr/>
        <w:t>2006, total payments to Madison Park amounted to $1,200,000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terms of a financial advisory services agreement, Morgan Schiff</w:t>
      </w:r>
    </w:p>
    <w:p>
      <w:pPr>
        <w:pStyle w:val="PreformattedText"/>
        <w:rPr/>
      </w:pPr>
      <w:r>
        <w:rPr/>
        <w:t>&amp; Co., Inc. ("Morgan Schiff"), an affiliate of the general partner of the</w:t>
      </w:r>
    </w:p>
    <w:p>
      <w:pPr>
        <w:pStyle w:val="PreformattedText"/>
        <w:rPr/>
      </w:pPr>
      <w:r>
        <w:rPr/>
        <w:t>controlling stockholder, provided financial advisory services similar to those</w:t>
      </w:r>
    </w:p>
    <w:p>
      <w:pPr>
        <w:pStyle w:val="PreformattedText"/>
        <w:rPr/>
      </w:pPr>
      <w:r>
        <w:rPr/>
        <w:t>now provided by Madison Park through October 1, 2004. In Fiscal 2004, the</w:t>
      </w:r>
    </w:p>
    <w:p>
      <w:pPr>
        <w:pStyle w:val="PreformattedText"/>
        <w:rPr/>
      </w:pPr>
      <w:r>
        <w:rPr/>
        <w:t>Company paid $802,000 to Morgan Schiff. As a result of entering the agreement</w:t>
      </w:r>
    </w:p>
    <w:p>
      <w:pPr>
        <w:pStyle w:val="PreformattedText"/>
        <w:rPr/>
      </w:pPr>
      <w:r>
        <w:rPr/>
        <w:t>with Madison Park, the Company elected not to renew its financial advisory</w:t>
      </w:r>
    </w:p>
    <w:p>
      <w:pPr>
        <w:pStyle w:val="PreformattedText"/>
        <w:rPr/>
      </w:pPr>
      <w:r>
        <w:rPr/>
        <w:t>services agreement with Morgan Schiff at October 1, 2004. Philip E. Cohen is a</w:t>
      </w:r>
    </w:p>
    <w:p>
      <w:pPr>
        <w:pStyle w:val="PreformattedText"/>
        <w:rPr/>
      </w:pPr>
      <w:r>
        <w:rPr/>
        <w:t>principal in Morgan Schiff, Madison Park and the general partner of the</w:t>
      </w:r>
    </w:p>
    <w:p>
      <w:pPr>
        <w:pStyle w:val="PreformattedText"/>
        <w:rPr/>
      </w:pPr>
      <w:r>
        <w:rPr/>
        <w:t>controlling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PRINCIPAL ACCOUNTING FEES AND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Fees for professional services provided by BDO Seidman, LLP during the years</w:t>
      </w:r>
    </w:p>
    <w:p>
      <w:pPr>
        <w:pStyle w:val="PreformattedText"/>
        <w:rPr/>
      </w:pPr>
      <w:r>
        <w:rPr/>
        <w:t>ended September 30, 2005 and 2006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2005       2006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Audit fees:</w:t>
      </w:r>
    </w:p>
    <w:p>
      <w:pPr>
        <w:pStyle w:val="PreformattedText"/>
        <w:rPr/>
      </w:pPr>
      <w:r>
        <w:rPr/>
        <w:t xml:space="preserve">   </w:t>
      </w:r>
      <w:r>
        <w:rPr/>
        <w:t>Audit of financial statements               $246,145   $207,356</w:t>
      </w:r>
    </w:p>
    <w:p>
      <w:pPr>
        <w:pStyle w:val="PreformattedText"/>
        <w:rPr/>
      </w:pPr>
      <w:r>
        <w:rPr/>
        <w:t xml:space="preserve">   </w:t>
      </w:r>
      <w:r>
        <w:rPr/>
        <w:t>Audit pursuant to section 404 of the</w:t>
      </w:r>
    </w:p>
    <w:p>
      <w:pPr>
        <w:pStyle w:val="PreformattedText"/>
        <w:rPr/>
      </w:pPr>
      <w:r>
        <w:rPr/>
        <w:t xml:space="preserve">      </w:t>
      </w:r>
      <w:r>
        <w:rPr/>
        <w:t>Sarbanes-Oxley Act                        200,000    259,831</w:t>
      </w:r>
    </w:p>
    <w:p>
      <w:pPr>
        <w:pStyle w:val="PreformattedText"/>
        <w:rPr/>
      </w:pPr>
      <w:r>
        <w:rPr/>
        <w:t xml:space="preserve">   </w:t>
      </w:r>
      <w:r>
        <w:rPr/>
        <w:t>Quarterly reviews and other audit fees        69,453     68,522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>Total audit fees                                515,598    535,709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Audit related fees                               16,033     15,862</w:t>
      </w:r>
    </w:p>
    <w:p>
      <w:pPr>
        <w:pStyle w:val="PreformattedText"/>
        <w:rPr/>
      </w:pPr>
      <w:r>
        <w:rPr/>
        <w:t>Tax fees                                             --         --</w:t>
      </w:r>
    </w:p>
    <w:p>
      <w:pPr>
        <w:pStyle w:val="PreformattedText"/>
        <w:rPr/>
      </w:pPr>
      <w:r>
        <w:rPr/>
        <w:t>All other fees                                    6,440         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Total fees for services                     $538,071   $551,571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the Company estimated the total costs it expected for its</w:t>
      </w:r>
    </w:p>
    <w:p>
      <w:pPr>
        <w:pStyle w:val="PreformattedText"/>
        <w:rPr/>
      </w:pPr>
      <w:r>
        <w:rPr/>
        <w:t>financial statement audit and its section 404 audit for the above disclosure, as</w:t>
      </w:r>
    </w:p>
    <w:p>
      <w:pPr>
        <w:pStyle w:val="PreformattedText"/>
        <w:rPr/>
      </w:pPr>
      <w:r>
        <w:rPr/>
        <w:t>total billings had not yet been received by the time it filed its 2005 annual</w:t>
      </w:r>
    </w:p>
    <w:p>
      <w:pPr>
        <w:pStyle w:val="PreformattedText"/>
        <w:rPr/>
      </w:pPr>
      <w:r>
        <w:rPr/>
        <w:t>report. Included in the 2006 figures above is $12,956 related to the 2005 audit</w:t>
      </w:r>
    </w:p>
    <w:p>
      <w:pPr>
        <w:pStyle w:val="PreformattedText"/>
        <w:rPr/>
      </w:pPr>
      <w:r>
        <w:rPr/>
        <w:t>of financial statements and $70,831 related to the 2005 section 404 audit. Also</w:t>
      </w:r>
    </w:p>
    <w:p>
      <w:pPr>
        <w:pStyle w:val="PreformattedText"/>
        <w:rPr/>
      </w:pPr>
      <w:r>
        <w:rPr/>
        <w:t>included in the 2006 figures is the Company's estimated total cost for the 2006</w:t>
      </w:r>
    </w:p>
    <w:p>
      <w:pPr>
        <w:pStyle w:val="PreformattedText"/>
        <w:rPr/>
      </w:pPr>
      <w:r>
        <w:rPr/>
        <w:t>audits, as final billings have not yet been received for those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Audit Committee of the Company's Board of Directors has adopted a policy of</w:t>
      </w:r>
    </w:p>
    <w:p>
      <w:pPr>
        <w:pStyle w:val="PreformattedText"/>
        <w:rPr/>
      </w:pPr>
      <w:r>
        <w:rPr/>
        <w:t>pre-approving all fees to be paid to the Company's independent audit firm,</w:t>
      </w:r>
    </w:p>
    <w:p>
      <w:pPr>
        <w:pStyle w:val="PreformattedText"/>
        <w:rPr/>
      </w:pPr>
      <w:r>
        <w:rPr/>
        <w:t>regardless of the type of service. All non-audit services were reviewed with the</w:t>
      </w:r>
    </w:p>
    <w:p>
      <w:pPr>
        <w:pStyle w:val="PreformattedText"/>
        <w:rPr/>
      </w:pPr>
      <w:r>
        <w:rPr/>
        <w:t>Audit Committee, which concluded that the provision of such services by BDO</w:t>
      </w:r>
    </w:p>
    <w:p>
      <w:pPr>
        <w:pStyle w:val="PreformattedText"/>
        <w:rPr/>
      </w:pPr>
      <w:r>
        <w:rPr/>
        <w:t>Seidman, LLP, as appropriate, was compatible with the maintenance of that firm's</w:t>
      </w:r>
    </w:p>
    <w:p>
      <w:pPr>
        <w:pStyle w:val="PreformattedText"/>
        <w:rPr/>
      </w:pPr>
      <w:r>
        <w:rPr/>
        <w:t>independence in the conduct of its auditing functions.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EXHIBITS AND 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(a)(1) The following consolidated financial statements of EZCORP, Inc. and</w:t>
      </w:r>
    </w:p>
    <w:p>
      <w:pPr>
        <w:pStyle w:val="PreformattedText"/>
        <w:rPr/>
      </w:pPr>
      <w:r>
        <w:rPr/>
        <w:t xml:space="preserve">     </w:t>
      </w:r>
      <w:r>
        <w:rPr/>
        <w:t>subsidiaries are included in Item 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Balance Sheets as of September 30, 2005 and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Statements of Operations for each of the three years in the</w:t>
      </w:r>
    </w:p>
    <w:p>
      <w:pPr>
        <w:pStyle w:val="PreformattedText"/>
        <w:rPr/>
      </w:pPr>
      <w:r>
        <w:rPr/>
        <w:t xml:space="preserve">     </w:t>
      </w:r>
      <w:r>
        <w:rPr/>
        <w:t>period ended September 30,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Statements of Cash Flows for each of the three years in the</w:t>
      </w:r>
    </w:p>
    <w:p>
      <w:pPr>
        <w:pStyle w:val="PreformattedText"/>
        <w:rPr/>
      </w:pPr>
      <w:r>
        <w:rPr/>
        <w:t xml:space="preserve">     </w:t>
      </w:r>
      <w:r>
        <w:rPr/>
        <w:t>period ended September 30,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Statements of Stockholders' Equity for each of the three years</w:t>
      </w:r>
    </w:p>
    <w:p>
      <w:pPr>
        <w:pStyle w:val="PreformattedText"/>
        <w:rPr/>
      </w:pPr>
      <w:r>
        <w:rPr/>
        <w:t xml:space="preserve">     </w:t>
      </w:r>
      <w:r>
        <w:rPr/>
        <w:t>in the period ended September 30,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The following Financial Statement Schedule is included herein: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Schedule II-Valuation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other schedules for which provision is made in the applicable</w:t>
      </w:r>
    </w:p>
    <w:p>
      <w:pPr>
        <w:pStyle w:val="PreformattedText"/>
        <w:rPr/>
      </w:pPr>
      <w:r>
        <w:rPr/>
        <w:t xml:space="preserve">     </w:t>
      </w:r>
      <w:r>
        <w:rPr/>
        <w:t>accounting regulation of the Securities and Exchange Commission ("SEC") are</w:t>
      </w:r>
    </w:p>
    <w:p>
      <w:pPr>
        <w:pStyle w:val="PreformattedText"/>
        <w:rPr/>
      </w:pPr>
      <w:r>
        <w:rPr/>
        <w:t xml:space="preserve">     </w:t>
      </w:r>
      <w:r>
        <w:rPr/>
        <w:t>not required under the related instructions or are inapplicable, and</w:t>
      </w:r>
    </w:p>
    <w:p>
      <w:pPr>
        <w:pStyle w:val="PreformattedText"/>
        <w:rPr/>
      </w:pPr>
      <w:r>
        <w:rPr/>
        <w:t xml:space="preserve">     </w:t>
      </w:r>
      <w:r>
        <w:rPr/>
        <w:t>therefore, have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Listing of Exhibits (included herein)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Through the fourth quarter ended September 30, 2006, the Company filed</w:t>
      </w:r>
    </w:p>
    <w:p>
      <w:pPr>
        <w:pStyle w:val="PreformattedText"/>
        <w:rPr/>
      </w:pPr>
      <w:r>
        <w:rPr/>
        <w:t xml:space="preserve">     </w:t>
      </w:r>
      <w:r>
        <w:rPr/>
        <w:t>the following Current Reports on Form 8-K: Four dated November 10, 2005,</w:t>
      </w:r>
    </w:p>
    <w:p>
      <w:pPr>
        <w:pStyle w:val="PreformattedText"/>
        <w:rPr/>
      </w:pPr>
      <w:r>
        <w:rPr/>
        <w:t xml:space="preserve">     </w:t>
      </w:r>
      <w:r>
        <w:rPr/>
        <w:t>January 24, 2006, April 25, 2006, and July 25, 2006 reporting the issuance</w:t>
      </w:r>
    </w:p>
    <w:p>
      <w:pPr>
        <w:pStyle w:val="PreformattedText"/>
        <w:rPr/>
      </w:pPr>
      <w:r>
        <w:rPr/>
        <w:t xml:space="preserve">     </w:t>
      </w:r>
      <w:r>
        <w:rPr/>
        <w:t>of a press release regarding its results of operations for the fiscal</w:t>
      </w:r>
    </w:p>
    <w:p>
      <w:pPr>
        <w:pStyle w:val="PreformattedText"/>
        <w:rPr/>
      </w:pPr>
      <w:r>
        <w:rPr/>
        <w:t xml:space="preserve">     </w:t>
      </w:r>
      <w:r>
        <w:rPr/>
        <w:t>quarters ended September 30, 2005, December 31, 2005, March 31, 2006, and</w:t>
      </w:r>
    </w:p>
    <w:p>
      <w:pPr>
        <w:pStyle w:val="PreformattedText"/>
        <w:rPr/>
      </w:pPr>
      <w:r>
        <w:rPr/>
        <w:t xml:space="preserve">     </w:t>
      </w:r>
      <w:r>
        <w:rPr/>
        <w:t>June 30, 2006; One dated October 1, 2005 describing the Senior Management</w:t>
      </w:r>
    </w:p>
    <w:p>
      <w:pPr>
        <w:pStyle w:val="PreformattedText"/>
        <w:rPr/>
      </w:pPr>
      <w:r>
        <w:rPr/>
        <w:t xml:space="preserve">     </w:t>
      </w:r>
      <w:r>
        <w:rPr/>
        <w:t>Incentive Compensation Program; One dated December 1, 2005 announcing the</w:t>
      </w:r>
    </w:p>
    <w:p>
      <w:pPr>
        <w:pStyle w:val="PreformattedText"/>
        <w:rPr/>
      </w:pPr>
      <w:r>
        <w:rPr/>
        <w:t xml:space="preserve">     </w:t>
      </w:r>
      <w:r>
        <w:rPr/>
        <w:t>formation of a supplemental executive retirement plan; Once dated March 6,</w:t>
      </w:r>
    </w:p>
    <w:p>
      <w:pPr>
        <w:pStyle w:val="PreformattedText"/>
        <w:rPr/>
      </w:pPr>
      <w:r>
        <w:rPr/>
        <w:t xml:space="preserve">     </w:t>
      </w:r>
      <w:r>
        <w:rPr/>
        <w:t>2006 announcing the termination of relationship with an independent lender</w:t>
      </w:r>
    </w:p>
    <w:p>
      <w:pPr>
        <w:pStyle w:val="PreformattedText"/>
        <w:rPr/>
      </w:pPr>
      <w:r>
        <w:rPr/>
        <w:t xml:space="preserve">     </w:t>
      </w:r>
      <w:r>
        <w:rPr/>
        <w:t>related to the Company's credit services; One dated April 11, 2006</w:t>
      </w:r>
    </w:p>
    <w:p>
      <w:pPr>
        <w:pStyle w:val="PreformattedText"/>
        <w:rPr/>
      </w:pPr>
      <w:r>
        <w:rPr/>
        <w:t xml:space="preserve">     </w:t>
      </w:r>
      <w:r>
        <w:rPr/>
        <w:t>announcing the execution of credit service agreements with independent</w:t>
      </w:r>
    </w:p>
    <w:p>
      <w:pPr>
        <w:pStyle w:val="PreformattedText"/>
        <w:rPr/>
      </w:pPr>
      <w:r>
        <w:rPr/>
        <w:t xml:space="preserve">     </w:t>
      </w:r>
      <w:r>
        <w:rPr/>
        <w:t>lenders; One dated April 17, 2006 to report the issuance of a press release</w:t>
      </w:r>
    </w:p>
    <w:p>
      <w:pPr>
        <w:pStyle w:val="PreformattedText"/>
        <w:rPr/>
      </w:pPr>
      <w:r>
        <w:rPr/>
        <w:t xml:space="preserve">     </w:t>
      </w:r>
      <w:r>
        <w:rPr/>
        <w:t>increasing expected quarterly earnings; And one dated September 21, 2006</w:t>
      </w:r>
    </w:p>
    <w:p>
      <w:pPr>
        <w:pStyle w:val="PreformattedText"/>
        <w:rPr/>
      </w:pPr>
      <w:r>
        <w:rPr/>
        <w:t xml:space="preserve">     </w:t>
      </w:r>
      <w:r>
        <w:rPr/>
        <w:t>(amended September 29, 2006) announcing the adoption of a new stock</w:t>
      </w:r>
    </w:p>
    <w:p>
      <w:pPr>
        <w:pStyle w:val="PreformattedText"/>
        <w:rPr/>
      </w:pPr>
      <w:r>
        <w:rPr/>
        <w:t xml:space="preserve">     </w:t>
      </w:r>
      <w:r>
        <w:rPr/>
        <w:t>compensation plan and a grant of restricted shares under that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SCHEDULE II - VALUATION ACCOUNTS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 millions)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ADDITIONS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Balance at   ------------------------                 Balance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Beginning   Charged to    Charged to                  at End</w:t>
      </w:r>
    </w:p>
    <w:p>
      <w:pPr>
        <w:pStyle w:val="PreformattedText"/>
        <w:rPr/>
      </w:pPr>
      <w:r>
        <w:rPr/>
        <w:t>Description                                   of Period     Expense    Other Accts   Deductions   of Period</w:t>
      </w:r>
    </w:p>
    <w:p>
      <w:pPr>
        <w:pStyle w:val="PreformattedText"/>
        <w:rPr/>
      </w:pPr>
      <w:r>
        <w:rPr/>
        <w:t>- -----------                                  ----------   ----------   -----------   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Allowance for valuation of inventory:</w:t>
      </w:r>
    </w:p>
    <w:p>
      <w:pPr>
        <w:pStyle w:val="PreformattedText"/>
        <w:rPr/>
      </w:pPr>
      <w:r>
        <w:rPr/>
        <w:t>Year ended September 30, 2004 ............      $1.8        $(0.3)         $--          $ --         $1.5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2005 ............      $1.5        $ 0.4          $--          $ --         $1.9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2006 ............      $1.9        $ 0.9          $--          $ --         $2.8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Allowance for uncollectible pawn service</w:t>
      </w:r>
    </w:p>
    <w:p>
      <w:pPr>
        <w:pStyle w:val="PreformattedText"/>
        <w:rPr/>
      </w:pPr>
      <w:r>
        <w:rPr/>
        <w:t xml:space="preserve">   </w:t>
      </w:r>
      <w:r>
        <w:rPr/>
        <w:t>charges receivable:</w:t>
      </w:r>
    </w:p>
    <w:p>
      <w:pPr>
        <w:pStyle w:val="PreformattedText"/>
        <w:rPr/>
      </w:pPr>
      <w:r>
        <w:rPr/>
        <w:t>Year ended September 30, 2004 ............      $6.3        $ 0.7          $--          $ --         $7.0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2005 ............      $7.0        $ 0.6          $--          $ --         $7.6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2006 ............      $7.6        $  --          $--          $2.9         $4.7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Allowance for losses on payday loans:</w:t>
      </w:r>
    </w:p>
    <w:p>
      <w:pPr>
        <w:pStyle w:val="PreformattedText"/>
        <w:rPr/>
      </w:pPr>
      <w:r>
        <w:rPr/>
        <w:t>Year ended September 30, 2004 ............      $0.2        $ 8.1          $--          $7.8         $0.5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2005 ............      $0.5        $ 6.6          $--          $7.0         $0.1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2006 ............      $0.1        $ 2.3          $--          $2.2         $0.2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Allowance for valuation of deferred</w:t>
      </w:r>
    </w:p>
    <w:p>
      <w:pPr>
        <w:pStyle w:val="PreformattedText"/>
        <w:rPr/>
      </w:pPr>
      <w:r>
        <w:rPr/>
        <w:t xml:space="preserve">   </w:t>
      </w:r>
      <w:r>
        <w:rPr/>
        <w:t>tax assets:</w:t>
      </w:r>
    </w:p>
    <w:p>
      <w:pPr>
        <w:pStyle w:val="PreformattedText"/>
        <w:rPr/>
      </w:pPr>
      <w:r>
        <w:rPr/>
        <w:t>Year ended September 30, 2004 ............      $ --        $  --          $--          $ --         $ 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2005 ............      $ --        $  --          $--          $ --         $ 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  <w:t>Year ended September 30, 2006 ............      $ --        $ 0.4          $--          $ --         $0.4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   -----          ---          ----   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LISTING OF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Index immediately following signature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Section 13 or 15(d) of the Securities Exchange</w:t>
      </w:r>
    </w:p>
    <w:p>
      <w:pPr>
        <w:pStyle w:val="PreformattedText"/>
        <w:rPr/>
      </w:pPr>
      <w:r>
        <w:rPr/>
        <w:t>Act of 1934, the registrant has duly caused this report to be signed on its</w:t>
      </w:r>
    </w:p>
    <w:p>
      <w:pPr>
        <w:pStyle w:val="PreformattedText"/>
        <w:rPr/>
      </w:pPr>
      <w:r>
        <w:rPr/>
        <w:t>behalf by the undersigned,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13,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Joseph L. Rotunda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(Joseph L. Rotunda)</w:t>
      </w:r>
    </w:p>
    <w:p>
      <w:pPr>
        <w:pStyle w:val="PreformattedText"/>
        <w:rPr/>
      </w:pPr>
      <w:r>
        <w:rPr/>
        <w:t xml:space="preserve">    </w:t>
      </w:r>
      <w:r>
        <w:rPr/>
        <w:t>(President, Chief Executive</w:t>
      </w:r>
    </w:p>
    <w:p>
      <w:pPr>
        <w:pStyle w:val="PreformattedText"/>
        <w:rPr/>
      </w:pPr>
      <w:r>
        <w:rPr/>
        <w:t xml:space="preserve">    </w:t>
      </w:r>
      <w:r>
        <w:rPr/>
        <w:t>Officer &amp; Director)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this report</w:t>
      </w:r>
    </w:p>
    <w:p>
      <w:pPr>
        <w:pStyle w:val="PreformattedText"/>
        <w:rPr/>
      </w:pPr>
      <w:r>
        <w:rPr/>
        <w:t>has been signed below by the following persons on behalf of the registrant and</w:t>
      </w:r>
    </w:p>
    <w:p>
      <w:pPr>
        <w:pStyle w:val="PreformattedText"/>
        <w:rPr/>
      </w:pPr>
      <w:r>
        <w:rPr/>
        <w:t>in 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Signature                                  Title                          Date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                                  -----     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Sterling B. Brinkley                Chairman of the Board                    December 13, 2006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Sterling B. Brinkley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Joseph L. Rotunda                   President, Chief Executive               December 13, 2006</w:t>
      </w:r>
    </w:p>
    <w:p>
      <w:pPr>
        <w:pStyle w:val="PreformattedText"/>
        <w:rPr/>
      </w:pPr>
      <w:r>
        <w:rPr/>
        <w:t>- -------------------------------------   Officer &amp; Director</w:t>
      </w:r>
    </w:p>
    <w:p>
      <w:pPr>
        <w:pStyle w:val="PreformattedText"/>
        <w:rPr/>
      </w:pPr>
      <w:r>
        <w:rPr/>
        <w:t>Joseph L. Rotunda                       (Principal Executive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Dan N. Tonissen                     Senior Vice President, Chief             December 13, 2006</w:t>
      </w:r>
    </w:p>
    <w:p>
      <w:pPr>
        <w:pStyle w:val="PreformattedText"/>
        <w:rPr/>
      </w:pPr>
      <w:r>
        <w:rPr/>
        <w:t>- -------------------------------------   Financial Officer, Assistant Secretary</w:t>
      </w:r>
    </w:p>
    <w:p>
      <w:pPr>
        <w:pStyle w:val="PreformattedText"/>
        <w:rPr/>
      </w:pPr>
      <w:r>
        <w:rPr/>
        <w:t>Dan N. Tonissen                         &amp; Director (Principal Financial and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Accounting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Gary C. Matzner                     Director                                 December 13, 2006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Gary C. Matzner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Richard D. Sage                     Director                                 December 13, 2006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Richard D. Sage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Thomas C. Roberts                   Director                                 December 13, 2006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Thomas Roberts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Page Number if</w:t>
      </w:r>
    </w:p>
    <w:p>
      <w:pPr>
        <w:pStyle w:val="PreformattedText"/>
        <w:rPr/>
      </w:pPr>
      <w:r>
        <w:rPr/>
        <w:t>Number                   Description                         Filed herein            Incorporated by Reference to</w:t>
      </w:r>
    </w:p>
    <w:p>
      <w:pPr>
        <w:pStyle w:val="PreformattedText"/>
        <w:rPr/>
      </w:pPr>
      <w:r>
        <w:rPr/>
        <w:t>- ------                   -----------                        --------------           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3.1      Amended and Restated Certificate of                                 Exhibit 3.1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Incorporation of the Company                                        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3.1A     Certificate of Amendment to Certificate of                          Exhibit 3.1A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Incorporation of the Company                                        on Form S-1 effective July 15, 1996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3.1B     Amended Certificate of Incorporation of the   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Company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3.2      Bylaws of the Company.                                              Exhibit 3.2 to the Registration Statement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3.3      Amendment to the Bylaws.                                            Exhibit 3.3 to Registrant's Quarterly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Report on Form 10-Q for the quarter ended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June 30, 1994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3.4      Amendment to the Certificate of Incorporation of                    Exhibit 3.4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the Company.                                    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30, 1994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3.5      Amendment to the Certificate of Incorporation of                    Exhibit 3.5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the Company                                     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3.6      Amendment to the Certificate of Incorporation of                    Exhibit 3.6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the Company                                                         Report on Form 10-Q for the quarter ended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March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4.1      Specimen of Class A Non-voting Common Stock                         Exhibit 4.1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certificate of the Company.                                         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10.5     Security Agreement executed by EZPAWN Texas,                        Exhibit 10.5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Inc. (substantially the same agreement also was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executed by EZPAWN Oklahoma, Inc.; EZPAWN                           30, 1992</w:t>
      </w:r>
    </w:p>
    <w:p>
      <w:pPr>
        <w:pStyle w:val="PreformattedText"/>
        <w:rPr/>
      </w:pPr>
      <w:r>
        <w:rPr/>
        <w:t xml:space="preserve">         </w:t>
      </w:r>
      <w:r>
        <w:rPr/>
        <w:t>Mississippi, Inc.; EZPAWN Arkansas, Inc.; EZPAWN                    (File No. 0-19424)</w:t>
      </w:r>
    </w:p>
    <w:p>
      <w:pPr>
        <w:pStyle w:val="PreformattedText"/>
        <w:rPr/>
      </w:pPr>
      <w:r>
        <w:rPr/>
        <w:t xml:space="preserve">         </w:t>
      </w:r>
      <w:r>
        <w:rPr/>
        <w:t>Colorado, Inc.; EZPAWN Alabama, Inc.; EZPAWN</w:t>
      </w:r>
    </w:p>
    <w:p>
      <w:pPr>
        <w:pStyle w:val="PreformattedText"/>
        <w:rPr/>
      </w:pPr>
      <w:r>
        <w:rPr/>
        <w:t xml:space="preserve">         </w:t>
      </w:r>
      <w:r>
        <w:rPr/>
        <w:t>Tennessee, Inc.; and Houston Financial</w:t>
      </w:r>
    </w:p>
    <w:p>
      <w:pPr>
        <w:pStyle w:val="PreformattedText"/>
        <w:rPr/>
      </w:pPr>
      <w:r>
        <w:rPr/>
        <w:t xml:space="preserve">         </w:t>
      </w:r>
      <w:r>
        <w:rPr/>
        <w:t>Corporation).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    Guaranty Agreement executed by EZPAWN Texas,                        Exhibit 10.6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Inc. (substantially the same agreement also was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executed by EZPAWN Oklahoma, Inc.; EZPAWN                           30, 1992</w:t>
      </w:r>
    </w:p>
    <w:p>
      <w:pPr>
        <w:pStyle w:val="PreformattedText"/>
        <w:rPr/>
      </w:pPr>
      <w:r>
        <w:rPr/>
        <w:t xml:space="preserve">         </w:t>
      </w:r>
      <w:r>
        <w:rPr/>
        <w:t>Mississippi, Inc.; EZPAWN Arkansas, Inc.; EZPAWN                    (File No. 0-19424)</w:t>
      </w:r>
    </w:p>
    <w:p>
      <w:pPr>
        <w:pStyle w:val="PreformattedText"/>
        <w:rPr/>
      </w:pPr>
      <w:r>
        <w:rPr/>
        <w:t xml:space="preserve">         </w:t>
      </w:r>
      <w:r>
        <w:rPr/>
        <w:t>Colorado, Inc.; EZPAWN Alabama, Inc.; EZPAWN</w:t>
      </w:r>
    </w:p>
    <w:p>
      <w:pPr>
        <w:pStyle w:val="PreformattedText"/>
        <w:rPr/>
      </w:pPr>
      <w:r>
        <w:rPr/>
        <w:t xml:space="preserve">         </w:t>
      </w:r>
      <w:r>
        <w:rPr/>
        <w:t>Tennessee, Inc.; and Houston Financial</w:t>
      </w:r>
    </w:p>
    <w:p>
      <w:pPr>
        <w:pStyle w:val="PreformattedText"/>
        <w:rPr/>
      </w:pPr>
      <w:r>
        <w:rPr/>
        <w:t xml:space="preserve">         </w:t>
      </w:r>
      <w:r>
        <w:rPr/>
        <w:t>Corporation).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    Letter agreement executed December 20, 1990                         Exhibit 10.10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between Morgan Schiff &amp; Co., Inc. ("Morgan   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Schiff") and the Company.                  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10.11    Stock Purchase Agreement between the Company,                       Exhibit 10.11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Courtland L. Logue, Jr., Courtland L. Logue, 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Sr., James D. McGee, M. Frances Spears, Porter                      (File No. 33-41317)</w:t>
      </w:r>
    </w:p>
    <w:p>
      <w:pPr>
        <w:pStyle w:val="PreformattedText"/>
        <w:rPr/>
      </w:pPr>
      <w:r>
        <w:rPr/>
        <w:t xml:space="preserve">         </w:t>
      </w:r>
      <w:r>
        <w:rPr/>
        <w:t>A. Stratton and Steve A. Stratton dated as of</w:t>
      </w:r>
    </w:p>
    <w:p>
      <w:pPr>
        <w:pStyle w:val="PreformattedText"/>
        <w:rPr/>
      </w:pPr>
      <w:r>
        <w:rPr/>
        <w:t xml:space="preserve">         </w:t>
      </w:r>
      <w:r>
        <w:rPr/>
        <w:t>May 18, 1989.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10.12    Capitalization and Subscription Agreement                           Exhibit 10.12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between MS Pawn Limited Partnership ("MS Pawn")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and the Company, dated as of July 25, 1989.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10.13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10.14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10.15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10.16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10.17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10.18    Warrant Certificate issued by the Company to MS                     Exhibit 10.18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Pawn on July 25, 1989.                                              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10.19    Amendment to the Stock Purchase Agreement dated                     Exhibit 10.19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as of June 19, 1989 Between the Company and the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Stockholders of the Predecessor Company.   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10.20    Second Amendment to Stock Pur- chase Agreement                      Exhibit 10.20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dated as of April 20, 1990 between the Company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and the Stockholders of the Predecessor Company.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10.21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10.22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10.23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10.24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10.25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10.27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10.28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10.29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10.30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10.31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10.32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10.33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10.34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10.35    Stockholders' Agreement dated as of July 25,                        Exhibit 10.35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1989 between the Com- pany, MS Pawn and      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Courtland L. Logue, Jr.                    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10.36    Joinder Agreement to the Stock- Holders'                            Exhibit 10.36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as of May 1, 1991 between the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Company MS Pawn, Mr. Kofnovec, Mr. Gary, Mr.                        (File No. 33-41317)</w:t>
      </w:r>
    </w:p>
    <w:p>
      <w:pPr>
        <w:pStyle w:val="PreformattedText"/>
        <w:rPr/>
      </w:pPr>
      <w:r>
        <w:rPr/>
        <w:t xml:space="preserve">         </w:t>
      </w:r>
      <w:r>
        <w:rPr/>
        <w:t>Ross and Ms. Berger.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10.37    Incentive Stock Option Plan.                                        Exhibit 10.37 to the Registration Statement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10.38    401(k) Plan.                                                        Exhibit 10.38 to the Registration Statement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10.39    Section 125 Cafeteria Plan.                                         Exhibit 10.39 to the Registration Statement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on Form S-1 effective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10.40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10.41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10.42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10.43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10.44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10.45    Lease between Logue, Inc. and E-Z Corporation                       Exhibit 10.45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for real estate located at 1166 Airport      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Boulevard, Austin, Texas, dated July 25, 1989.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10.46    Lease between Logue, Inc. and E-Z Corporation                       Exhibit 10.46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for real estate located at 5415 North Lamar  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Boulevard, Austin, Texas, dated July 25, 1989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10.47    Agreement of Lease between LDL Partnership and                      Exhibit 10.47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Logue-Drouin Industries, Inc. for real property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at 8540 Broadway Blvd., Houston, Texas, dated                       (File No. 33-41317)</w:t>
      </w:r>
    </w:p>
    <w:p>
      <w:pPr>
        <w:pStyle w:val="PreformattedText"/>
        <w:rPr/>
      </w:pPr>
      <w:r>
        <w:rPr/>
        <w:t xml:space="preserve">         </w:t>
      </w:r>
      <w:r>
        <w:rPr/>
        <w:t>May 3, 1988 and related Assignment of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10.48    Lease Agreement between C Minus Corporation and                     Exhibit 10.48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Logue-Drouin Industries, Inc. DBA E-Z Pawn #5  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for real property located at 5209 Cameron Road,                     (File No. 33-41317)</w:t>
      </w:r>
    </w:p>
    <w:p>
      <w:pPr>
        <w:pStyle w:val="PreformattedText"/>
        <w:rPr/>
      </w:pPr>
      <w:r>
        <w:rPr/>
        <w:t xml:space="preserve">         </w:t>
      </w:r>
      <w:r>
        <w:rPr/>
        <w:t>Austin, Texas, dated December 28,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10.49    Lease Agreement between Logue, Inc. and E-Z                         Exhibit 10.49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Corporation for real Property located at 901 E.                     on Form S-1 effective August 23, 1991</w:t>
      </w:r>
    </w:p>
    <w:p>
      <w:pPr>
        <w:pStyle w:val="PreformattedText"/>
        <w:rPr/>
      </w:pPr>
      <w:r>
        <w:rPr/>
        <w:t xml:space="preserve">         </w:t>
      </w:r>
      <w:r>
        <w:rPr/>
        <w:t>1st St., Austin, Texas, dated July 25, 1989.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10.50    Agreements between the Company and MS Pawn dated                    Exhibit 10.50 to the Registration Statement</w:t>
      </w:r>
    </w:p>
    <w:p>
      <w:pPr>
        <w:pStyle w:val="PreformattedText"/>
        <w:rPr/>
      </w:pPr>
      <w:r>
        <w:rPr/>
        <w:t xml:space="preserve">         </w:t>
      </w:r>
      <w:r>
        <w:rPr/>
        <w:t>February 18, 1992 for the payment of $1.377                         on Form S-1 effective March 16, 1992</w:t>
      </w:r>
    </w:p>
    <w:p>
      <w:pPr>
        <w:pStyle w:val="PreformattedText"/>
        <w:rPr/>
      </w:pPr>
      <w:r>
        <w:rPr/>
        <w:t xml:space="preserve">         </w:t>
      </w:r>
      <w:r>
        <w:rPr/>
        <w:t>million of Series A Increasing Rate Senior                          (File No. 33-45807)</w:t>
      </w:r>
    </w:p>
    <w:p>
      <w:pPr>
        <w:pStyle w:val="PreformattedText"/>
        <w:rPr/>
      </w:pPr>
      <w:r>
        <w:rPr/>
        <w:t xml:space="preserve">         </w:t>
      </w:r>
      <w:r>
        <w:rPr/>
        <w:t>Subordinated Notes held by MS Pawn.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10.51    Agreement Regarding Reservation of Shares.                          Exhibit 10.51 to Registrant's Quarterly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Report on Form 10-Q for the quarter ended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June 30, 1993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10.52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10.53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10.54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10.55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10.56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10.57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10.58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10.59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10.60    Loan Agreement between Sterling B. Brinkley and                     Exhibit 10.60 to Registrant's Annual</w:t>
      </w:r>
    </w:p>
    <w:p>
      <w:pPr>
        <w:pStyle w:val="PreformattedText"/>
        <w:rPr/>
      </w:pPr>
      <w:r>
        <w:rPr/>
        <w:t xml:space="preserve">         </w:t>
      </w:r>
      <w:r>
        <w:rPr/>
        <w:t>the Company dated October 7, 1994 (an identical                     Report on Form 10-K for the year ended</w:t>
      </w:r>
    </w:p>
    <w:p>
      <w:pPr>
        <w:pStyle w:val="PreformattedText"/>
        <w:rPr/>
      </w:pPr>
      <w:r>
        <w:rPr/>
        <w:t xml:space="preserve">         </w:t>
      </w:r>
      <w:r>
        <w:rPr/>
        <w:t>document exists with respect to Vincent A.                          September 30, 1995</w:t>
      </w:r>
    </w:p>
    <w:p>
      <w:pPr>
        <w:pStyle w:val="PreformattedText"/>
        <w:rPr/>
      </w:pPr>
      <w:r>
        <w:rPr/>
        <w:t xml:space="preserve">         </w:t>
      </w:r>
      <w:r>
        <w:rPr/>
        <w:t>Lambiase).            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10.61    Promissory Note between Sterling B. Brinkley and                    Exhibit 10.61 to Registrant's Annual</w:t>
      </w:r>
    </w:p>
    <w:p>
      <w:pPr>
        <w:pStyle w:val="PreformattedText"/>
        <w:rPr/>
      </w:pPr>
      <w:r>
        <w:rPr/>
        <w:t xml:space="preserve">         </w:t>
      </w:r>
      <w:r>
        <w:rPr/>
        <w:t>the Company in the original principal amount of                     Report on Form 10-K for the year ended</w:t>
      </w:r>
    </w:p>
    <w:p>
      <w:pPr>
        <w:pStyle w:val="PreformattedText"/>
        <w:rPr/>
      </w:pPr>
      <w:r>
        <w:rPr/>
        <w:t xml:space="preserve">         </w:t>
      </w:r>
      <w:r>
        <w:rPr/>
        <w:t>$1,500,000 attached thereto (an identical                           September 30, 1995</w:t>
      </w:r>
    </w:p>
    <w:p>
      <w:pPr>
        <w:pStyle w:val="PreformattedText"/>
        <w:rPr/>
      </w:pPr>
      <w:r>
        <w:rPr/>
        <w:t xml:space="preserve">         </w:t>
      </w:r>
      <w:r>
        <w:rPr/>
        <w:t>document exists with respect to Vincent A.                          (File No. 0-19424)</w:t>
      </w:r>
    </w:p>
    <w:p>
      <w:pPr>
        <w:pStyle w:val="PreformattedText"/>
        <w:rPr/>
      </w:pPr>
      <w:r>
        <w:rPr/>
        <w:t xml:space="preserve">         </w:t>
      </w:r>
      <w:r>
        <w:rPr/>
        <w:t>Lambiase).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10.62    July 1, 1994 Employment Agreement between the                       Exhibit 10.62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Company and Vincent A. Lambiase and Promissory 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Note in the amount of $729,112.50 in connection                     30, 1995</w:t>
      </w:r>
    </w:p>
    <w:p>
      <w:pPr>
        <w:pStyle w:val="PreformattedText"/>
        <w:rPr/>
      </w:pPr>
      <w:r>
        <w:rPr/>
        <w:t xml:space="preserve">         </w:t>
      </w:r>
      <w:r>
        <w:rPr/>
        <w:t>therewith.            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10.63    EZCORP, Inc. Incentive Stock Option Award                           Exhibit 10.63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Agreement, Employee Form                        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30,1998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10.64    EZCORP, Inc. Incentive Stock Option Award                           Exhibit 10.64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Agreement, Executive Form                       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30, 1998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10.71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10.72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10.73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10.74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10.75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10.76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10.77    Credit Agreement between the Company and Wells                      Exhibit 10.77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Fargo Bank (Texas), N.A., as Agent and Issuing 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Bank, re: $110 million Revolving Credit Loan                        30, 1998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10.78    First Amendment to Credit Agreement Between the                     Exhibit 10.78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Company and Wells Fargo Bank (Texas), N.A., as 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Agent and Issuing Bank, re: $110 million                            30, 1999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Loan.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10.79    Second Amendment to Credit Agreement and Waiver                     Exhibit 10.79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between the Company and Wells Fargo Bank      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(Texas), N.A., as Agent and Issuing Bank, re:                       March 31, 2000</w:t>
      </w:r>
    </w:p>
    <w:p>
      <w:pPr>
        <w:pStyle w:val="PreformattedText"/>
        <w:rPr/>
      </w:pPr>
      <w:r>
        <w:rPr/>
        <w:t xml:space="preserve">         </w:t>
      </w:r>
      <w:r>
        <w:rPr/>
        <w:t>$85 million Revolving Credit Loan.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10.80    Limited Waiver between the Company and Wells                        Exhibit 10.80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Fargo Bank Texas, N.A., as Agent and Issuing  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Bank, re: $85 million Revolving Credit Loan.                        June 30, 2000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10.81    Amended and Restated Credit Agreement between                       Exhibit 10.81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the Company and Wells Fargo Bank Texas, N.A., as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Agent and Issuing Bank, re: $85 million Credit                      30, 2000</w:t>
      </w:r>
    </w:p>
    <w:p>
      <w:pPr>
        <w:pStyle w:val="PreformattedText"/>
        <w:rPr/>
      </w:pPr>
      <w:r>
        <w:rPr/>
        <w:t xml:space="preserve">         </w:t>
      </w:r>
      <w:r>
        <w:rPr/>
        <w:t>Facility.             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10.82    Waivers of Selected Sections of Credit Agreement                    Exhibit 10.82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between the Company and Wells Fargo Bank, N.A.,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as Agent and Issuing Bank, re: $85 million                          June 30, 2001</w:t>
      </w:r>
    </w:p>
    <w:p>
      <w:pPr>
        <w:pStyle w:val="PreformattedText"/>
        <w:rPr/>
      </w:pPr>
      <w:r>
        <w:rPr/>
        <w:t xml:space="preserve">         </w:t>
      </w:r>
      <w:r>
        <w:rPr/>
        <w:t>Credit Facility.      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10.83    First Amendment to Amended and Restated Credit                      Exhibit 10.83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Agreement between the Company and Wells Fargo 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Bank, N.A., as Agent and Issuing Bank, re: $85                      June 30, 2001</w:t>
      </w:r>
    </w:p>
    <w:p>
      <w:pPr>
        <w:pStyle w:val="PreformattedText"/>
        <w:rPr/>
      </w:pPr>
      <w:r>
        <w:rPr/>
        <w:t xml:space="preserve">         </w:t>
      </w:r>
      <w:r>
        <w:rPr/>
        <w:t>million Credit Facility.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10.84    Second Amendment to Amended and Restated Credit                     Exhibit 10.84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Agreement between the Company and Wells Fargo  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Bank, N.A., as Agent and Issuing Bank, re: $85                      30, 2001</w:t>
      </w:r>
    </w:p>
    <w:p>
      <w:pPr>
        <w:pStyle w:val="PreformattedText"/>
        <w:rPr/>
      </w:pPr>
      <w:r>
        <w:rPr/>
        <w:t xml:space="preserve">         </w:t>
      </w:r>
      <w:r>
        <w:rPr/>
        <w:t>million Credit Facility.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10.85    Third Amendment to Amended and Restated Credit                      Exhibit 10.85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Agreement between the Company and Wells Fargo  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Bank, N.A., as Agent and Issuing Bank, re: $85                      30, 2001</w:t>
      </w:r>
    </w:p>
    <w:p>
      <w:pPr>
        <w:pStyle w:val="PreformattedText"/>
        <w:rPr/>
      </w:pPr>
      <w:r>
        <w:rPr/>
        <w:t xml:space="preserve">         </w:t>
      </w:r>
      <w:r>
        <w:rPr/>
        <w:t>million Credit Facility.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10.86    Fourth Amendment to Amended and Restated Credit                     Exhibit 10.86 to Registrant's Current</w:t>
      </w:r>
    </w:p>
    <w:p>
      <w:pPr>
        <w:pStyle w:val="PreformattedText"/>
        <w:rPr/>
      </w:pPr>
      <w:r>
        <w:rPr/>
        <w:t xml:space="preserve">         </w:t>
      </w:r>
      <w:r>
        <w:rPr/>
        <w:t>Agreement between the Company and Wells Fargo                       Report on Form 8-K dated September 30, 2002</w:t>
      </w:r>
    </w:p>
    <w:p>
      <w:pPr>
        <w:pStyle w:val="PreformattedText"/>
        <w:rPr/>
      </w:pPr>
      <w:r>
        <w:rPr/>
        <w:t xml:space="preserve">         </w:t>
      </w:r>
      <w:r>
        <w:rPr/>
        <w:t>Bank, N.A., as Agent and Issuing Bank, re: $85                      (File No. 0-19424)</w:t>
      </w:r>
    </w:p>
    <w:p>
      <w:pPr>
        <w:pStyle w:val="PreformattedText"/>
        <w:rPr/>
      </w:pPr>
      <w:r>
        <w:rPr/>
        <w:t xml:space="preserve">         </w:t>
      </w:r>
      <w:r>
        <w:rPr/>
        <w:t>million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10.87    Second Amended and Restated Credit Agreement                        Exhibit 10.87 to Registrant's Current</w:t>
      </w:r>
    </w:p>
    <w:p>
      <w:pPr>
        <w:pStyle w:val="PreformattedText"/>
        <w:rPr/>
      </w:pPr>
      <w:r>
        <w:rPr/>
        <w:t xml:space="preserve">         </w:t>
      </w:r>
      <w:r>
        <w:rPr/>
        <w:t>between the Company and Wells Fargo Bank Texas,                     Report on Form 8-K dated October 30, 2002</w:t>
      </w:r>
    </w:p>
    <w:p>
      <w:pPr>
        <w:pStyle w:val="PreformattedText"/>
        <w:rPr/>
      </w:pPr>
      <w:r>
        <w:rPr/>
        <w:t xml:space="preserve">         </w:t>
      </w:r>
      <w:r>
        <w:rPr/>
        <w:t>N.A., as Agent and Issuing Bank, re:                                (File No. 0-19424)</w:t>
      </w:r>
    </w:p>
    <w:p>
      <w:pPr>
        <w:pStyle w:val="PreformattedText"/>
        <w:rPr/>
      </w:pPr>
      <w:r>
        <w:rPr/>
        <w:t xml:space="preserve">         </w:t>
      </w:r>
      <w:r>
        <w:rPr/>
        <w:t>re-syndication of Credit Facility, with a</w:t>
      </w:r>
    </w:p>
    <w:p>
      <w:pPr>
        <w:pStyle w:val="PreformattedText"/>
        <w:rPr/>
      </w:pPr>
      <w:r>
        <w:rPr/>
        <w:t xml:space="preserve">         </w:t>
      </w:r>
      <w:r>
        <w:rPr/>
        <w:t>maturity date of March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10.88    EZCORP, Inc. 2003 Incentive Plan.                                   Exhibit 10.88 to Registrant's Annual Report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30, 2003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10.89    Third Amended and Restated Credit Agreement                         Exhibit 10.89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between the Company and Wells Fargo Bank Texas,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N.A., as Agent and Issuing Bank, re: $40 million                    March 30, 2004</w:t>
      </w:r>
    </w:p>
    <w:p>
      <w:pPr>
        <w:pStyle w:val="PreformattedText"/>
        <w:rPr/>
      </w:pPr>
      <w:r>
        <w:rPr/>
        <w:t xml:space="preserve">         </w:t>
      </w:r>
      <w:r>
        <w:rPr/>
        <w:t>Credit Facility       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10.90    Amended Charter of the Audit Committee of the                       Exhibit 10.90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Board of Directors of EZCORP, Inc. dated October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26, 2004                                                            30, 2004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10.91    Advisory Services Agreement between EZCORP, Inc.                    Exhibit 10.91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and Madison Park LLC effective October 1, 2004  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30, 2004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10.92    First Amendment to Third Amended and Restated                       Exhibit 10.92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Credit Agreement between the Company and Wells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Fargo Bank, N.A., as Agent and Issuing Bank, re:                    June 30, 2005</w:t>
      </w:r>
    </w:p>
    <w:p>
      <w:pPr>
        <w:pStyle w:val="PreformattedText"/>
        <w:rPr/>
      </w:pPr>
      <w:r>
        <w:rPr/>
        <w:t xml:space="preserve">         </w:t>
      </w:r>
      <w:r>
        <w:rPr/>
        <w:t>$40 million Credit Facility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10.93    Second Amendment to Third Amended and Restated                      Exhibit 10.93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Credit Agreement between the Company and Wells                      on Form 10-K for the year ended September</w:t>
      </w:r>
    </w:p>
    <w:p>
      <w:pPr>
        <w:pStyle w:val="PreformattedText"/>
        <w:rPr/>
      </w:pPr>
      <w:r>
        <w:rPr/>
        <w:t xml:space="preserve">         </w:t>
      </w:r>
      <w:r>
        <w:rPr/>
        <w:t>Fargo Bank, N.A., as Agent and Issuing Bank, re:                    30, 2005</w:t>
      </w:r>
    </w:p>
    <w:p>
      <w:pPr>
        <w:pStyle w:val="PreformattedText"/>
        <w:rPr/>
      </w:pPr>
      <w:r>
        <w:rPr/>
        <w:t xml:space="preserve">         </w:t>
      </w:r>
      <w:r>
        <w:rPr/>
        <w:t>$40 million Credit Facility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10.94    EZCORP Supplemental Executive Retirement Plan                       Exhibit 10.94 to Registrant's Current</w:t>
      </w:r>
    </w:p>
    <w:p>
      <w:pPr>
        <w:pStyle w:val="PreformattedText"/>
        <w:rPr/>
      </w:pPr>
      <w:r>
        <w:rPr/>
        <w:t xml:space="preserve">         </w:t>
      </w:r>
      <w:r>
        <w:rPr/>
        <w:t>effective December 1, 2005                                          Report on Form 8-K dated November 28, 2005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10.95    Charter of the Audit Committee of the Board of                      Exhibit 10.95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Directors of EZCORP, Inc. dated November 8, 2005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30, 2005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10.96    EZCORP Fiscal Year 2006 Incentive Compensation                      Exhibit 10.96 to Registrant's Annual Report</w:t>
      </w:r>
    </w:p>
    <w:p>
      <w:pPr>
        <w:pStyle w:val="PreformattedText"/>
        <w:rPr/>
      </w:pPr>
      <w:r>
        <w:rPr/>
        <w:t xml:space="preserve">         </w:t>
      </w:r>
      <w:r>
        <w:rPr/>
        <w:t>Plan                                                                on Form 10-K 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30, 2005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10.97    Credit Services and Loan Administration                             Exhibit 10.97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April 11, 2006 between Texas  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EZPAWN, L.P. and NCP Finance Limited Partnership                    March 31, 2006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10.98    Guaranty dated April 11, 2006 from EZCORP, Inc                      Exhibit 10.98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to NCP Finance Limited Partnership                                  Report on Form 10-Q for the quarter ended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March 31, 2006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10.99    Credit Services Organization and Lender                             Exhibit 10.99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April 12, 2006 between Texas  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EZMONEY, L.P. and Integrity Texas Funding, L.P.                     March 31, 2006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10.100   Credit Services Organization and Lender                             Exhibit 10.100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November 9, 2005 between Texas 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EZPAWN, L.P. and Integrity Texas Funding, L.P.                      March 31, 2006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10.101   Credit Services Organization and Lender                             Exhibit 10.101 to Registrant's Quarterly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November 30, 2005 between Texas                    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EZPAWN Florida, L.P. and Integrity Florida                          March 31, 2006</w:t>
      </w:r>
    </w:p>
    <w:p>
      <w:pPr>
        <w:pStyle w:val="PreformattedText"/>
        <w:rPr/>
      </w:pPr>
      <w:r>
        <w:rPr/>
        <w:t xml:space="preserve">         </w:t>
      </w:r>
      <w:r>
        <w:rPr/>
        <w:t>Funding, L.P.                  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10.102   Fourth Amended and Restated Credit Agreement                        Exhibit 10.102 to Registrant's Current</w:t>
      </w:r>
    </w:p>
    <w:p>
      <w:pPr>
        <w:pStyle w:val="PreformattedText"/>
        <w:rPr/>
      </w:pPr>
      <w:r>
        <w:rPr/>
        <w:t xml:space="preserve">         </w:t>
      </w:r>
      <w:r>
        <w:rPr/>
        <w:t>between the Company and Wells Fargo Bank Texas,                     Report on Form 8-K dated October 13, 2006</w:t>
      </w:r>
    </w:p>
    <w:p>
      <w:pPr>
        <w:pStyle w:val="PreformattedText"/>
        <w:rPr/>
      </w:pPr>
      <w:r>
        <w:rPr/>
        <w:t xml:space="preserve">         </w:t>
      </w:r>
      <w:r>
        <w:rPr/>
        <w:t>N.A., as the Agent and Issuing Bank, re: $40                        (File No. 0-19424)</w:t>
      </w:r>
    </w:p>
    <w:p>
      <w:pPr>
        <w:pStyle w:val="PreformattedText"/>
        <w:rPr/>
      </w:pPr>
      <w:r>
        <w:rPr/>
        <w:t xml:space="preserve">         </w:t>
      </w:r>
      <w:r>
        <w:rPr/>
        <w:t>million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10.103   EZCORP Fiscal Year 2007 Incentive Compensation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Plan * +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10.104   EZCORP, Inc. 2006 Incentive Plan. *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16.1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20.1     Omitted         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21.1     Subsidiaries of Registrant.*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   Consent of Independent Registered Public      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Accounting Firm.*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31.1     Certification of Chief Executive Officer      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302 of the Sarbanes-Oxley</w:t>
      </w:r>
    </w:p>
    <w:p>
      <w:pPr>
        <w:pStyle w:val="PreformattedText"/>
        <w:rPr/>
      </w:pPr>
      <w:r>
        <w:rPr/>
        <w:t xml:space="preserve">         </w:t>
      </w:r>
      <w:r>
        <w:rPr/>
        <w:t>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31.2     Certification of Chief Financial Officer      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302 of the Sarbanes-Oxley</w:t>
      </w:r>
    </w:p>
    <w:p>
      <w:pPr>
        <w:pStyle w:val="PreformattedText"/>
        <w:rPr/>
      </w:pPr>
      <w:r>
        <w:rPr/>
        <w:t xml:space="preserve">         </w:t>
      </w:r>
      <w:r>
        <w:rPr/>
        <w:t>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32.1     Certification of Chief Executive Officer      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906 of the Sarbanes-Oxley</w:t>
      </w:r>
    </w:p>
    <w:p>
      <w:pPr>
        <w:pStyle w:val="PreformattedText"/>
        <w:rPr/>
      </w:pPr>
      <w:r>
        <w:rPr/>
        <w:t xml:space="preserve">         </w:t>
      </w:r>
      <w:r>
        <w:rPr/>
        <w:t>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32.2     Certification of Chief Financial Officer                            N/A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906 of the Sarbanes-Oxley</w:t>
      </w:r>
    </w:p>
    <w:p>
      <w:pPr>
        <w:pStyle w:val="PreformattedText"/>
        <w:rPr/>
      </w:pPr>
      <w:r>
        <w:rPr/>
        <w:t xml:space="preserve">         </w:t>
      </w:r>
      <w:r>
        <w:rPr/>
        <w:t>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  <w:t>*   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+    Portions of this exhibit have been omitted pursuant to a request for</w:t>
      </w:r>
    </w:p>
    <w:p>
      <w:pPr>
        <w:pStyle w:val="PreformattedText"/>
        <w:rPr/>
      </w:pPr>
      <w:r>
        <w:rPr/>
        <w:t xml:space="preserve">     </w:t>
      </w:r>
      <w:r>
        <w:rPr/>
        <w:t>confidential treatment.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91</w:t>
      </w:r>
      <w:r>
        <w:br w:type="page"/>
      </w:r>
    </w:p>
    <w:p>
      <w:pPr>
        <w:pStyle w:val="PreformattedText"/>
        <w:rPr/>
      </w:pPr>
      <w:r>
        <w:rPr/>
      </w:r>
      <w:bookmarkStart w:id="4" w:name="d42077exv3w1b.txt"/>
      <w:bookmarkStart w:id="5" w:name="ksd42077exv3w1b"/>
      <w:bookmarkStart w:id="6" w:name="d42077exv3w1b.txt"/>
      <w:bookmarkStart w:id="7" w:name="ksd42077exv3w1b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3.1B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CERTIFICATE OF INCORPORATION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("Conformed")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(Original Certificate of Incorporation filed May 18, 1989, as last amended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9, 2006)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FIRST: The name of the Corporation is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SECOND: The registered office of the Corporation in this State of Delaware</w:t>
      </w:r>
    </w:p>
    <w:p>
      <w:pPr>
        <w:pStyle w:val="PreformattedText"/>
        <w:rPr/>
      </w:pPr>
      <w:r>
        <w:rPr/>
        <w:t>is located at The Corporation Trust Center, 1209 Orange Street, in the City of</w:t>
      </w:r>
    </w:p>
    <w:p>
      <w:pPr>
        <w:pStyle w:val="PreformattedText"/>
        <w:rPr/>
      </w:pPr>
      <w:r>
        <w:rPr/>
        <w:t>Wilmington, County of New Castle. The name of the registered agent of the</w:t>
      </w:r>
    </w:p>
    <w:p>
      <w:pPr>
        <w:pStyle w:val="PreformattedText"/>
        <w:rPr/>
      </w:pPr>
      <w:r>
        <w:rPr/>
        <w:t>Corporation at such address is The Corporation Trust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THIRD: The purpose for which the Corporation is organized is to engage in</w:t>
      </w:r>
    </w:p>
    <w:p>
      <w:pPr>
        <w:pStyle w:val="PreformattedText"/>
        <w:rPr/>
      </w:pPr>
      <w:r>
        <w:rPr/>
        <w:t>any and all lawful acts and activity for which corporations may be organized</w:t>
      </w:r>
    </w:p>
    <w:p>
      <w:pPr>
        <w:pStyle w:val="PreformattedText"/>
        <w:rPr/>
      </w:pPr>
      <w:r>
        <w:rPr/>
        <w:t>under the General Corporation Law of Delaware. The Corporation will have</w:t>
      </w:r>
    </w:p>
    <w:p>
      <w:pPr>
        <w:pStyle w:val="PreformattedText"/>
        <w:rPr/>
      </w:pPr>
      <w:r>
        <w:rPr/>
        <w:t>perpetual existence.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FOURTH: The total number of shares of stock which the Corporation shall</w:t>
      </w:r>
    </w:p>
    <w:p>
      <w:pPr>
        <w:pStyle w:val="PreformattedText"/>
        <w:rPr/>
      </w:pPr>
      <w:r>
        <w:rPr/>
        <w:t>have authority to issue is {fifty-eight million (58,000,000)} shares of capital</w:t>
      </w:r>
    </w:p>
    <w:p>
      <w:pPr>
        <w:pStyle w:val="PreformattedText"/>
        <w:rPr/>
      </w:pPr>
      <w:r>
        <w:rPr/>
        <w:t>stock, classified as (i) five million (5,000,000) shares of preferred stock, par</w:t>
      </w:r>
    </w:p>
    <w:p>
      <w:pPr>
        <w:pStyle w:val="PreformattedText"/>
        <w:rPr/>
      </w:pPr>
      <w:r>
        <w:rPr/>
        <w:t>value $0.01 per share ("Preferred Stock), (ii) {fifty million (50,000,000)}</w:t>
      </w:r>
    </w:p>
    <w:p>
      <w:pPr>
        <w:pStyle w:val="PreformattedText"/>
        <w:rPr/>
      </w:pPr>
      <w:r>
        <w:rPr/>
        <w:t>shares of Class A Non-Voting Common Stock, par value $0.01 per share ("Class A</w:t>
      </w:r>
    </w:p>
    <w:p>
      <w:pPr>
        <w:pStyle w:val="PreformattedText"/>
        <w:rPr/>
      </w:pPr>
      <w:r>
        <w:rPr/>
        <w:t>Non-Voting Common Stock), and (iii) three million (3,000,000) shares of Class B</w:t>
      </w:r>
    </w:p>
    <w:p>
      <w:pPr>
        <w:pStyle w:val="PreformattedText"/>
        <w:rPr/>
      </w:pPr>
      <w:r>
        <w:rPr/>
        <w:t>Voting Common Stock, par value $0.01 per share ("Class B Voting Common Stock).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designations and the powers, preferences, rights, qualifications,</w:t>
      </w:r>
    </w:p>
    <w:p>
      <w:pPr>
        <w:pStyle w:val="PreformattedText"/>
        <w:rPr/>
      </w:pPr>
      <w:r>
        <w:rPr/>
        <w:t>limitations, and restrictions of the Preferred Stock, Class A Non-Voting Common</w:t>
      </w:r>
    </w:p>
    <w:p>
      <w:pPr>
        <w:pStyle w:val="PreformattedText"/>
        <w:rPr/>
      </w:pPr>
      <w:r>
        <w:rPr/>
        <w:t>Stock, and Class B Voting Common Stock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Provisions Relating to the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Preferred Stock may be issued from time to time in one or more</w:t>
      </w:r>
    </w:p>
    <w:p>
      <w:pPr>
        <w:pStyle w:val="PreformattedText"/>
        <w:rPr/>
      </w:pPr>
      <w:r>
        <w:rPr/>
        <w:t>classes or series, the shares of each class or series to have such designations</w:t>
      </w:r>
    </w:p>
    <w:p>
      <w:pPr>
        <w:pStyle w:val="PreformattedText"/>
        <w:rPr/>
      </w:pPr>
      <w:r>
        <w:rPr/>
        <w:t>and powers, preferences, and rights, and qualifications, limitations, and</w:t>
      </w:r>
    </w:p>
    <w:p>
      <w:pPr>
        <w:pStyle w:val="PreformattedText"/>
        <w:rPr/>
      </w:pPr>
      <w:r>
        <w:rPr/>
        <w:t>restrictions thereof, as are stated and expressed herein and in the resolution</w:t>
      </w:r>
    </w:p>
    <w:p>
      <w:pPr>
        <w:pStyle w:val="PreformattedText"/>
        <w:rPr/>
      </w:pPr>
      <w:r>
        <w:rPr/>
        <w:t>or resolutions providing for the issue of such class or series adopted by the</w:t>
      </w:r>
    </w:p>
    <w:p>
      <w:pPr>
        <w:pStyle w:val="PreformattedText"/>
        <w:rPr/>
      </w:pPr>
      <w:r>
        <w:rPr/>
        <w:t>board of directors of the Corporation as hereafter prescribed.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Authority is hereby expressly granted to and vested in the board</w:t>
      </w:r>
    </w:p>
    <w:p>
      <w:pPr>
        <w:pStyle w:val="PreformattedText"/>
        <w:rPr/>
      </w:pPr>
      <w:r>
        <w:rPr/>
        <w:t>of directors of the Corporation to authorize the issuance of the Preferred Stock</w:t>
      </w:r>
    </w:p>
    <w:p>
      <w:pPr>
        <w:pStyle w:val="PreformattedText"/>
        <w:rPr/>
      </w:pPr>
      <w:r>
        <w:rPr/>
        <w:t>from time to time in one or more classes or series, and with respect to each</w:t>
      </w:r>
    </w:p>
    <w:p>
      <w:pPr>
        <w:pStyle w:val="PreformattedText"/>
        <w:rPr/>
      </w:pPr>
      <w:r>
        <w:rPr/>
        <w:t>class or series of the Preferred Stock, to fix and state by the resolution or</w:t>
      </w:r>
    </w:p>
    <w:p>
      <w:pPr>
        <w:pStyle w:val="PreformattedText"/>
        <w:rPr/>
      </w:pPr>
      <w:r>
        <w:rPr/>
        <w:t>resolutions from time to time adopted providing for the issuance therefore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whether or not the class or series is to have voting rights,</w:t>
      </w:r>
    </w:p>
    <w:p>
      <w:pPr>
        <w:pStyle w:val="PreformattedText"/>
        <w:rPr/>
      </w:pPr>
      <w:r>
        <w:rPr/>
        <w:t>full, special, or limited, or is to be without voting rights, and whether or not</w:t>
      </w:r>
    </w:p>
    <w:p>
      <w:pPr>
        <w:pStyle w:val="PreformattedText"/>
        <w:rPr/>
      </w:pPr>
      <w:r>
        <w:rPr/>
        <w:t>such class or series is to be entitled to vote as a separate class either alone</w:t>
      </w:r>
    </w:p>
    <w:p>
      <w:pPr>
        <w:pStyle w:val="PreformattedText"/>
        <w:rPr/>
      </w:pPr>
      <w:r>
        <w:rPr/>
        <w:t>or together with the holders of one or more other classes or series of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number of shares to constitute the class or series and</w:t>
      </w:r>
    </w:p>
    <w:p>
      <w:pPr>
        <w:pStyle w:val="PreformattedText"/>
        <w:rPr/>
      </w:pPr>
      <w:r>
        <w:rPr/>
        <w:t>the designations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the preferences, and relative, participating, optional, or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special rights, if any, and the qualifications, limitations, or restrictions</w:t>
      </w:r>
    </w:p>
    <w:p>
      <w:pPr>
        <w:pStyle w:val="PreformattedText"/>
        <w:rPr/>
      </w:pPr>
      <w:r>
        <w:rPr/>
        <w:t>thereof, if any, with respect to any class or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whether or not the shares of any class or series shall be</w:t>
      </w:r>
    </w:p>
    <w:p>
      <w:pPr>
        <w:pStyle w:val="PreformattedText"/>
        <w:rPr/>
      </w:pPr>
      <w:r>
        <w:rPr/>
        <w:t>redeemable at the option of the Corporation or the holders thereof or upon the</w:t>
      </w:r>
    </w:p>
    <w:p>
      <w:pPr>
        <w:pStyle w:val="PreformattedText"/>
        <w:rPr/>
      </w:pPr>
      <w:r>
        <w:rPr/>
        <w:t>happening of any specified event, and, if redeemable, the redemption price or</w:t>
      </w:r>
    </w:p>
    <w:p>
      <w:pPr>
        <w:pStyle w:val="PreformattedText"/>
        <w:rPr/>
      </w:pPr>
      <w:r>
        <w:rPr/>
        <w:t>prices (which may be payable in the form of cash, notes, securities, or other</w:t>
      </w:r>
    </w:p>
    <w:p>
      <w:pPr>
        <w:pStyle w:val="PreformattedText"/>
        <w:rPr/>
      </w:pPr>
      <w:r>
        <w:rPr/>
        <w:t>property), and the time or times at which, and the terms and conditions upon</w:t>
      </w:r>
    </w:p>
    <w:p>
      <w:pPr>
        <w:pStyle w:val="PreformattedText"/>
        <w:rPr/>
      </w:pPr>
      <w:r>
        <w:rPr/>
        <w:t>which, such shares shall be redeemable and the manner of redemption;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whether or not the shares of a class or series shall be</w:t>
      </w:r>
    </w:p>
    <w:p>
      <w:pPr>
        <w:pStyle w:val="PreformattedText"/>
        <w:rPr/>
      </w:pPr>
      <w:r>
        <w:rPr/>
        <w:t>subject to the operation of retirement or sinking funds to be applied to the</w:t>
      </w:r>
    </w:p>
    <w:p>
      <w:pPr>
        <w:pStyle w:val="PreformattedText"/>
        <w:rPr/>
      </w:pPr>
      <w:r>
        <w:rPr/>
        <w:t>purchase or redemption of such shares for retirement, and, if such retirement or</w:t>
      </w:r>
    </w:p>
    <w:p>
      <w:pPr>
        <w:pStyle w:val="PreformattedText"/>
        <w:rPr/>
      </w:pPr>
      <w:r>
        <w:rPr/>
        <w:t>sinking fund or funds are to be established, the annual amount thereof, and the</w:t>
      </w:r>
    </w:p>
    <w:p>
      <w:pPr>
        <w:pStyle w:val="PreformattedText"/>
        <w:rPr/>
      </w:pPr>
      <w:r>
        <w:rPr/>
        <w:t>terms and provisions relative to the operation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(vi) the dividend rate, whether dividends are payable in cash,</w:t>
      </w:r>
    </w:p>
    <w:p>
      <w:pPr>
        <w:pStyle w:val="PreformattedText"/>
        <w:rPr/>
      </w:pPr>
      <w:r>
        <w:rPr/>
        <w:t>stock of the Corporation, or other property, the conditions upon which and the</w:t>
      </w:r>
    </w:p>
    <w:p>
      <w:pPr>
        <w:pStyle w:val="PreformattedText"/>
        <w:rPr/>
      </w:pPr>
      <w:r>
        <w:rPr/>
        <w:t>times when such dividends are payable, the preference to or the relation to the</w:t>
      </w:r>
    </w:p>
    <w:p>
      <w:pPr>
        <w:pStyle w:val="PreformattedText"/>
        <w:rPr/>
      </w:pPr>
      <w:r>
        <w:rPr/>
        <w:t>payment of dividends payable on any other class or classes or series of stock,</w:t>
      </w:r>
    </w:p>
    <w:p>
      <w:pPr>
        <w:pStyle w:val="PreformattedText"/>
        <w:rPr/>
      </w:pPr>
      <w:r>
        <w:rPr/>
        <w:t>whether or not such dividends shall be cumulative or noncumulative, and if</w:t>
      </w:r>
    </w:p>
    <w:p>
      <w:pPr>
        <w:pStyle w:val="PreformattedText"/>
        <w:rPr/>
      </w:pPr>
      <w:r>
        <w:rPr/>
        <w:t>cumulative, the date or dates from which such dividends shall accumulate;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(vii) the preferences, if any, and the amounts thereof which the</w:t>
      </w:r>
    </w:p>
    <w:p>
      <w:pPr>
        <w:pStyle w:val="PreformattedText"/>
        <w:rPr/>
      </w:pPr>
      <w:r>
        <w:rPr/>
        <w:t>holders of any class or series thereof shall be entitled to receive upon the</w:t>
      </w:r>
    </w:p>
    <w:p>
      <w:pPr>
        <w:pStyle w:val="PreformattedText"/>
        <w:rPr/>
      </w:pPr>
      <w:r>
        <w:rPr/>
        <w:t>voluntary or involuntary dissolution of, or upon any distribution of the assets</w:t>
      </w:r>
    </w:p>
    <w:p>
      <w:pPr>
        <w:pStyle w:val="PreformattedText"/>
        <w:rPr/>
      </w:pPr>
      <w:r>
        <w:rPr/>
        <w:t>of, the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(viii) whether or not the shares of any class or series, at the</w:t>
      </w:r>
    </w:p>
    <w:p>
      <w:pPr>
        <w:pStyle w:val="PreformattedText"/>
        <w:rPr/>
      </w:pPr>
      <w:r>
        <w:rPr/>
        <w:t>option of the Corporation or the holder thereof or upon the happening of any</w:t>
      </w:r>
    </w:p>
    <w:p>
      <w:pPr>
        <w:pStyle w:val="PreformattedText"/>
        <w:rPr/>
      </w:pPr>
      <w:r>
        <w:rPr/>
        <w:t>specified event, shall be convertible into or exchangeable for, the shares of</w:t>
      </w:r>
    </w:p>
    <w:p>
      <w:pPr>
        <w:pStyle w:val="PreformattedText"/>
        <w:rPr/>
      </w:pPr>
      <w:r>
        <w:rPr/>
        <w:t>any other class or classes or of any other series of the same or any other class</w:t>
      </w:r>
    </w:p>
    <w:p>
      <w:pPr>
        <w:pStyle w:val="PreformattedText"/>
        <w:rPr/>
      </w:pPr>
      <w:r>
        <w:rPr/>
        <w:t>or classes of stock, securities, or other property of the Corporation and the</w:t>
      </w:r>
    </w:p>
    <w:p>
      <w:pPr>
        <w:pStyle w:val="PreformattedText"/>
        <w:rPr/>
      </w:pPr>
      <w:r>
        <w:rPr/>
        <w:t>conversion price or prices or ratio or ratios or the rate or rates at which such</w:t>
      </w:r>
    </w:p>
    <w:p>
      <w:pPr>
        <w:pStyle w:val="PreformattedText"/>
        <w:rPr/>
      </w:pPr>
      <w:r>
        <w:rPr/>
        <w:t>exchange may be made, with such adjustments, if any, as shall be stated and</w:t>
      </w:r>
    </w:p>
    <w:p>
      <w:pPr>
        <w:pStyle w:val="PreformattedText"/>
        <w:rPr/>
      </w:pPr>
      <w:r>
        <w:rPr/>
        <w:t>expressed or provided for in such resolution or resolutions;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(ix) such other special rights and protective provisions with</w:t>
      </w:r>
    </w:p>
    <w:p>
      <w:pPr>
        <w:pStyle w:val="PreformattedText"/>
        <w:rPr/>
      </w:pPr>
      <w:r>
        <w:rPr/>
        <w:t>respect to any class or series as may to the board of directors of the</w:t>
      </w:r>
    </w:p>
    <w:p>
      <w:pPr>
        <w:pStyle w:val="PreformattedText"/>
        <w:rPr/>
      </w:pPr>
      <w:r>
        <w:rPr/>
        <w:t>Corporation seem advisable.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shares of each class or series of the Preferred Stock may vary</w:t>
      </w:r>
    </w:p>
    <w:p>
      <w:pPr>
        <w:pStyle w:val="PreformattedText"/>
        <w:rPr/>
      </w:pPr>
      <w:r>
        <w:rPr/>
        <w:t>from the shares of any other class or series thereof in any or all of the</w:t>
      </w:r>
    </w:p>
    <w:p>
      <w:pPr>
        <w:pStyle w:val="PreformattedText"/>
        <w:rPr/>
      </w:pPr>
      <w:r>
        <w:rPr/>
        <w:t>foregoing respects. The board of directors of the Corporation may increase the</w:t>
      </w:r>
    </w:p>
    <w:p>
      <w:pPr>
        <w:pStyle w:val="PreformattedText"/>
        <w:rPr/>
      </w:pPr>
      <w:r>
        <w:rPr/>
        <w:t>number of shares of the Preferred Stock designated for any existing class or</w:t>
      </w:r>
    </w:p>
    <w:p>
      <w:pPr>
        <w:pStyle w:val="PreformattedText"/>
        <w:rPr/>
      </w:pPr>
      <w:r>
        <w:rPr/>
        <w:t>series by a resolution adding to such class or series authorized and unissued</w:t>
      </w:r>
    </w:p>
    <w:p>
      <w:pPr>
        <w:pStyle w:val="PreformattedText"/>
        <w:rPr/>
      </w:pPr>
      <w:r>
        <w:rPr/>
        <w:t>shares of the Preferred Stock not designated for any other class or series. The</w:t>
      </w:r>
    </w:p>
    <w:p>
      <w:pPr>
        <w:pStyle w:val="PreformattedText"/>
        <w:rPr/>
      </w:pPr>
      <w:r>
        <w:rPr/>
        <w:t>board of directors of the Corporation may decrease the number of shares of the</w:t>
      </w:r>
    </w:p>
    <w:p>
      <w:pPr>
        <w:pStyle w:val="PreformattedText"/>
        <w:rPr/>
      </w:pPr>
      <w:r>
        <w:rPr/>
        <w:t>Preferred Stock designated for any existing class or series by a resolution</w:t>
      </w:r>
    </w:p>
    <w:p>
      <w:pPr>
        <w:pStyle w:val="PreformattedText"/>
        <w:rPr/>
      </w:pPr>
      <w:r>
        <w:rPr/>
        <w:t>subtracting from such class or series authorized and unissued shares of the</w:t>
      </w:r>
    </w:p>
    <w:p>
      <w:pPr>
        <w:pStyle w:val="PreformattedText"/>
        <w:rPr/>
      </w:pPr>
      <w:r>
        <w:rPr/>
        <w:t>Preferred Stock designated for such existing class or series, and the shares so</w:t>
      </w:r>
    </w:p>
    <w:p>
      <w:pPr>
        <w:pStyle w:val="PreformattedText"/>
        <w:rPr/>
      </w:pPr>
      <w:r>
        <w:rPr/>
        <w:t>subtracted shall become authorized, unissued, and undesignated shares of the</w:t>
      </w:r>
    </w:p>
    <w:p>
      <w:pPr>
        <w:pStyle w:val="PreformattedText"/>
        <w:rPr/>
      </w:pPr>
      <w:r>
        <w:rPr/>
        <w:t>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Provisions Relating to the Class A Non-Voting Common Stock and the</w:t>
      </w:r>
    </w:p>
    <w:p>
      <w:pPr>
        <w:pStyle w:val="PreformattedText"/>
        <w:rPr/>
      </w:pPr>
      <w:r>
        <w:rPr/>
        <w:t xml:space="preserve">     </w:t>
      </w:r>
      <w:r>
        <w:rPr/>
        <w:t>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Shares of class A Non-Voting Common Stock and Class B Voting</w:t>
      </w:r>
    </w:p>
    <w:p>
      <w:pPr>
        <w:pStyle w:val="PreformattedText"/>
        <w:rPr/>
      </w:pPr>
      <w:r>
        <w:rPr/>
        <w:t>Common Stock (collectively, "Common Stock") shall have identical rights and</w:t>
      </w:r>
    </w:p>
    <w:p>
      <w:pPr>
        <w:pStyle w:val="PreformattedText"/>
        <w:rPr/>
      </w:pPr>
      <w:r>
        <w:rPr/>
        <w:t>privileges in every respect, except as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Except as required by law and except as set forth herein, the</w:t>
      </w:r>
    </w:p>
    <w:p>
      <w:pPr>
        <w:pStyle w:val="PreformattedText"/>
        <w:rPr/>
      </w:pPr>
      <w:r>
        <w:rPr/>
        <w:t>holders of shares of Class A Non-Voting Common Stock shall not be entitled to</w:t>
      </w:r>
    </w:p>
    <w:p>
      <w:pPr>
        <w:pStyle w:val="PreformattedText"/>
        <w:rPr/>
      </w:pPr>
      <w:r>
        <w:rPr/>
        <w:t>vote upon matters submitted to a vote of the stockholders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holders of shares of Class B Voting Common Stock shall be</w:t>
      </w:r>
    </w:p>
    <w:p>
      <w:pPr>
        <w:pStyle w:val="PreformattedText"/>
        <w:rPr/>
      </w:pPr>
      <w:r>
        <w:rPr/>
        <w:t>entitled to vote upon all matters submitted to a vote of the stockholders of the</w:t>
      </w:r>
    </w:p>
    <w:p>
      <w:pPr>
        <w:pStyle w:val="PreformattedText"/>
        <w:rPr/>
      </w:pPr>
      <w:r>
        <w:rPr/>
        <w:t>Corporation and shall be entitled to one vote for each share of Class B Voting</w:t>
      </w:r>
    </w:p>
    <w:p>
      <w:pPr>
        <w:pStyle w:val="PreformattedText"/>
        <w:rPr/>
      </w:pPr>
      <w:r>
        <w:rPr/>
        <w:t>Common Stock 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Subject to the prior rights and preferences, if any, applicable to</w:t>
      </w:r>
    </w:p>
    <w:p>
      <w:pPr>
        <w:pStyle w:val="PreformattedText"/>
        <w:rPr/>
      </w:pPr>
      <w:r>
        <w:rPr/>
        <w:t>shares of the Preferred Stock or any series thereof, the holders of shares of</w:t>
      </w:r>
    </w:p>
    <w:p>
      <w:pPr>
        <w:pStyle w:val="PreformattedText"/>
        <w:rPr/>
      </w:pPr>
      <w:r>
        <w:rPr/>
        <w:t>Common Stock shall be entitled to receive such dividends (payable in cash,</w:t>
      </w:r>
    </w:p>
    <w:p>
      <w:pPr>
        <w:pStyle w:val="PreformattedText"/>
        <w:rPr/>
      </w:pPr>
      <w:r>
        <w:rPr/>
        <w:t>stock, or otherwise) as may be declared thereon by the board of directors at any</w:t>
      </w:r>
    </w:p>
    <w:p>
      <w:pPr>
        <w:pStyle w:val="PreformattedText"/>
        <w:rPr/>
      </w:pPr>
      <w:r>
        <w:rPr/>
        <w:t>time and from time to time out of any funds of the Corporation legally available</w:t>
      </w:r>
    </w:p>
    <w:p>
      <w:pPr>
        <w:pStyle w:val="PreformattedText"/>
        <w:rPr/>
      </w:pPr>
      <w:r>
        <w:rPr/>
        <w:t>therefor; provided, however, that any dividend upon the Common Stock that is</w:t>
      </w:r>
    </w:p>
    <w:p>
      <w:pPr>
        <w:pStyle w:val="PreformattedText"/>
        <w:rPr/>
      </w:pPr>
      <w:r>
        <w:rPr/>
        <w:t>payable in Common Stock shall be paid only in Class A Non-Voting Common Stock to</w:t>
      </w:r>
    </w:p>
    <w:p>
      <w:pPr>
        <w:pStyle w:val="PreformattedText"/>
        <w:rPr/>
      </w:pPr>
      <w:r>
        <w:rPr/>
        <w:t>the holders of class A Non-Voting Common Stock and only in Class B Voting common</w:t>
      </w:r>
    </w:p>
    <w:p>
      <w:pPr>
        <w:pStyle w:val="PreformattedText"/>
        <w:rPr/>
      </w:pPr>
      <w:r>
        <w:rPr/>
        <w:t>Stock to the holders of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 the event of any voluntary or involuntary liquidation,</w:t>
      </w:r>
    </w:p>
    <w:p>
      <w:pPr>
        <w:pStyle w:val="PreformattedText"/>
        <w:rPr/>
      </w:pPr>
      <w:r>
        <w:rPr/>
        <w:t>dissolution, or winding-up of that Corporation, after distribution in full of</w:t>
      </w:r>
    </w:p>
    <w:p>
      <w:pPr>
        <w:pStyle w:val="PreformattedText"/>
        <w:rPr/>
      </w:pPr>
      <w:r>
        <w:rPr/>
        <w:t>the preferential amounts, if any, to be distributed to the holders of shares of</w:t>
      </w:r>
    </w:p>
    <w:p>
      <w:pPr>
        <w:pStyle w:val="PreformattedText"/>
        <w:rPr/>
      </w:pPr>
      <w:r>
        <w:rPr/>
        <w:t>the Preferred Stock or any series thereof, the holders of shares of Common Stock</w:t>
      </w:r>
    </w:p>
    <w:p>
      <w:pPr>
        <w:pStyle w:val="PreformattedText"/>
        <w:rPr/>
      </w:pPr>
      <w:r>
        <w:rPr/>
        <w:t>shall be entitled to receive all of the remaining assets of the Corporation</w:t>
      </w:r>
    </w:p>
    <w:p>
      <w:pPr>
        <w:pStyle w:val="PreformattedText"/>
        <w:rPr/>
      </w:pPr>
      <w:r>
        <w:rPr/>
        <w:t>available for distribution to its stockholders, ratably in proportion to the</w:t>
      </w:r>
    </w:p>
    <w:p>
      <w:pPr>
        <w:pStyle w:val="PreformattedText"/>
        <w:rPr/>
      </w:pPr>
      <w:r>
        <w:rPr/>
        <w:t>number of shares of Common Stock held by them, regardless of whether such shares</w:t>
      </w:r>
    </w:p>
    <w:p>
      <w:pPr>
        <w:pStyle w:val="PreformattedText"/>
        <w:rPr/>
      </w:pPr>
      <w:r>
        <w:rPr/>
        <w:t>are shares of Class A Non-Voting Common Stock or Class B Voting Common Stock. A</w:t>
      </w:r>
    </w:p>
    <w:p>
      <w:pPr>
        <w:pStyle w:val="PreformattedText"/>
        <w:rPr/>
      </w:pPr>
      <w:r>
        <w:rPr/>
        <w:t>liquidation, dissolution, or winding-up of the Corporation, as such terms are</w:t>
      </w:r>
    </w:p>
    <w:p>
      <w:pPr>
        <w:pStyle w:val="PreformattedText"/>
        <w:rPr/>
      </w:pPr>
      <w:r>
        <w:rPr/>
        <w:t>used in this Paragraph (e), shall not be deemed to be occasioned by or to</w:t>
      </w:r>
    </w:p>
    <w:p>
      <w:pPr>
        <w:pStyle w:val="PreformattedText"/>
        <w:rPr/>
      </w:pPr>
      <w:r>
        <w:rPr/>
        <w:t>include any consolidation or merger of the Corporation with or into any other</w:t>
      </w:r>
    </w:p>
    <w:p>
      <w:pPr>
        <w:pStyle w:val="PreformattedText"/>
        <w:rPr/>
      </w:pPr>
      <w:r>
        <w:rPr/>
        <w:t>corporation or corporations or other entity or a sale, lease, exchange, or</w:t>
      </w:r>
    </w:p>
    <w:p>
      <w:pPr>
        <w:pStyle w:val="PreformattedText"/>
        <w:rPr/>
      </w:pPr>
      <w:r>
        <w:rPr/>
        <w:t>conveyance of all or a part of the assets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holders of Class B Voting Common Stock shall be entitled to</w:t>
      </w:r>
    </w:p>
    <w:p>
      <w:pPr>
        <w:pStyle w:val="PreformattedText"/>
        <w:rPr/>
      </w:pPr>
      <w:r>
        <w:rPr/>
        <w:t>vote, as a single, separate class, at any annual meeting of the stockholders of</w:t>
      </w:r>
    </w:p>
    <w:p>
      <w:pPr>
        <w:pStyle w:val="PreformattedText"/>
        <w:rPr/>
      </w:pPr>
      <w:r>
        <w:rPr/>
        <w:t>the Corporation, or at a special meeting called for such purpose, with respect</w:t>
      </w:r>
    </w:p>
    <w:p>
      <w:pPr>
        <w:pStyle w:val="PreformattedText"/>
        <w:rPr/>
      </w:pPr>
      <w:r>
        <w:rPr/>
        <w:t>to a resolution providing that a pro rata percentage (as specified in such</w:t>
      </w:r>
    </w:p>
    <w:p>
      <w:pPr>
        <w:pStyle w:val="PreformattedText"/>
        <w:rPr/>
      </w:pPr>
      <w:r>
        <w:rPr/>
        <w:t>resolution) of shares of Class B Voting Common Stock of each holder of record of</w:t>
      </w:r>
    </w:p>
    <w:p>
      <w:pPr>
        <w:pStyle w:val="PreformattedText"/>
        <w:rPr/>
      </w:pPr>
      <w:r>
        <w:rPr/>
        <w:t>such shares shall be automatically converted into, and for all purposes shall be</w:t>
      </w:r>
    </w:p>
    <w:p>
      <w:pPr>
        <w:pStyle w:val="PreformattedText"/>
        <w:rPr/>
      </w:pPr>
      <w:r>
        <w:rPr/>
        <w:t>deemed to be (including for purposes of section 2(d) above), the same number of</w:t>
      </w:r>
    </w:p>
    <w:p>
      <w:pPr>
        <w:pStyle w:val="PreformattedText"/>
        <w:rPr/>
      </w:pPr>
      <w:r>
        <w:rPr/>
        <w:t>shares of Class A Non-Voting Common Stock. Upon approval of such resolution by a</w:t>
      </w:r>
    </w:p>
    <w:p>
      <w:pPr>
        <w:pStyle w:val="PreformattedText"/>
        <w:rPr/>
      </w:pPr>
      <w:r>
        <w:rPr/>
        <w:t>majority of the outstanding shares of Class B Voting Common Stock, the rights of</w:t>
      </w:r>
    </w:p>
    <w:p>
      <w:pPr>
        <w:pStyle w:val="PreformattedText"/>
        <w:rPr/>
      </w:pPr>
      <w:r>
        <w:rPr/>
        <w:t>each holder of Class B Voting Common Stock to such percentage of shares of Class</w:t>
      </w:r>
    </w:p>
    <w:p>
      <w:pPr>
        <w:pStyle w:val="PreformattedText"/>
        <w:rPr/>
      </w:pPr>
      <w:r>
        <w:rPr/>
        <w:t>B Voting Common Stock shall cease automatically, and the holders thereof as to</w:t>
      </w:r>
    </w:p>
    <w:p>
      <w:pPr>
        <w:pStyle w:val="PreformattedText"/>
        <w:rPr/>
      </w:pPr>
      <w:r>
        <w:rPr/>
        <w:t>such shares shall be entitled to all rights attendant to holders of shares of</w:t>
      </w:r>
    </w:p>
    <w:p>
      <w:pPr>
        <w:pStyle w:val="PreformattedText"/>
        <w:rPr/>
      </w:pPr>
      <w:r>
        <w:rPr/>
        <w:t>Class A Non-Voting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Each holder of record of Class B Voting Common Stock may, at any</w:t>
      </w:r>
    </w:p>
    <w:p>
      <w:pPr>
        <w:pStyle w:val="PreformattedText"/>
        <w:rPr/>
      </w:pPr>
      <w:r>
        <w:rPr/>
        <w:t>time, at such holder's option, convert any or all of the shares of Class B</w:t>
      </w:r>
    </w:p>
    <w:p>
      <w:pPr>
        <w:pStyle w:val="PreformattedText"/>
        <w:rPr/>
      </w:pPr>
      <w:r>
        <w:rPr/>
        <w:t>Voting Common Stock held by such holder into the same number of shares of Class</w:t>
      </w:r>
    </w:p>
    <w:p>
      <w:pPr>
        <w:pStyle w:val="PreformattedText"/>
        <w:rPr/>
      </w:pPr>
      <w:r>
        <w:rPr/>
        <w:t>A Non-Voting Common Stock; provided, however, before any holder of shares of</w:t>
      </w:r>
    </w:p>
    <w:p>
      <w:pPr>
        <w:pStyle w:val="PreformattedText"/>
        <w:rPr/>
      </w:pPr>
      <w:r>
        <w:rPr/>
        <w:t>Class B Voting Common Stock shall be entitled to convert the same into shares of</w:t>
      </w:r>
    </w:p>
    <w:p>
      <w:pPr>
        <w:pStyle w:val="PreformattedText"/>
        <w:rPr/>
      </w:pPr>
      <w:r>
        <w:rPr/>
        <w:t>Class A Non-Voting common Stock in accordance with this Section 2(g), such</w:t>
      </w:r>
    </w:p>
    <w:p>
      <w:pPr>
        <w:pStyle w:val="PreformattedText"/>
        <w:rPr/>
      </w:pPr>
      <w:r>
        <w:rPr/>
        <w:t>holder shall surrender the certificate(s) therefor, duly endorsed, at the office</w:t>
      </w:r>
    </w:p>
    <w:p>
      <w:pPr>
        <w:pStyle w:val="PreformattedText"/>
        <w:rPr/>
      </w:pPr>
      <w:r>
        <w:rPr/>
        <w:t>of the Corporation where the stock transfer books are maintained, accompanied by</w:t>
      </w:r>
    </w:p>
    <w:p>
      <w:pPr>
        <w:pStyle w:val="PreformattedText"/>
        <w:rPr/>
      </w:pPr>
      <w:r>
        <w:rPr/>
        <w:t>a notice stating the number of shares of Class B Voting Common Stock which such</w:t>
      </w:r>
    </w:p>
    <w:p>
      <w:pPr>
        <w:pStyle w:val="PreformattedText"/>
        <w:rPr/>
      </w:pPr>
      <w:r>
        <w:rPr/>
        <w:t>holder desires to convert into Class A Non-Voting Common Stock. Thereupon, the</w:t>
      </w:r>
    </w:p>
    <w:p>
      <w:pPr>
        <w:pStyle w:val="PreformattedText"/>
        <w:rPr/>
      </w:pPr>
      <w:r>
        <w:rPr/>
        <w:t>Corporation shall promptly issue and deliver to such holder a certificate or</w:t>
      </w:r>
    </w:p>
    <w:p>
      <w:pPr>
        <w:pStyle w:val="PreformattedText"/>
        <w:rPr/>
      </w:pPr>
      <w:r>
        <w:rPr/>
        <w:t>certificates of the number of shares of Class A Non-Voting Common Stock to which</w:t>
      </w:r>
    </w:p>
    <w:p>
      <w:pPr>
        <w:pStyle w:val="PreformattedText"/>
        <w:rPr/>
      </w:pPr>
      <w:r>
        <w:rPr/>
        <w:t>such holder is entitled, registered in the name of such holder or a designee of</w:t>
      </w:r>
    </w:p>
    <w:p>
      <w:pPr>
        <w:pStyle w:val="PreformattedText"/>
        <w:rPr/>
      </w:pPr>
      <w:r>
        <w:rPr/>
        <w:t>such holder. Such conversion shall be deemed to have been made immediately prior</w:t>
      </w:r>
    </w:p>
    <w:p>
      <w:pPr>
        <w:pStyle w:val="PreformattedText"/>
        <w:rPr/>
      </w:pPr>
      <w:r>
        <w:rPr/>
        <w:t>to the close of business on the date of such surrender of the shares of Class B</w:t>
      </w:r>
    </w:p>
    <w:p>
      <w:pPr>
        <w:pStyle w:val="PreformattedText"/>
        <w:rPr/>
      </w:pPr>
      <w:r>
        <w:rPr/>
        <w:t>Voting Common Stock to be converted, and the person entitled to receive the</w:t>
      </w:r>
    </w:p>
    <w:p>
      <w:pPr>
        <w:pStyle w:val="PreformattedText"/>
        <w:rPr/>
      </w:pPr>
      <w:r>
        <w:rPr/>
        <w:t>shares of class A Non-Voting Common Stock issue able upon such conversion shall</w:t>
      </w:r>
    </w:p>
    <w:p>
      <w:pPr>
        <w:pStyle w:val="PreformattedText"/>
        <w:rPr/>
      </w:pPr>
      <w:r>
        <w:rPr/>
        <w:t>be treated for all purposes as the record holder of such shares of Class A</w:t>
      </w:r>
    </w:p>
    <w:p>
      <w:pPr>
        <w:pStyle w:val="PreformattedText"/>
        <w:rPr/>
      </w:pPr>
      <w:r>
        <w:rPr/>
        <w:t>Non-Voting Common Stock on such date of surrender.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The Corporation shall not be required to issue any fractional</w:t>
      </w:r>
    </w:p>
    <w:p>
      <w:pPr>
        <w:pStyle w:val="PreformattedText"/>
        <w:rPr/>
      </w:pPr>
      <w:r>
        <w:rPr/>
        <w:t>shares upon conversion of Class B Voting Common Stock in accordance with</w:t>
      </w:r>
    </w:p>
    <w:p>
      <w:pPr>
        <w:pStyle w:val="PreformattedText"/>
        <w:rPr/>
      </w:pPr>
      <w:r>
        <w:rPr/>
        <w:t>Sections 2(f) and 2(g) above, but in lieu thereof, the Corporation may make such</w:t>
      </w:r>
    </w:p>
    <w:p>
      <w:pPr>
        <w:pStyle w:val="PreformattedText"/>
        <w:rPr/>
      </w:pPr>
      <w:r>
        <w:rPr/>
        <w:t>equitable provisions as the board of directors may determine. In the event of</w:t>
      </w:r>
    </w:p>
    <w:p>
      <w:pPr>
        <w:pStyle w:val="PreformattedText"/>
        <w:rPr/>
      </w:pPr>
      <w:r>
        <w:rPr/>
        <w:t>the conversion of less than all of the Class B Voting Common Stock evidenced by</w:t>
      </w:r>
    </w:p>
    <w:p>
      <w:pPr>
        <w:pStyle w:val="PreformattedText"/>
        <w:rPr/>
      </w:pPr>
      <w:r>
        <w:rPr/>
        <w:t>the certificate(s) surrendered in accordance with Sections 2(f) and 2(g) above,</w:t>
      </w:r>
    </w:p>
    <w:p>
      <w:pPr>
        <w:pStyle w:val="PreformattedText"/>
        <w:rPr/>
      </w:pPr>
      <w:r>
        <w:rPr/>
        <w:t>the Corporation shall execute and deliver, without charge to the holder thereof,</w:t>
      </w:r>
    </w:p>
    <w:p>
      <w:pPr>
        <w:pStyle w:val="PreformattedText"/>
        <w:rPr/>
      </w:pPr>
      <w:r>
        <w:rPr/>
        <w:t>or at such holder's written direction, to his designee, a new certificate</w:t>
      </w:r>
    </w:p>
    <w:p>
      <w:pPr>
        <w:pStyle w:val="PreformattedText"/>
        <w:rPr/>
      </w:pPr>
      <w:r>
        <w:rPr/>
        <w:t>evidencing the shares of Class B Voting Common Stock not converted. All costs of</w:t>
      </w:r>
    </w:p>
    <w:p>
      <w:pPr>
        <w:pStyle w:val="PreformattedText"/>
        <w:rPr/>
      </w:pPr>
      <w:r>
        <w:rPr/>
        <w:t>issuing certificates for shares of Class A Non-Voting Common Stock upon</w:t>
      </w:r>
    </w:p>
    <w:p>
      <w:pPr>
        <w:pStyle w:val="PreformattedText"/>
        <w:rPr/>
      </w:pPr>
      <w:r>
        <w:rPr/>
        <w:t>conversion of the Class B Voting Common Stock in accordance with Sections 2(f)</w:t>
      </w:r>
    </w:p>
    <w:p>
      <w:pPr>
        <w:pStyle w:val="PreformattedText"/>
        <w:rPr/>
      </w:pPr>
      <w:r>
        <w:rPr/>
        <w:t>and 2(g) above incurred by the Corporation, including any issuance tax, shall be</w:t>
      </w:r>
    </w:p>
    <w:p>
      <w:pPr>
        <w:pStyle w:val="PreformattedText"/>
        <w:rPr/>
      </w:pPr>
      <w:r>
        <w:rPr/>
        <w:t>paid by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Corporation shall at all times reserve and keep available out</w:t>
      </w:r>
    </w:p>
    <w:p>
      <w:pPr>
        <w:pStyle w:val="PreformattedText"/>
        <w:rPr/>
      </w:pPr>
      <w:r>
        <w:rPr/>
        <w:t>of its authorized but unissued shares of Class A Non-Voting Common Stock, solely</w:t>
      </w:r>
    </w:p>
    <w:p>
      <w:pPr>
        <w:pStyle w:val="PreformattedText"/>
        <w:rPr/>
      </w:pPr>
      <w:r>
        <w:rPr/>
        <w:t>for the purpose of issue upon conversion of outstanding shares of Class B Voting</w:t>
      </w:r>
    </w:p>
    <w:p>
      <w:pPr>
        <w:pStyle w:val="PreformattedText"/>
        <w:rPr/>
      </w:pPr>
      <w:r>
        <w:rPr/>
        <w:t>Common Stock, such number of shares of Class A Non-Voting Stock as shall then be</w:t>
      </w:r>
    </w:p>
    <w:p>
      <w:pPr>
        <w:pStyle w:val="PreformattedText"/>
        <w:rPr/>
      </w:pPr>
      <w:r>
        <w:rPr/>
        <w:t>issuable upon a conversion of all of the outstanding shares of Class B Voting</w:t>
      </w:r>
    </w:p>
    <w:p>
      <w:pPr>
        <w:pStyle w:val="PreformattedText"/>
        <w:rPr/>
      </w:pPr>
      <w:r>
        <w:rPr/>
        <w:t>Common Stock. The shares of Class A Non-Voting Common Stock so issuable shall,</w:t>
      </w:r>
    </w:p>
    <w:p>
      <w:pPr>
        <w:pStyle w:val="PreformattedText"/>
        <w:rPr/>
      </w:pPr>
      <w:r>
        <w:rPr/>
        <w:t>when so issued, be duly and validly issued, fully paid, and non-assessable.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In the event that all of the outstanding shares of Class B Voting</w:t>
      </w:r>
    </w:p>
    <w:p>
      <w:pPr>
        <w:pStyle w:val="PreformattedText"/>
        <w:rPr/>
      </w:pPr>
      <w:r>
        <w:rPr/>
        <w:t>Common Stock shall be converted into Class A Non-Voting Common Stock, and at any</w:t>
      </w:r>
    </w:p>
    <w:p>
      <w:pPr>
        <w:pStyle w:val="PreformattedText"/>
        <w:rPr/>
      </w:pPr>
      <w:r>
        <w:rPr/>
        <w:t>time thereafter, the holders of shares of Class A Non-Voting Common Stock shall</w:t>
      </w:r>
    </w:p>
    <w:p>
      <w:pPr>
        <w:pStyle w:val="PreformattedText"/>
        <w:rPr/>
      </w:pPr>
      <w:r>
        <w:rPr/>
        <w:t>be entitled to vote upon all matters submitted to a vote of the stockholders of</w:t>
      </w:r>
    </w:p>
    <w:p>
      <w:pPr>
        <w:pStyle w:val="PreformattedText"/>
        <w:rPr/>
      </w:pPr>
      <w:r>
        <w:rPr/>
        <w:t>the Corporation and shall be entitled to one vote for each share of Class A</w:t>
      </w:r>
    </w:p>
    <w:p>
      <w:pPr>
        <w:pStyle w:val="PreformattedText"/>
        <w:rPr/>
      </w:pPr>
      <w:r>
        <w:rPr/>
        <w:t>Non-Voting Common Stock 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General.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Subject to the foregoing provisions of this Certificate of</w:t>
      </w:r>
    </w:p>
    <w:p>
      <w:pPr>
        <w:pStyle w:val="PreformattedText"/>
        <w:rPr/>
      </w:pPr>
      <w:r>
        <w:rPr/>
        <w:t>Incorporation, the Corporation may issue shares of its Preferred Stock, Class A</w:t>
      </w:r>
    </w:p>
    <w:p>
      <w:pPr>
        <w:pStyle w:val="PreformattedText"/>
        <w:rPr/>
      </w:pPr>
      <w:r>
        <w:rPr/>
        <w:t>Non-Voting Common Stock, and Class B Voting Common Stock from time to time for</w:t>
      </w:r>
    </w:p>
    <w:p>
      <w:pPr>
        <w:pStyle w:val="PreformattedText"/>
        <w:rPr/>
      </w:pPr>
      <w:r>
        <w:rPr/>
        <w:t>such consideration (not less than the par value thereof) as may be fixed by the</w:t>
      </w:r>
    </w:p>
    <w:p>
      <w:pPr>
        <w:pStyle w:val="PreformattedText"/>
        <w:rPr/>
      </w:pPr>
      <w:r>
        <w:rPr/>
        <w:t>board of directors of the Corporation, which is expressly authorized to fix the</w:t>
      </w:r>
    </w:p>
    <w:p>
      <w:pPr>
        <w:pStyle w:val="PreformattedText"/>
        <w:rPr/>
      </w:pPr>
      <w:r>
        <w:rPr/>
        <w:t>same in its absolute and uncontrolled discretion subject to the foregoing</w:t>
      </w:r>
    </w:p>
    <w:p>
      <w:pPr>
        <w:pStyle w:val="PreformattedText"/>
        <w:rPr/>
      </w:pPr>
      <w:r>
        <w:rPr/>
        <w:t>conditions. Shares so issued for which the consideration shall have been paid or</w:t>
      </w:r>
    </w:p>
    <w:p>
      <w:pPr>
        <w:pStyle w:val="PreformattedText"/>
        <w:rPr/>
      </w:pPr>
      <w:r>
        <w:rPr/>
        <w:t>delivered to the Corporation shall be deemed fully paid stock and shall not be</w:t>
      </w:r>
    </w:p>
    <w:p>
      <w:pPr>
        <w:pStyle w:val="PreformattedText"/>
        <w:rPr/>
      </w:pPr>
      <w:r>
        <w:rPr/>
        <w:t>liable to any further call or assessment thereon, and the holders of such shares</w:t>
      </w:r>
    </w:p>
    <w:p>
      <w:pPr>
        <w:pStyle w:val="PreformattedText"/>
        <w:rPr/>
      </w:pPr>
      <w:r>
        <w:rPr/>
        <w:t>shall not be liable for any further payments in respect of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Corporation shall have authority to create and issue rights</w:t>
      </w:r>
    </w:p>
    <w:p>
      <w:pPr>
        <w:pStyle w:val="PreformattedText"/>
        <w:rPr/>
      </w:pPr>
      <w:r>
        <w:rPr/>
        <w:t>and options entitling their holders to purchase shares of the Corporation's</w:t>
      </w:r>
    </w:p>
    <w:p>
      <w:pPr>
        <w:pStyle w:val="PreformattedText"/>
        <w:rPr/>
      </w:pPr>
      <w:r>
        <w:rPr/>
        <w:t>capital stock of any class or series or other securities of the Corporation, and</w:t>
      </w:r>
    </w:p>
    <w:p>
      <w:pPr>
        <w:pStyle w:val="PreformattedText"/>
        <w:rPr/>
      </w:pPr>
      <w:r>
        <w:rPr/>
        <w:t>such rights and options shall be evidenced by instrument(s) approved by the</w:t>
      </w:r>
    </w:p>
    <w:p>
      <w:pPr>
        <w:pStyle w:val="PreformattedText"/>
        <w:rPr/>
      </w:pPr>
      <w:r>
        <w:rPr/>
        <w:t>board of directors of the Corporation. The board of directors of the Corporation</w:t>
      </w:r>
    </w:p>
    <w:p>
      <w:pPr>
        <w:pStyle w:val="PreformattedText"/>
        <w:rPr/>
      </w:pPr>
      <w:r>
        <w:rPr/>
        <w:t>shall be empowered to set the exercise price, duration, times for exercise, and</w:t>
      </w:r>
    </w:p>
    <w:p>
      <w:pPr>
        <w:pStyle w:val="PreformattedText"/>
        <w:rPr/>
      </w:pPr>
      <w:r>
        <w:rPr/>
        <w:t>other terms of such options or rights; provided, however, that the consideration</w:t>
      </w:r>
    </w:p>
    <w:p>
      <w:pPr>
        <w:pStyle w:val="PreformattedText"/>
        <w:rPr/>
      </w:pPr>
      <w:r>
        <w:rPr/>
        <w:t>to be received for any shares of capital stock subject thereto shall not be less</w:t>
      </w:r>
    </w:p>
    <w:p>
      <w:pPr>
        <w:pStyle w:val="PreformattedText"/>
        <w:rPr/>
      </w:pPr>
      <w:r>
        <w:rPr/>
        <w:t>than the par value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FIFTH: Directors of the Corporation need not be elected by written ballot</w:t>
      </w:r>
    </w:p>
    <w:p>
      <w:pPr>
        <w:pStyle w:val="PreformattedText"/>
        <w:rPr/>
      </w:pPr>
      <w:r>
        <w:rPr/>
        <w:t>unless the bylaws of the Corporation otherwise provide.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SIXTH: The directors of the Corporation shall have the power to adopt,</w:t>
      </w:r>
    </w:p>
    <w:p>
      <w:pPr>
        <w:pStyle w:val="PreformattedText"/>
        <w:rPr/>
      </w:pPr>
      <w:r>
        <w:rPr/>
        <w:t>amend, and repeal the bylaws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SEVENTH: No contract or transaction between the Corporation and one or more</w:t>
      </w:r>
    </w:p>
    <w:p>
      <w:pPr>
        <w:pStyle w:val="PreformattedText"/>
        <w:rPr/>
      </w:pPr>
      <w:r>
        <w:rPr/>
        <w:t>of its directors, officers, or stockholders or between the Corporation and any</w:t>
      </w:r>
    </w:p>
    <w:p>
      <w:pPr>
        <w:pStyle w:val="PreformattedText"/>
        <w:rPr/>
      </w:pPr>
      <w:r>
        <w:rPr/>
        <w:t>person (as used herein "person" means other corporation, partnership,</w:t>
      </w:r>
    </w:p>
    <w:p>
      <w:pPr>
        <w:pStyle w:val="PreformattedText"/>
        <w:rPr/>
      </w:pPr>
      <w:r>
        <w:rPr/>
        <w:t>association, firm, trust, joint venture, political subdivision, or</w:t>
      </w:r>
    </w:p>
    <w:p>
      <w:pPr>
        <w:pStyle w:val="PreformattedText"/>
        <w:rPr/>
      </w:pPr>
      <w:r>
        <w:rPr/>
        <w:t>instrumentality) or other organization in which one or more of its directors,</w:t>
      </w:r>
    </w:p>
    <w:p>
      <w:pPr>
        <w:pStyle w:val="PreformattedText"/>
        <w:rPr/>
      </w:pPr>
      <w:r>
        <w:rPr/>
        <w:t>officers, or stockholders are directors, officers, or stockholders, or have a</w:t>
      </w:r>
    </w:p>
    <w:p>
      <w:pPr>
        <w:pStyle w:val="PreformattedText"/>
        <w:rPr/>
      </w:pPr>
      <w:r>
        <w:rPr/>
        <w:t>financial interest, shall be void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voidable solely for this reason, or solely because the director or officer is</w:t>
      </w:r>
    </w:p>
    <w:p>
      <w:pPr>
        <w:pStyle w:val="PreformattedText"/>
        <w:rPr/>
      </w:pPr>
      <w:r>
        <w:rPr/>
        <w:t>present at or participates in the meeting of the board or committee which</w:t>
      </w:r>
    </w:p>
    <w:p>
      <w:pPr>
        <w:pStyle w:val="PreformattedText"/>
        <w:rPr/>
      </w:pPr>
      <w:r>
        <w:rPr/>
        <w:t>authorizes the contract or transaction, or solely because his, her, or their</w:t>
      </w:r>
    </w:p>
    <w:p>
      <w:pPr>
        <w:pStyle w:val="PreformattedText"/>
        <w:rPr/>
      </w:pPr>
      <w:r>
        <w:rPr/>
        <w:t>votes are counted for such purpose, if: (i) the material facts as to his or her</w:t>
      </w:r>
    </w:p>
    <w:p>
      <w:pPr>
        <w:pStyle w:val="PreformattedText"/>
        <w:rPr/>
      </w:pPr>
      <w:r>
        <w:rPr/>
        <w:t>relationship or interest and as to the contract or transaction are disclosed or</w:t>
      </w:r>
    </w:p>
    <w:p>
      <w:pPr>
        <w:pStyle w:val="PreformattedText"/>
        <w:rPr/>
      </w:pPr>
      <w:r>
        <w:rPr/>
        <w:t>are known to the board of directors or the committee, and the board of directors</w:t>
      </w:r>
    </w:p>
    <w:p>
      <w:pPr>
        <w:pStyle w:val="PreformattedText"/>
        <w:rPr/>
      </w:pPr>
      <w:r>
        <w:rPr/>
        <w:t>or committee in good faith authorizes the contract or transaction by the</w:t>
      </w:r>
    </w:p>
    <w:p>
      <w:pPr>
        <w:pStyle w:val="PreformattedText"/>
        <w:rPr/>
      </w:pPr>
      <w:r>
        <w:rPr/>
        <w:t>affirmative votes of a majority of the disinterested directors, even though the</w:t>
      </w:r>
    </w:p>
    <w:p>
      <w:pPr>
        <w:pStyle w:val="PreformattedText"/>
        <w:rPr/>
      </w:pPr>
      <w:r>
        <w:rPr/>
        <w:t>disinterested directors be less than a quorum; or (ii) the material facts as to</w:t>
      </w:r>
    </w:p>
    <w:p>
      <w:pPr>
        <w:pStyle w:val="PreformattedText"/>
        <w:rPr/>
      </w:pPr>
      <w:r>
        <w:rPr/>
        <w:t>his or her relationship or interest and as to the contract or transaction are</w:t>
      </w:r>
    </w:p>
    <w:p>
      <w:pPr>
        <w:pStyle w:val="PreformattedText"/>
        <w:rPr/>
      </w:pPr>
      <w:r>
        <w:rPr/>
        <w:t>disclosed or are known to the stockholders entitled to vote thereon, and the</w:t>
      </w:r>
    </w:p>
    <w:p>
      <w:pPr>
        <w:pStyle w:val="PreformattedText"/>
        <w:rPr/>
      </w:pPr>
      <w:r>
        <w:rPr/>
        <w:t>contract or transaction is specifically approved in good faith by vote of the</w:t>
      </w:r>
    </w:p>
    <w:p>
      <w:pPr>
        <w:pStyle w:val="PreformattedText"/>
        <w:rPr/>
      </w:pPr>
      <w:r>
        <w:rPr/>
        <w:t>stockholders; or (iii) the contract or transaction is fair as to the Corporation</w:t>
      </w:r>
    </w:p>
    <w:p>
      <w:pPr>
        <w:pStyle w:val="PreformattedText"/>
        <w:rPr/>
      </w:pPr>
      <w:r>
        <w:rPr/>
        <w:t>as of the time it is authorized, approved, or ratified by the board of</w:t>
      </w:r>
    </w:p>
    <w:p>
      <w:pPr>
        <w:pStyle w:val="PreformattedText"/>
        <w:rPr/>
      </w:pPr>
      <w:r>
        <w:rPr/>
        <w:t>directors, a committee thereof, or the stockholders. Common or interested</w:t>
      </w:r>
    </w:p>
    <w:p>
      <w:pPr>
        <w:pStyle w:val="PreformattedText"/>
        <w:rPr/>
      </w:pPr>
      <w:r>
        <w:rPr/>
        <w:t>directors may be counted in determining the presence of a quorum at a meeting of</w:t>
      </w:r>
    </w:p>
    <w:p>
      <w:pPr>
        <w:pStyle w:val="PreformattedText"/>
        <w:rPr/>
      </w:pPr>
      <w:r>
        <w:rPr/>
        <w:t>the board of directors or of a committee, which authorizes the contract or</w:t>
      </w:r>
    </w:p>
    <w:p>
      <w:pPr>
        <w:pStyle w:val="PreformattedText"/>
        <w:rPr/>
      </w:pPr>
      <w:r>
        <w:rPr/>
        <w:t>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EIGHTH: The Corporation shall indemnify any person who was, is, or is</w:t>
      </w:r>
    </w:p>
    <w:p>
      <w:pPr>
        <w:pStyle w:val="PreformattedText"/>
        <w:rPr/>
      </w:pPr>
      <w:r>
        <w:rPr/>
        <w:t>threatened to be made a party to a proceeding (as hereinafter defined) by reason</w:t>
      </w:r>
    </w:p>
    <w:p>
      <w:pPr>
        <w:pStyle w:val="PreformattedText"/>
        <w:rPr/>
      </w:pPr>
      <w:r>
        <w:rPr/>
        <w:t>of the fact that he or she (i) is or was a director or officer of the</w:t>
      </w:r>
    </w:p>
    <w:p>
      <w:pPr>
        <w:pStyle w:val="PreformattedText"/>
        <w:rPr/>
      </w:pPr>
      <w:r>
        <w:rPr/>
        <w:t>Corporation or (ii) while a director or officer of the Corporation, is or was</w:t>
      </w:r>
    </w:p>
    <w:p>
      <w:pPr>
        <w:pStyle w:val="PreformattedText"/>
        <w:rPr/>
      </w:pPr>
      <w:r>
        <w:rPr/>
        <w:t>serving at the request of the Corporation as a director, officer, partner,</w:t>
      </w:r>
    </w:p>
    <w:p>
      <w:pPr>
        <w:pStyle w:val="PreformattedText"/>
        <w:rPr/>
      </w:pPr>
      <w:r>
        <w:rPr/>
        <w:t>venturer, proprietor, trustee, employee, agent, or similar functionary of</w:t>
      </w:r>
    </w:p>
    <w:p>
      <w:pPr>
        <w:pStyle w:val="PreformattedText"/>
        <w:rPr/>
      </w:pPr>
      <w:r>
        <w:rPr/>
        <w:t>another foreign or domestic corporation, partnership, joint venture, sole</w:t>
      </w:r>
    </w:p>
    <w:p>
      <w:pPr>
        <w:pStyle w:val="PreformattedText"/>
        <w:rPr/>
      </w:pPr>
      <w:r>
        <w:rPr/>
        <w:t>proprietorship, trust, employee benefit plan, or other enterprise, to the</w:t>
      </w:r>
    </w:p>
    <w:p>
      <w:pPr>
        <w:pStyle w:val="PreformattedText"/>
        <w:rPr/>
      </w:pPr>
      <w:r>
        <w:rPr/>
        <w:t>fullest extent permitted under the Delaware General Corporation Law, as the same</w:t>
      </w:r>
    </w:p>
    <w:p>
      <w:pPr>
        <w:pStyle w:val="PreformattedText"/>
        <w:rPr/>
      </w:pPr>
      <w:r>
        <w:rPr/>
        <w:t>exists or may here after be amended. Such right shall be a contract right and as</w:t>
      </w:r>
    </w:p>
    <w:p>
      <w:pPr>
        <w:pStyle w:val="PreformattedText"/>
        <w:rPr/>
      </w:pPr>
      <w:r>
        <w:rPr/>
        <w:t>such shall run to the benefit of any director or officer who is elected and</w:t>
      </w:r>
    </w:p>
    <w:p>
      <w:pPr>
        <w:pStyle w:val="PreformattedText"/>
        <w:rPr/>
      </w:pPr>
      <w:r>
        <w:rPr/>
        <w:t>accepts the position of director or officer of the Corporation or elects to</w:t>
      </w:r>
    </w:p>
    <w:p>
      <w:pPr>
        <w:pStyle w:val="PreformattedText"/>
        <w:rPr/>
      </w:pPr>
      <w:r>
        <w:rPr/>
        <w:t>continue to serve as a director or officer of the Corporation while this Article</w:t>
      </w:r>
    </w:p>
    <w:p>
      <w:pPr>
        <w:pStyle w:val="PreformattedText"/>
        <w:rPr/>
      </w:pPr>
      <w:r>
        <w:rPr/>
        <w:t>Eighth is in effect. Any repeal or amendment of, this Article Eighth shall be</w:t>
      </w:r>
    </w:p>
    <w:p>
      <w:pPr>
        <w:pStyle w:val="PreformattedText"/>
        <w:rPr/>
      </w:pPr>
      <w:r>
        <w:rPr/>
        <w:t>prospective only and shall not limit the rights of any such director or officer</w:t>
      </w:r>
    </w:p>
    <w:p>
      <w:pPr>
        <w:pStyle w:val="PreformattedText"/>
        <w:rPr/>
      </w:pPr>
      <w:r>
        <w:rPr/>
        <w:t>or the obligations of the Corporation with respect to any claim arising from or</w:t>
      </w:r>
    </w:p>
    <w:p>
      <w:pPr>
        <w:pStyle w:val="PreformattedText"/>
        <w:rPr/>
      </w:pPr>
      <w:r>
        <w:rPr/>
        <w:t>related to the services of such director or officer in any of the foregoing</w:t>
      </w:r>
    </w:p>
    <w:p>
      <w:pPr>
        <w:pStyle w:val="PreformattedText"/>
        <w:rPr/>
      </w:pPr>
      <w:r>
        <w:rPr/>
        <w:t>capacities prior to any such repeal or amendment to this Article Eighth. Such</w:t>
      </w:r>
    </w:p>
    <w:p>
      <w:pPr>
        <w:pStyle w:val="PreformattedText"/>
        <w:rPr/>
      </w:pPr>
      <w:r>
        <w:rPr/>
        <w:t>right shall include the right to be paid by the Corporation expenses, including</w:t>
      </w:r>
    </w:p>
    <w:p>
      <w:pPr>
        <w:pStyle w:val="PreformattedText"/>
        <w:rPr/>
      </w:pPr>
      <w:r>
        <w:rPr/>
        <w:t>attorneys' fees, incurred in defending any such proceeding in advance of its</w:t>
      </w:r>
    </w:p>
    <w:p>
      <w:pPr>
        <w:pStyle w:val="PreformattedText"/>
        <w:rPr/>
      </w:pPr>
      <w:r>
        <w:rPr/>
        <w:t>final disposition to the maximum extent permitted under the Delaware General</w:t>
      </w:r>
    </w:p>
    <w:p>
      <w:pPr>
        <w:pStyle w:val="PreformattedText"/>
        <w:rPr/>
      </w:pPr>
      <w:r>
        <w:rPr/>
        <w:t>Corporation Law, as the same exists or may hereafter be amended. If a claim for</w:t>
      </w:r>
    </w:p>
    <w:p>
      <w:pPr>
        <w:pStyle w:val="PreformattedText"/>
        <w:rPr/>
      </w:pPr>
      <w:r>
        <w:rPr/>
        <w:t>indemnification or advancement of expenses hereunder is not paid in full by the</w:t>
      </w:r>
    </w:p>
    <w:p>
      <w:pPr>
        <w:pStyle w:val="PreformattedText"/>
        <w:rPr/>
      </w:pPr>
      <w:r>
        <w:rPr/>
        <w:t>Corporation within sixty (60) days after a written claim has been received by</w:t>
      </w:r>
    </w:p>
    <w:p>
      <w:pPr>
        <w:pStyle w:val="PreformattedText"/>
        <w:rPr/>
      </w:pPr>
      <w:r>
        <w:rPr/>
        <w:t>the Corporation, the claimant may at any time thereafter bring suit against the</w:t>
      </w:r>
    </w:p>
    <w:p>
      <w:pPr>
        <w:pStyle w:val="PreformattedText"/>
        <w:rPr/>
      </w:pPr>
      <w:r>
        <w:rPr/>
        <w:t>Corporation to recover the unpaid amount of the claim, and if successful in</w:t>
      </w:r>
    </w:p>
    <w:p>
      <w:pPr>
        <w:pStyle w:val="PreformattedText"/>
        <w:rPr/>
      </w:pPr>
      <w:r>
        <w:rPr/>
        <w:t>whole or in part, the claimant shall also be entitled to be paid the expenses of</w:t>
      </w:r>
    </w:p>
    <w:p>
      <w:pPr>
        <w:pStyle w:val="PreformattedText"/>
        <w:rPr/>
      </w:pPr>
      <w:r>
        <w:rPr/>
        <w:t>prosecuting such claims. It shall be a defense to any such action that such</w:t>
      </w:r>
    </w:p>
    <w:p>
      <w:pPr>
        <w:pStyle w:val="PreformattedText"/>
        <w:rPr/>
      </w:pPr>
      <w:r>
        <w:rPr/>
        <w:t>indemnification or advancement of costs of defense are not permitted under the</w:t>
      </w:r>
    </w:p>
    <w:p>
      <w:pPr>
        <w:pStyle w:val="PreformattedText"/>
        <w:rPr/>
      </w:pPr>
      <w:r>
        <w:rPr/>
        <w:t>Delaware General Corporation Law, but the burden of proving such defense shall</w:t>
      </w:r>
    </w:p>
    <w:p>
      <w:pPr>
        <w:pStyle w:val="PreformattedText"/>
        <w:rPr/>
      </w:pPr>
      <w:r>
        <w:rPr/>
        <w:t>be on the Corporation. Neither the failure of the Corporation (including its</w:t>
      </w:r>
    </w:p>
    <w:p>
      <w:pPr>
        <w:pStyle w:val="PreformattedText"/>
        <w:rPr/>
      </w:pPr>
      <w:r>
        <w:rPr/>
        <w:t>board of directors or any committee thereof, independent legal counsel, or</w:t>
      </w:r>
    </w:p>
    <w:p>
      <w:pPr>
        <w:pStyle w:val="PreformattedText"/>
        <w:rPr/>
      </w:pPr>
      <w:r>
        <w:rPr/>
        <w:t>stockholders) to have made its determination prior to the commencement of such</w:t>
      </w:r>
    </w:p>
    <w:p>
      <w:pPr>
        <w:pStyle w:val="PreformattedText"/>
        <w:rPr/>
      </w:pPr>
      <w:r>
        <w:rPr/>
        <w:t>action that indemnification of, or advancement of costs of defense to, the</w:t>
      </w:r>
    </w:p>
    <w:p>
      <w:pPr>
        <w:pStyle w:val="PreformattedText"/>
        <w:rPr/>
      </w:pPr>
      <w:r>
        <w:rPr/>
        <w:t>claimant is permissible in the circumstances nor an actual determination by the</w:t>
      </w:r>
    </w:p>
    <w:p>
      <w:pPr>
        <w:pStyle w:val="PreformattedText"/>
        <w:rPr/>
      </w:pPr>
      <w:r>
        <w:rPr/>
        <w:t>Corporation (including its board of directors or any committee thereof,</w:t>
      </w:r>
    </w:p>
    <w:p>
      <w:pPr>
        <w:pStyle w:val="PreformattedText"/>
        <w:rPr/>
      </w:pPr>
      <w:r>
        <w:rPr/>
        <w:t>independent legal counsel, or stockholders) that such indemnification or</w:t>
      </w:r>
    </w:p>
    <w:p>
      <w:pPr>
        <w:pStyle w:val="PreformattedText"/>
        <w:rPr/>
      </w:pPr>
      <w:r>
        <w:rPr/>
        <w:t>advancement is not permissible shall be a defense to the action or create a</w:t>
      </w:r>
    </w:p>
    <w:p>
      <w:pPr>
        <w:pStyle w:val="PreformattedText"/>
        <w:rPr/>
      </w:pPr>
      <w:r>
        <w:rPr/>
        <w:t>presumption that such indemnification or advancement is not permissible. In the</w:t>
      </w:r>
    </w:p>
    <w:p>
      <w:pPr>
        <w:pStyle w:val="PreformattedText"/>
        <w:rPr/>
      </w:pPr>
      <w:r>
        <w:rPr/>
        <w:t>event of the death of any person having a right of indemnification under the</w:t>
      </w:r>
    </w:p>
    <w:p>
      <w:pPr>
        <w:pStyle w:val="PreformattedText"/>
        <w:rPr/>
      </w:pPr>
      <w:r>
        <w:rPr/>
        <w:t>foregoing provisions, such right shall inure to the benefit of his or her heirs,</w:t>
      </w:r>
    </w:p>
    <w:p>
      <w:pPr>
        <w:pStyle w:val="PreformattedText"/>
        <w:rPr/>
      </w:pPr>
      <w:r>
        <w:rPr/>
        <w:t>executors, administrators, and personal representatives. The rights conferred</w:t>
      </w:r>
    </w:p>
    <w:p>
      <w:pPr>
        <w:pStyle w:val="PreformattedText"/>
        <w:rPr/>
      </w:pPr>
      <w:r>
        <w:rPr/>
        <w:t>above shall not be exclusive of any other right which any person may have or</w:t>
      </w:r>
    </w:p>
    <w:p>
      <w:pPr>
        <w:pStyle w:val="PreformattedText"/>
        <w:rPr/>
      </w:pPr>
      <w:r>
        <w:rPr/>
        <w:t>hereafter acquire under any statute, bylaw, resolution of stockholders or</w:t>
      </w:r>
    </w:p>
    <w:p>
      <w:pPr>
        <w:pStyle w:val="PreformattedText"/>
        <w:rPr/>
      </w:pPr>
      <w:r>
        <w:rPr/>
        <w:t>directors, agreement,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Corporation may additionally indemnify any employee or agent of the</w:t>
      </w:r>
    </w:p>
    <w:p>
      <w:pPr>
        <w:pStyle w:val="PreformattedText"/>
        <w:rPr/>
      </w:pPr>
      <w:r>
        <w:rPr/>
        <w:t>Corporation to the fullest extent permitted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used herein, the term "proceeding" means any threatened, pending, or</w:t>
      </w:r>
    </w:p>
    <w:p>
      <w:pPr>
        <w:pStyle w:val="PreformattedText"/>
        <w:rPr/>
      </w:pPr>
      <w:r>
        <w:rPr/>
        <w:t>completed action, suit, or proceeding, whether civil, criminal, administrative,</w:t>
      </w:r>
    </w:p>
    <w:p>
      <w:pPr>
        <w:pStyle w:val="PreformattedText"/>
        <w:rPr/>
      </w:pPr>
      <w:r>
        <w:rPr/>
        <w:t>arbitrative, or investigative, any appeal in such an action, suit, or</w:t>
      </w:r>
    </w:p>
    <w:p>
      <w:pPr>
        <w:pStyle w:val="PreformattedText"/>
        <w:rPr/>
      </w:pPr>
      <w:r>
        <w:rPr/>
        <w:t>proceeding, and any inquiry or investigation that could lead to such an action,</w:t>
      </w:r>
    </w:p>
    <w:p>
      <w:pPr>
        <w:pStyle w:val="PreformattedText"/>
        <w:rPr/>
      </w:pPr>
      <w:r>
        <w:rPr/>
        <w:t>suit,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NINTH; A director of the Corporation shall not be personally liable to the</w:t>
      </w:r>
    </w:p>
    <w:p>
      <w:pPr>
        <w:pStyle w:val="PreformattedText"/>
        <w:rPr/>
      </w:pPr>
      <w:r>
        <w:rPr/>
        <w:t>Corporation or its stockholders for monetary damages for breach of fiduciary</w:t>
      </w:r>
    </w:p>
    <w:p>
      <w:pPr>
        <w:pStyle w:val="PreformattedText"/>
        <w:rPr/>
      </w:pPr>
      <w:r>
        <w:rPr/>
        <w:t>duty as a director, except for liability (i)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breach of the director's duty of loyalty to the Corporation or its</w:t>
      </w:r>
    </w:p>
    <w:p>
      <w:pPr>
        <w:pStyle w:val="PreformattedText"/>
        <w:rPr/>
      </w:pPr>
      <w:r>
        <w:rPr/>
        <w:t>stockholders, (ii) for acts or omissions not in good faith or which involve</w:t>
      </w:r>
    </w:p>
    <w:p>
      <w:pPr>
        <w:pStyle w:val="PreformattedText"/>
        <w:rPr/>
      </w:pPr>
      <w:r>
        <w:rPr/>
        <w:t>intentional misconduct or knowing violation of law, (iii) under Section 174 of</w:t>
      </w:r>
    </w:p>
    <w:p>
      <w:pPr>
        <w:pStyle w:val="PreformattedText"/>
        <w:rPr/>
      </w:pPr>
      <w:r>
        <w:rPr/>
        <w:t>the Delaware General Corporation Law, or (iv) for any transaction from which the</w:t>
      </w:r>
    </w:p>
    <w:p>
      <w:pPr>
        <w:pStyle w:val="PreformattedText"/>
        <w:rPr/>
      </w:pPr>
      <w:r>
        <w:rPr/>
        <w:t>director derived an improper personal benefit. Any repeal or amendment of this</w:t>
      </w:r>
    </w:p>
    <w:p>
      <w:pPr>
        <w:pStyle w:val="PreformattedText"/>
        <w:rPr/>
      </w:pPr>
      <w:r>
        <w:rPr/>
        <w:t>Article Ninth by the stockholders of the Corporation shall be prospective only,</w:t>
      </w:r>
    </w:p>
    <w:p>
      <w:pPr>
        <w:pStyle w:val="PreformattedText"/>
        <w:rPr/>
      </w:pPr>
      <w:r>
        <w:rPr/>
        <w:t>and shall not adversely affect any limitation on the personal liability of a</w:t>
      </w:r>
    </w:p>
    <w:p>
      <w:pPr>
        <w:pStyle w:val="PreformattedText"/>
        <w:rPr/>
      </w:pPr>
      <w:r>
        <w:rPr/>
        <w:t>director of the Corporation arising from an act or omission occurring prior to</w:t>
      </w:r>
    </w:p>
    <w:p>
      <w:pPr>
        <w:pStyle w:val="PreformattedText"/>
        <w:rPr/>
      </w:pPr>
      <w:r>
        <w:rPr/>
        <w:t>the time of such repeal or amendment. In addition to the circumstances in which</w:t>
      </w:r>
    </w:p>
    <w:p>
      <w:pPr>
        <w:pStyle w:val="PreformattedText"/>
        <w:rPr/>
      </w:pPr>
      <w:r>
        <w:rPr/>
        <w:t>a director of the Corporation is not personally liable as set forth in the</w:t>
      </w:r>
    </w:p>
    <w:p>
      <w:pPr>
        <w:pStyle w:val="PreformattedText"/>
        <w:rPr/>
      </w:pPr>
      <w:r>
        <w:rPr/>
        <w:t>foregoing provisions of this Article Ninth, a director shall not be liable to</w:t>
      </w:r>
    </w:p>
    <w:p>
      <w:pPr>
        <w:pStyle w:val="PreformattedText"/>
        <w:rPr/>
      </w:pPr>
      <w:r>
        <w:rPr/>
        <w:t>the corporation or its stockholders to such further extent as permitted by any</w:t>
      </w:r>
    </w:p>
    <w:p>
      <w:pPr>
        <w:pStyle w:val="PreformattedText"/>
        <w:rPr/>
      </w:pPr>
      <w:r>
        <w:rPr/>
        <w:t>law hereafter enacted, including without limitation any subsequent amendment to</w:t>
      </w:r>
    </w:p>
    <w:p>
      <w:pPr>
        <w:pStyle w:val="PreformattedText"/>
        <w:rPr/>
      </w:pPr>
      <w:r>
        <w:rPr/>
        <w:t>the Delaware General Corporation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TENTH: The Corporation expressly elects not to be governed by Section 203</w:t>
      </w:r>
    </w:p>
    <w:p>
      <w:pPr>
        <w:pStyle w:val="PreformattedText"/>
        <w:spacing w:before="0" w:after="283"/>
        <w:rPr/>
      </w:pPr>
      <w:r>
        <w:rPr/>
        <w:t>of the General Corporation Law of Delaware.</w:t>
      </w:r>
      <w:r>
        <w:br w:type="page"/>
      </w:r>
    </w:p>
    <w:p>
      <w:pPr>
        <w:pStyle w:val="PreformattedText"/>
        <w:rPr/>
      </w:pPr>
      <w:r>
        <w:rPr/>
      </w:r>
      <w:bookmarkStart w:id="8" w:name="d42077exv10w103.txt"/>
      <w:bookmarkStart w:id="9" w:name="ksd42077exv10w103"/>
      <w:bookmarkStart w:id="10" w:name="d42077exv10w103.txt"/>
      <w:bookmarkStart w:id="11" w:name="ksd42077exv10w103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10.103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EZCORP, INC. 2007 INCENTIVE COMPENSATION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PORTIONS OF THIS EXHIBIT HAVE BEEN OMITTED AND ARE BEING FILED SEPARATELY WITH</w:t>
      </w:r>
    </w:p>
    <w:p>
      <w:pPr>
        <w:pStyle w:val="PreformattedText"/>
        <w:rPr/>
      </w:pPr>
      <w:r>
        <w:rPr/>
        <w:t>THE SECURITIES AND EXCHANGE COMMISSION IN A CONFIDENTIAL TREATMENT REQUEST UNDER</w:t>
      </w:r>
    </w:p>
    <w:p>
      <w:pPr>
        <w:pStyle w:val="PreformattedText"/>
        <w:rPr/>
      </w:pPr>
      <w:r>
        <w:rPr/>
        <w:t>RULE 24B-2 OF THE SECURITIES EXCHANGE ACT OF 1934, AS AMENDED. THE SYMBOL "[***]</w:t>
      </w:r>
    </w:p>
    <w:p>
      <w:pPr>
        <w:pStyle w:val="PreformattedText"/>
        <w:rPr/>
      </w:pPr>
      <w:r>
        <w:rPr/>
        <w:t>IN THIS EXHIBIT INDICATES THAT INFORMATION HAS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EZCORP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FY 2007 Incentive Compensation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 is a policy of EZCORP, Inc. and its wholly owned affiliates (also referred to</w:t>
      </w:r>
    </w:p>
    <w:p>
      <w:pPr>
        <w:pStyle w:val="PreformattedText"/>
        <w:rPr/>
      </w:pPr>
      <w:r>
        <w:rPr/>
        <w:t>as "the Company") to offer a total compensation package which is commensurate</w:t>
      </w:r>
    </w:p>
    <w:p>
      <w:pPr>
        <w:pStyle w:val="PreformattedText"/>
        <w:rPr/>
      </w:pPr>
      <w:r>
        <w:rPr/>
        <w:t>with the job assigned, competitive within the affiliated industry, and</w:t>
      </w:r>
    </w:p>
    <w:p>
      <w:pPr>
        <w:pStyle w:val="PreformattedText"/>
        <w:rPr/>
      </w:pPr>
      <w:r>
        <w:rPr/>
        <w:t>reflective of the value of each individual's performance and overall</w:t>
      </w:r>
    </w:p>
    <w:p>
      <w:pPr>
        <w:pStyle w:val="PreformattedText"/>
        <w:rPr/>
      </w:pPr>
      <w:r>
        <w:rPr/>
        <w:t>contribution towards the short and long term success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supplement to the base compensation paid and stock option awards granted by</w:t>
      </w:r>
    </w:p>
    <w:p>
      <w:pPr>
        <w:pStyle w:val="PreformattedText"/>
        <w:rPr/>
      </w:pPr>
      <w:r>
        <w:rPr/>
        <w:t>EZCORP, the Company offers the FY2007 Incentive Compensation Program (the</w:t>
      </w:r>
    </w:p>
    <w:p>
      <w:pPr>
        <w:pStyle w:val="PreformattedText"/>
        <w:rPr/>
      </w:pPr>
      <w:r>
        <w:rPr/>
        <w:t>"Program") to reward the accomplishment of corporate, business unit, and</w:t>
      </w:r>
    </w:p>
    <w:p>
      <w:pPr>
        <w:pStyle w:val="PreformattedText"/>
        <w:rPr/>
      </w:pPr>
      <w:r>
        <w:rPr/>
        <w:t>personal objectives for select key associates. This Program is designed to</w:t>
      </w:r>
    </w:p>
    <w:p>
      <w:pPr>
        <w:pStyle w:val="PreformattedText"/>
        <w:rPr/>
      </w:pPr>
      <w:r>
        <w:rPr/>
        <w:t>motivate selected associates to strive for excellence in both Company and</w:t>
      </w:r>
    </w:p>
    <w:p>
      <w:pPr>
        <w:pStyle w:val="PreformattedText"/>
        <w:rPr/>
      </w:pPr>
      <w:r>
        <w:rPr/>
        <w:t>specific personal objectives and provides incentive compensation awards for</w:t>
      </w:r>
    </w:p>
    <w:p>
      <w:pPr>
        <w:pStyle w:val="PreformattedText"/>
        <w:rPr/>
      </w:pPr>
      <w:r>
        <w:rPr/>
        <w:t>their achievement.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primary objectives of the EZCORP Incentive Compensation Program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To provide an incentive for individuals to drive their performance to</w:t>
      </w:r>
    </w:p>
    <w:p>
      <w:pPr>
        <w:pStyle w:val="PreformattedText"/>
        <w:rPr/>
      </w:pPr>
      <w:r>
        <w:rPr/>
        <w:t xml:space="preserve">          </w:t>
      </w:r>
      <w:r>
        <w:rPr/>
        <w:t>achieve strategic Company and personal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To attract, retain and motivate top-quality associates who are able to</w:t>
      </w:r>
    </w:p>
    <w:p>
      <w:pPr>
        <w:pStyle w:val="PreformattedText"/>
        <w:rPr/>
      </w:pPr>
      <w:r>
        <w:rPr/>
        <w:t xml:space="preserve">          </w:t>
      </w:r>
      <w:r>
        <w:rPr/>
        <w:t>add significant value to the Company's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To provide incentive compensation opportunities which are competitive</w:t>
      </w:r>
    </w:p>
    <w:p>
      <w:pPr>
        <w:pStyle w:val="PreformattedText"/>
        <w:rPr/>
      </w:pPr>
      <w:r>
        <w:rPr/>
        <w:t xml:space="preserve">          </w:t>
      </w:r>
      <w:r>
        <w:rPr/>
        <w:t>for the associate levels and the affiliated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ELIGIBILITY FOR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Compensation Advisory Group (President &amp; CEO, SVP Administration and the SVP</w:t>
      </w:r>
    </w:p>
    <w:p>
      <w:pPr>
        <w:pStyle w:val="PreformattedText"/>
        <w:rPr/>
      </w:pPr>
      <w:r>
        <w:rPr/>
        <w:t>&amp; CFO) will determine which positions participate in the Program. Participants</w:t>
      </w:r>
    </w:p>
    <w:p>
      <w:pPr>
        <w:pStyle w:val="PreformattedText"/>
        <w:rPr/>
      </w:pPr>
      <w:r>
        <w:rPr/>
        <w:t>are generally selected from positions that typically have incentive-based</w:t>
      </w:r>
    </w:p>
    <w:p>
      <w:pPr>
        <w:pStyle w:val="PreformattedText"/>
        <w:rPr/>
      </w:pPr>
      <w:r>
        <w:rPr/>
        <w:t>compensation components in the industry and from individuals who make meaningful</w:t>
      </w:r>
    </w:p>
    <w:p>
      <w:pPr>
        <w:pStyle w:val="PreformattedText"/>
        <w:rPr/>
      </w:pPr>
      <w:r>
        <w:rPr/>
        <w:t>and substantial contributions to the business. Participation in the Program will</w:t>
      </w:r>
    </w:p>
    <w:p>
      <w:pPr>
        <w:pStyle w:val="PreformattedText"/>
        <w:rPr/>
      </w:pPr>
      <w:r>
        <w:rPr/>
        <w:t>be determined prior to the beginning of the fiscal year. Eligible associates</w:t>
      </w:r>
    </w:p>
    <w:p>
      <w:pPr>
        <w:pStyle w:val="PreformattedText"/>
        <w:rPr/>
      </w:pPr>
      <w:r>
        <w:rPr/>
        <w:t>will usually be drawn from: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Officers and Executives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Regional and Corporate Director Level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Key Management individuals as determined by the Compensation Advisory</w:t>
      </w:r>
    </w:p>
    <w:p>
      <w:pPr>
        <w:pStyle w:val="PreformattedText"/>
        <w:rPr/>
      </w:pPr>
      <w:r>
        <w:rPr/>
        <w:t xml:space="preserve">          </w:t>
      </w:r>
      <w:r>
        <w:rPr/>
        <w:t>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SETTING OF FINANCIAL MEASUREMENTS AND INDIVIDUAL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OBJECTIVE: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Chief Executive Officer, with the concurrence of the Board of Directors will</w:t>
      </w:r>
    </w:p>
    <w:p>
      <w:pPr>
        <w:pStyle w:val="PreformattedText"/>
        <w:rPr/>
      </w:pPr>
      <w:r>
        <w:rPr/>
        <w:t>identify specific financial measures and set Company Objectives that will be</w:t>
      </w:r>
    </w:p>
    <w:p>
      <w:pPr>
        <w:pStyle w:val="PreformattedText"/>
        <w:rPr/>
      </w:pPr>
      <w:r>
        <w:rPr/>
        <w:t>used to determine the incentive awards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INDIVIDUAL OBJECTIVES: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Executive Committee will determine overall departmental objectives and</w:t>
      </w:r>
    </w:p>
    <w:p>
      <w:pPr>
        <w:pStyle w:val="PreformattedText"/>
        <w:rPr/>
      </w:pPr>
      <w:r>
        <w:rPr/>
        <w:t>assign some or all of those objectives as Personal Objectives to specific</w:t>
      </w:r>
    </w:p>
    <w:p>
      <w:pPr>
        <w:pStyle w:val="PreformattedText"/>
        <w:rPr/>
      </w:pPr>
      <w:r>
        <w:rPr/>
        <w:t>individual participants. The 2007 ICP DEPARTMENT OBJECTIVES are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Awards will be based on the level of attainment of both the Company Objectives</w:t>
      </w:r>
    </w:p>
    <w:p>
      <w:pPr>
        <w:pStyle w:val="PreformattedText"/>
        <w:rPr/>
      </w:pPr>
      <w:r>
        <w:rPr/>
        <w:t>and the Personal Objectives of each participant. HOWEVER, THE COMPANY WILL SET A</w:t>
      </w:r>
    </w:p>
    <w:p>
      <w:pPr>
        <w:pStyle w:val="PreformattedText"/>
        <w:rPr/>
      </w:pPr>
      <w:r>
        <w:rPr/>
        <w:t>MINIMUM FINANCIAL THRESHOLD THAT MUST BE ATTAINED FOR ANY INCENTIVE COMPENSATION</w:t>
      </w:r>
    </w:p>
    <w:p>
      <w:pPr>
        <w:pStyle w:val="PreformattedText"/>
        <w:rPr/>
      </w:pPr>
      <w:r>
        <w:rPr/>
        <w:t>TO BE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Periodic progress reviews will be conducted with participants during the year in</w:t>
      </w:r>
    </w:p>
    <w:p>
      <w:pPr>
        <w:pStyle w:val="PreformattedText"/>
        <w:rPr/>
      </w:pPr>
      <w:r>
        <w:rPr/>
        <w:t>the monthly Key Performance Review (KPR) meetings to monitor progress and ensure</w:t>
      </w:r>
    </w:p>
    <w:p>
      <w:pPr>
        <w:pStyle w:val="PreformattedText"/>
        <w:rPr/>
      </w:pPr>
      <w:r>
        <w:rPr/>
        <w:t>on-going focus and alignment.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FY 2007 COMPANY OBJECTIVES AND INCENTIVE TARGETS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will be used to determine actual financial award payouts for FY2007.</w:t>
      </w:r>
    </w:p>
    <w:p>
      <w:pPr>
        <w:pStyle w:val="PreformattedText"/>
        <w:rPr/>
      </w:pPr>
      <w:r>
        <w:rPr/>
        <w:t>For purposes of this Program, "Net Income" is defined as the net income shown on</w:t>
      </w:r>
    </w:p>
    <w:p>
      <w:pPr>
        <w:pStyle w:val="PreformattedText"/>
        <w:rPr/>
      </w:pPr>
      <w:r>
        <w:rPr/>
        <w:t>the audited financial statements, adjusted for any special items, charges and</w:t>
      </w:r>
    </w:p>
    <w:p>
      <w:pPr>
        <w:pStyle w:val="PreformattedText"/>
        <w:rPr/>
      </w:pPr>
      <w:r>
        <w:rPr/>
        <w:t>credits, which the Board Compensation Committee, in its sole discretion,</w:t>
      </w:r>
    </w:p>
    <w:p>
      <w:pPr>
        <w:pStyle w:val="PreformattedText"/>
        <w:rPr/>
      </w:pPr>
      <w:r>
        <w:rPr/>
        <w:t>determines are unusual or infrequently occurring events or situations and that</w:t>
      </w:r>
    </w:p>
    <w:p>
      <w:pPr>
        <w:pStyle w:val="PreformattedText"/>
        <w:rPr/>
      </w:pPr>
      <w:r>
        <w:rPr/>
        <w:t>generally do not provide or require cash, and also are not subject to the direct</w:t>
      </w:r>
    </w:p>
    <w:p>
      <w:pPr>
        <w:pStyle w:val="PreformattedText"/>
        <w:rPr/>
      </w:pPr>
      <w:r>
        <w:rPr/>
        <w:t>control of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net income goal for Incentive Compensation is [***]. The minimum</w:t>
      </w:r>
    </w:p>
    <w:p>
      <w:pPr>
        <w:pStyle w:val="PreformattedText"/>
        <w:rPr/>
      </w:pPr>
      <w:r>
        <w:rPr/>
        <w:t>threshold for payout is reached at [***] and the maximum payout is achieved at</w:t>
      </w:r>
    </w:p>
    <w:p>
      <w:pPr>
        <w:pStyle w:val="PreformattedText"/>
        <w:rPr/>
      </w:pPr>
      <w:r>
        <w:rPr/>
        <w:t>[***].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payout for financial participation can be read from the following matrix</w:t>
      </w:r>
    </w:p>
    <w:p>
      <w:pPr>
        <w:pStyle w:val="PreformattedText"/>
        <w:rPr/>
      </w:pPr>
      <w:r>
        <w:rPr/>
        <w:t>based on FY2007 "Net Income":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>Net Income     [***]   [***]   [***]</w:t>
      </w:r>
    </w:p>
    <w:p>
      <w:pPr>
        <w:pStyle w:val="PreformattedText"/>
        <w:rPr/>
      </w:pPr>
      <w:r>
        <w:rPr/>
        <w:t>%&gt;FY2006       [***]   [***]   [***]</w:t>
      </w:r>
    </w:p>
    <w:p>
      <w:pPr>
        <w:pStyle w:val="PreformattedText"/>
        <w:rPr/>
      </w:pPr>
      <w:r>
        <w:rPr/>
        <w:t>Bonus Payout   [***]   [***]   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FY 2007 PERSONAL OBJECTIVES AND INCENTIVE TARGETS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Executive Committee has established Departmental Objectives for</w:t>
      </w:r>
    </w:p>
    <w:p>
      <w:pPr>
        <w:pStyle w:val="PreformattedText"/>
        <w:rPr/>
      </w:pPr>
      <w:r>
        <w:rPr/>
        <w:t xml:space="preserve">          </w:t>
      </w:r>
      <w:r>
        <w:rPr/>
        <w:t>FY2007. Based upon those Departmental Objectives, participants have</w:t>
      </w:r>
    </w:p>
    <w:p>
      <w:pPr>
        <w:pStyle w:val="PreformattedText"/>
        <w:rPr/>
      </w:pPr>
      <w:r>
        <w:rPr/>
        <w:t xml:space="preserve">          </w:t>
      </w:r>
      <w:r>
        <w:rPr/>
        <w:t>been assigned Personal Objectives for the FY2007 Incentive</w:t>
      </w:r>
    </w:p>
    <w:p>
      <w:pPr>
        <w:pStyle w:val="PreformattedText"/>
        <w:rPr/>
      </w:pPr>
      <w:r>
        <w:rPr/>
        <w:t xml:space="preserve">          </w:t>
      </w:r>
      <w:r>
        <w:rPr/>
        <w:t>Compensation Program that is attached. These Personal Objectives are</w:t>
      </w:r>
    </w:p>
    <w:p>
      <w:pPr>
        <w:pStyle w:val="PreformattedText"/>
        <w:rPr/>
      </w:pPr>
      <w:r>
        <w:rPr/>
        <w:t xml:space="preserve">          </w:t>
      </w:r>
      <w:r>
        <w:rPr/>
        <w:t>subject to revisions based upon changing circumstances as deemed</w:t>
      </w:r>
    </w:p>
    <w:p>
      <w:pPr>
        <w:pStyle w:val="PreformattedText"/>
        <w:rPr/>
      </w:pPr>
      <w:r>
        <w:rPr/>
        <w:t xml:space="preserve">          </w:t>
      </w:r>
      <w:r>
        <w:rPr/>
        <w:t>appropriate by the President &amp; CEO throughout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quality of the output of specific Personal Objectives will be a</w:t>
      </w:r>
    </w:p>
    <w:p>
      <w:pPr>
        <w:pStyle w:val="PreformattedText"/>
        <w:rPr/>
      </w:pPr>
      <w:r>
        <w:rPr/>
        <w:t xml:space="preserve">          </w:t>
      </w:r>
      <w:r>
        <w:rPr/>
        <w:t>substantial portion of the payout rating. To ensure consistency in the</w:t>
      </w:r>
    </w:p>
    <w:p>
      <w:pPr>
        <w:pStyle w:val="PreformattedText"/>
        <w:rPr/>
      </w:pPr>
      <w:r>
        <w:rPr/>
        <w:t xml:space="preserve">          </w:t>
      </w:r>
      <w:r>
        <w:rPr/>
        <w:t>scoring of the performance in achieving Personal Objectives by</w:t>
      </w:r>
    </w:p>
    <w:p>
      <w:pPr>
        <w:pStyle w:val="PreformattedText"/>
        <w:rPr/>
      </w:pPr>
      <w:r>
        <w:rPr/>
        <w:t xml:space="preserve">          </w:t>
      </w:r>
      <w:r>
        <w:rPr/>
        <w:t>individual participants, the following definitions and payout</w:t>
      </w:r>
    </w:p>
    <w:p>
      <w:pPr>
        <w:pStyle w:val="PreformattedText"/>
        <w:rPr/>
      </w:pPr>
      <w:r>
        <w:rPr/>
        <w:t xml:space="preserve">          </w:t>
      </w:r>
      <w:r>
        <w:rPr/>
        <w:t>structure are provided: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</w:p>
    <w:p>
      <w:pPr>
        <w:pStyle w:val="PreformattedText"/>
        <w:rPr/>
      </w:pPr>
      <w:r>
        <w:rPr/>
        <w:t>* Achieved or exceeds the target goal   Payout 100%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Slight miss of the target goal        Payout 50% to 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Miss minimum target goal              Payout zero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The Personal Objectives portion of the incentive award is maximized at</w:t>
      </w:r>
    </w:p>
    <w:p>
      <w:pPr>
        <w:pStyle w:val="PreformattedText"/>
        <w:rPr/>
      </w:pPr>
      <w:r>
        <w:rPr/>
        <w:t xml:space="preserve">          </w:t>
      </w:r>
      <w:r>
        <w:rPr/>
        <w:t>100% of the allocated percentage. The Executive Committee will</w:t>
      </w:r>
    </w:p>
    <w:p>
      <w:pPr>
        <w:pStyle w:val="PreformattedText"/>
        <w:rPr/>
      </w:pPr>
      <w:r>
        <w:rPr/>
        <w:t xml:space="preserve">          </w:t>
      </w:r>
      <w:r>
        <w:rPr/>
        <w:t>determine scores to be given.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relative weighting of Company and Personal Objectives will be</w:t>
      </w:r>
    </w:p>
    <w:p>
      <w:pPr>
        <w:pStyle w:val="PreformattedText"/>
        <w:rPr/>
      </w:pPr>
      <w:r>
        <w:rPr/>
        <w:t xml:space="preserve">          </w:t>
      </w:r>
      <w:r>
        <w:rPr/>
        <w:t>determined based upon the individual position and the amount of</w:t>
      </w:r>
    </w:p>
    <w:p>
      <w:pPr>
        <w:pStyle w:val="PreformattedText"/>
        <w:rPr/>
      </w:pPr>
      <w:r>
        <w:rPr/>
        <w:t xml:space="preserve">          </w:t>
      </w:r>
      <w:r>
        <w:rPr/>
        <w:t>control they have on the achievement of the Objectives. Therefore,</w:t>
      </w:r>
    </w:p>
    <w:p>
      <w:pPr>
        <w:pStyle w:val="PreformattedText"/>
        <w:rPr/>
      </w:pPr>
      <w:r>
        <w:rPr/>
        <w:t xml:space="preserve">          </w:t>
      </w:r>
      <w:r>
        <w:rPr/>
        <w:t>individual participants will have different weighting between Company</w:t>
      </w:r>
    </w:p>
    <w:p>
      <w:pPr>
        <w:pStyle w:val="PreformattedText"/>
        <w:rPr/>
      </w:pPr>
      <w:r>
        <w:rPr/>
        <w:t xml:space="preserve">          </w:t>
      </w:r>
      <w:r>
        <w:rPr/>
        <w:t>and Personal Objectives, as shown in Schedule "A".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CALCULATION OF INCENTIVE COMPENSATION PAYOUT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OBJECTIVES AND THE PERSONAL OBJECTIVES WILL BE SCORED BASED UPON THE</w:t>
      </w:r>
    </w:p>
    <w:p>
      <w:pPr>
        <w:pStyle w:val="PreformattedText"/>
        <w:rPr/>
      </w:pPr>
      <w:r>
        <w:rPr/>
        <w:t>ACTUAL RESULTS ACHIEVED FOR THE PROGRAM YEAR. EACH PARTICIPANT'S ACTUAL PAYOUT</w:t>
      </w:r>
    </w:p>
    <w:p>
      <w:pPr>
        <w:pStyle w:val="PreformattedText"/>
        <w:rPr/>
      </w:pPr>
      <w:r>
        <w:rPr/>
        <w:t>WILL BE DETERMINED USING THE FORMULA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A.   % Company Objective Participation   ____%   (A1)   (assigned, see personal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documentation)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Matrix Rating                       ____%   (A2)   (Company financial goal;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percent achievement)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(A1 x A2) =                         ____%   (A3)   (Company Objective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% Personal Objectives</w:t>
      </w:r>
    </w:p>
    <w:p>
      <w:pPr>
        <w:pStyle w:val="PreformattedText"/>
        <w:rPr/>
      </w:pPr>
      <w:r>
        <w:rPr/>
        <w:t xml:space="preserve">     </w:t>
      </w:r>
      <w:r>
        <w:rPr/>
        <w:t>Participation                       ____%   (B1)   (assigned, see personal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documentation)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Weighted Rating for                                (sum  of all  personal</w:t>
      </w:r>
    </w:p>
    <w:p>
      <w:pPr>
        <w:pStyle w:val="PreformattedText"/>
        <w:rPr/>
      </w:pPr>
      <w:r>
        <w:rPr/>
        <w:t xml:space="preserve">     </w:t>
      </w:r>
      <w:r>
        <w:rPr/>
        <w:t>Personal Objectives                 ____%   (B2)   objective  ratings  divided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by the  number  of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assigned objectives)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(B1 x B2) =                         ____%   (B3)   (Personal Objective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Base Salary as of October 1, 2005   $____   (C1)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Participation Factor                ____%   (C2)   (Sum of A3 + B3)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(C1 x C2) =                         $____   (C3)   Incentive Payout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CALCULATION EXAMPLE: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A.   Company Obj. Potential              [***]   (A1)   (assigned, see personal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documentation)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Company Matrix Rating               [***]   (A2)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(A1 x A2) =                         [***]   (A3)   (Company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Personal Obj. Potential             [***]   (B1)   (assigned, see personal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documentation)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Weighted Rating                     [***]   (B2)   (sum of all personal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objective  ratings divided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by the number of assigned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objectives)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(B1 x B2) =                         [***]   (B3)   (Objective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Base Salary as of 10/1/05           [***]   (C1)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Participation Factor (A3 + B3)      [***]   (C2)   (Sum of Company Factor and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Personal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(C1 x C2) =                         [***]   (C3)   Incentive Payout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PROGRAM FUNDING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Funding for the Incentive Compensation Program will be based on the number of</w:t>
      </w:r>
    </w:p>
    <w:p>
      <w:pPr>
        <w:pStyle w:val="PreformattedText"/>
        <w:rPr/>
      </w:pPr>
      <w:r>
        <w:rPr/>
        <w:t>participants selected for the individual Program year and their individual level</w:t>
      </w:r>
    </w:p>
    <w:p>
      <w:pPr>
        <w:pStyle w:val="PreformattedText"/>
        <w:rPr/>
      </w:pPr>
      <w:r>
        <w:rPr/>
        <w:t>of participation. At the beginning of each fiscal year, a budget will be</w:t>
      </w:r>
    </w:p>
    <w:p>
      <w:pPr>
        <w:pStyle w:val="PreformattedText"/>
        <w:rPr/>
      </w:pPr>
      <w:r>
        <w:rPr/>
        <w:t>established based on participant information and on economic, operational and</w:t>
      </w:r>
    </w:p>
    <w:p>
      <w:pPr>
        <w:pStyle w:val="PreformattedText"/>
        <w:rPr/>
      </w:pPr>
      <w:r>
        <w:rPr/>
        <w:t>financial profitability. The full amount of the Program payouts will be included</w:t>
      </w:r>
    </w:p>
    <w:p>
      <w:pPr>
        <w:pStyle w:val="PreformattedText"/>
        <w:rPr/>
      </w:pPr>
      <w:r>
        <w:rPr/>
        <w:t>in the administrative expense of the Company prior to the determination of the</w:t>
      </w:r>
    </w:p>
    <w:p>
      <w:pPr>
        <w:pStyle w:val="PreformattedText"/>
        <w:rPr/>
      </w:pPr>
      <w:r>
        <w:rPr/>
        <w:t>Company's final results for ICP purposes. Therefore, the funding of the ICP</w:t>
      </w:r>
    </w:p>
    <w:p>
      <w:pPr>
        <w:pStyle w:val="PreformattedText"/>
        <w:rPr/>
      </w:pPr>
      <w:r>
        <w:rPr/>
        <w:t>payouts is a part of the financial results of the Company for incentive</w:t>
      </w:r>
    </w:p>
    <w:p>
      <w:pPr>
        <w:pStyle w:val="PreformattedText"/>
        <w:rPr/>
      </w:pPr>
      <w:r>
        <w:rPr/>
        <w:t>calculations.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ADMINISTRATION OF THE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AMENDMENTS TO OR TERMINATION OF THE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While it is the intention of the Company to provide an incentive</w:t>
      </w:r>
    </w:p>
    <w:p>
      <w:pPr>
        <w:pStyle w:val="PreformattedText"/>
        <w:rPr/>
      </w:pPr>
      <w:r>
        <w:rPr/>
        <w:t xml:space="preserve">          </w:t>
      </w:r>
      <w:r>
        <w:rPr/>
        <w:t>compensation plan annually, the company reserves the right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-    Amend or modify the incentive plan in its entirety;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-    Suspend or terminate the Program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PERFORMANCE MEASUREMENT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Executive Committee, at its sole discretion, will score each</w:t>
      </w:r>
    </w:p>
    <w:p>
      <w:pPr>
        <w:pStyle w:val="PreformattedText"/>
        <w:rPr/>
      </w:pPr>
      <w:r>
        <w:rPr/>
        <w:t xml:space="preserve">          </w:t>
      </w:r>
      <w:r>
        <w:rPr/>
        <w:t>departmental objective and the individual performance of each ICP</w:t>
      </w:r>
    </w:p>
    <w:p>
      <w:pPr>
        <w:pStyle w:val="PreformattedText"/>
        <w:rPr/>
      </w:pPr>
      <w:r>
        <w:rPr/>
        <w:t xml:space="preserve">          </w:t>
      </w:r>
      <w:r>
        <w:rPr/>
        <w:t>participant as it relates to that specific Objective. Participants who</w:t>
      </w:r>
    </w:p>
    <w:p>
      <w:pPr>
        <w:pStyle w:val="PreformattedText"/>
        <w:rPr/>
      </w:pPr>
      <w:r>
        <w:rPr/>
        <w:t xml:space="preserve">          </w:t>
      </w:r>
      <w:r>
        <w:rPr/>
        <w:t>share a common Personal Objective may be rated differently based upon</w:t>
      </w:r>
    </w:p>
    <w:p>
      <w:pPr>
        <w:pStyle w:val="PreformattedText"/>
        <w:rPr/>
      </w:pPr>
      <w:r>
        <w:rPr/>
        <w:t xml:space="preserve">          </w:t>
      </w:r>
      <w:r>
        <w:rPr/>
        <w:t>their contribution to the achievement or lack of achievement of that</w:t>
      </w:r>
    </w:p>
    <w:p>
      <w:pPr>
        <w:pStyle w:val="PreformattedText"/>
        <w:rPr/>
      </w:pPr>
      <w:r>
        <w:rPr/>
        <w:t xml:space="preserve">          </w:t>
      </w:r>
      <w:r>
        <w:rPr/>
        <w:t>specific objective.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fact that an associate is initially selected as eligible to</w:t>
      </w:r>
    </w:p>
    <w:p>
      <w:pPr>
        <w:pStyle w:val="PreformattedText"/>
        <w:rPr/>
      </w:pPr>
      <w:r>
        <w:rPr/>
        <w:t xml:space="preserve">          </w:t>
      </w:r>
      <w:r>
        <w:rPr/>
        <w:t>participate in the ICP does not mean that he or she is entitled to or</w:t>
      </w:r>
    </w:p>
    <w:p>
      <w:pPr>
        <w:pStyle w:val="PreformattedText"/>
        <w:rPr/>
      </w:pPr>
      <w:r>
        <w:rPr/>
        <w:t xml:space="preserve">          </w:t>
      </w:r>
      <w:r>
        <w:rPr/>
        <w:t>guaranteed receipt of an incentive compensation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Actions taken by a Participant in the Program to enhance his or her</w:t>
      </w:r>
    </w:p>
    <w:p>
      <w:pPr>
        <w:pStyle w:val="PreformattedText"/>
        <w:rPr/>
      </w:pPr>
      <w:r>
        <w:rPr/>
        <w:t xml:space="preserve">          </w:t>
      </w:r>
      <w:r>
        <w:rPr/>
        <w:t>incentive pay at the expense of the long-term benefit of the Company</w:t>
      </w:r>
    </w:p>
    <w:p>
      <w:pPr>
        <w:pStyle w:val="PreformattedText"/>
        <w:rPr/>
      </w:pPr>
      <w:r>
        <w:rPr/>
        <w:t xml:space="preserve">          </w:t>
      </w:r>
      <w:r>
        <w:rPr/>
        <w:t>will result in the Participant being disqualified as a Program</w:t>
      </w:r>
    </w:p>
    <w:p>
      <w:pPr>
        <w:pStyle w:val="PreformattedText"/>
        <w:rPr/>
      </w:pPr>
      <w:r>
        <w:rPr/>
        <w:t xml:space="preserve">          </w:t>
      </w:r>
      <w:r>
        <w:rPr/>
        <w:t>Participant, at the sole discretion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If it can be determined by the Company, at its sole discretion, that a</w:t>
      </w:r>
    </w:p>
    <w:p>
      <w:pPr>
        <w:pStyle w:val="PreformattedText"/>
        <w:rPr/>
      </w:pPr>
      <w:r>
        <w:rPr/>
        <w:t xml:space="preserve">          </w:t>
      </w:r>
      <w:r>
        <w:rPr/>
        <w:t>Participant's actions throughout the ICP year did not support or</w:t>
      </w:r>
    </w:p>
    <w:p>
      <w:pPr>
        <w:pStyle w:val="PreformattedText"/>
        <w:rPr/>
      </w:pPr>
      <w:r>
        <w:rPr/>
        <w:t xml:space="preserve">          </w:t>
      </w:r>
      <w:r>
        <w:rPr/>
        <w:t>actually worked against their team's ability to meet its objective,</w:t>
      </w:r>
    </w:p>
    <w:p>
      <w:pPr>
        <w:pStyle w:val="PreformattedText"/>
        <w:rPr/>
      </w:pPr>
      <w:r>
        <w:rPr/>
        <w:t xml:space="preserve">          </w:t>
      </w:r>
      <w:r>
        <w:rPr/>
        <w:t>the Participant will not receive any incentive compensation award even</w:t>
      </w:r>
    </w:p>
    <w:p>
      <w:pPr>
        <w:pStyle w:val="PreformattedText"/>
        <w:rPr/>
      </w:pPr>
      <w:r>
        <w:rPr/>
        <w:t xml:space="preserve">          </w:t>
      </w:r>
      <w:r>
        <w:rPr/>
        <w:t>if all of the objectives are obtained.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Compensation Advisory Group reserves the right, in its sole</w:t>
      </w:r>
    </w:p>
    <w:p>
      <w:pPr>
        <w:pStyle w:val="PreformattedText"/>
        <w:rPr/>
      </w:pPr>
      <w:r>
        <w:rPr/>
        <w:t xml:space="preserve">          </w:t>
      </w:r>
      <w:r>
        <w:rPr/>
        <w:t>discretion, to establish the measurement systems associated with this</w:t>
      </w:r>
    </w:p>
    <w:p>
      <w:pPr>
        <w:pStyle w:val="PreformattedText"/>
        <w:rPr/>
      </w:pPr>
      <w:r>
        <w:rPr/>
        <w:t xml:space="preserve">          </w:t>
      </w:r>
      <w:r>
        <w:rPr/>
        <w:t>Program and to approve in advance, departmental and Personal</w:t>
      </w:r>
    </w:p>
    <w:p>
      <w:pPr>
        <w:pStyle w:val="PreformattedText"/>
        <w:rPr/>
      </w:pPr>
      <w:r>
        <w:rPr/>
        <w:t xml:space="preserve">          </w:t>
      </w:r>
      <w:r>
        <w:rPr/>
        <w:t>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Any participant who receives an "UNSATISFACTORY" appraisal rating as</w:t>
      </w:r>
    </w:p>
    <w:p>
      <w:pPr>
        <w:pStyle w:val="PreformattedText"/>
        <w:rPr/>
      </w:pPr>
      <w:r>
        <w:rPr/>
        <w:t xml:space="preserve">          </w:t>
      </w:r>
      <w:r>
        <w:rPr/>
        <w:t>determined by the Company in its sole discretion, for the incentive</w:t>
      </w:r>
    </w:p>
    <w:p>
      <w:pPr>
        <w:pStyle w:val="PreformattedText"/>
        <w:rPr/>
      </w:pPr>
      <w:r>
        <w:rPr/>
        <w:t xml:space="preserve">          </w:t>
      </w:r>
      <w:r>
        <w:rPr/>
        <w:t>period will not be eligible for an incentive award for that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IMPLIED CONTRACT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presented in this Program shall not in any way be construed to</w:t>
      </w:r>
    </w:p>
    <w:p>
      <w:pPr>
        <w:pStyle w:val="PreformattedText"/>
        <w:rPr/>
      </w:pPr>
      <w:r>
        <w:rPr/>
        <w:t>constitute a binding employment or compensation contract between the Company and</w:t>
      </w:r>
    </w:p>
    <w:p>
      <w:pPr>
        <w:pStyle w:val="PreformattedText"/>
        <w:rPr/>
      </w:pPr>
      <w:r>
        <w:rPr/>
        <w:t>its associates, nor shall it in any way affect the "employment-at-will</w:t>
      </w:r>
    </w:p>
    <w:p>
      <w:pPr>
        <w:pStyle w:val="PreformattedText"/>
        <w:rPr/>
      </w:pPr>
      <w:r>
        <w:rPr/>
        <w:t>relationship" between associates and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RULES CONCERNING AWARDS PAYMENTS AND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Participants must be employed with the Company at the time incentive</w:t>
      </w:r>
    </w:p>
    <w:p>
      <w:pPr>
        <w:pStyle w:val="PreformattedText"/>
        <w:rPr/>
      </w:pPr>
      <w:r>
        <w:rPr/>
        <w:t xml:space="preserve">          </w:t>
      </w:r>
      <w:r>
        <w:rPr/>
        <w:t>payments are made to be eligible to receive an award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Participants who voluntarily or involuntarily leave the service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Company shall not be entitled to receive an award at the end of the</w:t>
      </w:r>
    </w:p>
    <w:p>
      <w:pPr>
        <w:pStyle w:val="PreformattedText"/>
        <w:rPr/>
      </w:pPr>
      <w:r>
        <w:rPr/>
        <w:t xml:space="preserve">          </w:t>
      </w:r>
      <w:r>
        <w:rPr/>
        <w:t>Program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Recommendations to include a new hire or a promoted associate into the</w:t>
      </w:r>
    </w:p>
    <w:p>
      <w:pPr>
        <w:pStyle w:val="PreformattedText"/>
        <w:rPr/>
      </w:pPr>
      <w:r>
        <w:rPr/>
        <w:t xml:space="preserve">          </w:t>
      </w:r>
      <w:r>
        <w:rPr/>
        <w:t>Program at any time during the Program year must be approved by the</w:t>
      </w:r>
    </w:p>
    <w:p>
      <w:pPr>
        <w:pStyle w:val="PreformattedText"/>
        <w:rPr/>
      </w:pPr>
      <w:r>
        <w:rPr/>
        <w:t xml:space="preserve">          </w:t>
      </w:r>
      <w:r>
        <w:rPr/>
        <w:t>Chief Executive Officer. This action is mandatory before informing any</w:t>
      </w:r>
    </w:p>
    <w:p>
      <w:pPr>
        <w:pStyle w:val="PreformattedText"/>
        <w:rPr/>
      </w:pPr>
      <w:r>
        <w:rPr/>
        <w:t xml:space="preserve">          </w:t>
      </w:r>
      <w:r>
        <w:rPr/>
        <w:t>associate of their participation in the Program. Partial year</w:t>
      </w:r>
    </w:p>
    <w:p>
      <w:pPr>
        <w:pStyle w:val="PreformattedText"/>
        <w:rPr/>
      </w:pPr>
      <w:r>
        <w:rPr/>
        <w:t xml:space="preserve">          </w:t>
      </w:r>
      <w:r>
        <w:rPr/>
        <w:t>participant awards, if any, will be prorated based upon full months of</w:t>
      </w:r>
    </w:p>
    <w:p>
      <w:pPr>
        <w:pStyle w:val="PreformattedText"/>
        <w:rPr/>
      </w:pPr>
      <w:r>
        <w:rPr/>
        <w:t xml:space="preserve">          </w:t>
      </w:r>
      <w:r>
        <w:rPr/>
        <w:t>the associate's inclusion into the Program and their achievement of</w:t>
      </w:r>
    </w:p>
    <w:p>
      <w:pPr>
        <w:pStyle w:val="PreformattedText"/>
        <w:rPr/>
      </w:pPr>
      <w:r>
        <w:rPr/>
        <w:t xml:space="preserve">          </w:t>
      </w:r>
      <w:r>
        <w:rPr/>
        <w:t>Program year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Associates hired after the second fiscal quarter (March 31, 2007) will</w:t>
      </w:r>
    </w:p>
    <w:p>
      <w:pPr>
        <w:pStyle w:val="PreformattedText"/>
        <w:rPr/>
      </w:pPr>
      <w:r>
        <w:rPr/>
        <w:t xml:space="preserve">          </w:t>
      </w:r>
      <w:r>
        <w:rPr/>
        <w:t>not normally be eligible for participation until the following Program</w:t>
      </w:r>
    </w:p>
    <w:p>
      <w:pPr>
        <w:pStyle w:val="PreformattedText"/>
        <w:rPr/>
      </w:pPr>
      <w:r>
        <w:rPr/>
        <w:t xml:space="preserve">          </w:t>
      </w:r>
      <w:r>
        <w:rPr/>
        <w:t>year. The Chief Executive Officer must approve any exceptions to the</w:t>
      </w:r>
    </w:p>
    <w:p>
      <w:pPr>
        <w:pStyle w:val="PreformattedText"/>
        <w:rPr/>
      </w:pPr>
      <w:r>
        <w:rPr/>
        <w:t xml:space="preserve">          </w:t>
      </w:r>
      <w:r>
        <w:rPr/>
        <w:t>above in advance. This action is mandatory before informing any</w:t>
      </w:r>
    </w:p>
    <w:p>
      <w:pPr>
        <w:pStyle w:val="PreformattedText"/>
        <w:rPr/>
      </w:pPr>
      <w:r>
        <w:rPr/>
        <w:t xml:space="preserve">          </w:t>
      </w:r>
      <w:r>
        <w:rPr/>
        <w:t>associate of their participation in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DISCRETIONARY AWARDS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CEO will have the authority to award "discretionary bonuses" at year-end.</w:t>
      </w:r>
    </w:p>
    <w:p>
      <w:pPr>
        <w:pStyle w:val="PreformattedText"/>
        <w:rPr/>
      </w:pPr>
      <w:r>
        <w:rPr/>
        <w:t>These awards will be granted to individuals based upon the associate's</w:t>
      </w:r>
    </w:p>
    <w:p>
      <w:pPr>
        <w:pStyle w:val="PreformattedText"/>
        <w:rPr/>
      </w:pPr>
      <w:r>
        <w:rPr/>
        <w:t>contribution toward either the achievement of the Company's strategic objectives</w:t>
      </w:r>
    </w:p>
    <w:p>
      <w:pPr>
        <w:pStyle w:val="PreformattedText"/>
        <w:rPr/>
      </w:pPr>
      <w:r>
        <w:rPr/>
        <w:t>or the FY2007 financial plan. Individual awards will not exceed [***]; aggregate</w:t>
      </w:r>
    </w:p>
    <w:p>
      <w:pPr>
        <w:pStyle w:val="PreformattedText"/>
        <w:rPr/>
      </w:pPr>
      <w:r>
        <w:rPr/>
        <w:t>of awards will not exceed [***]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DATE OF THE PROGRAM: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Program shall be in effect for the fiscal year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Date: 10-1-06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JOE ROTUNDA</w:t>
      </w:r>
    </w:p>
    <w:p>
      <w:pPr>
        <w:pStyle w:val="PreformattedText"/>
        <w:rPr/>
      </w:pP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Date: 10-1-06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ROBERT KASENTER</w:t>
      </w:r>
    </w:p>
    <w:p>
      <w:pPr>
        <w:pStyle w:val="PreformattedText"/>
        <w:rPr/>
      </w:pPr>
      <w:r>
        <w:rPr/>
        <w:t>Sr. Vice President, Administration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Date: 10-1-06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>CONNIE KONDIK</w:t>
      </w:r>
    </w:p>
    <w:p>
      <w:pPr>
        <w:pStyle w:val="PreformattedText"/>
        <w:rPr/>
      </w:pPr>
      <w:r>
        <w:rPr/>
        <w:t>VP &amp; General Counsel, Secretary to</w:t>
      </w:r>
    </w:p>
    <w:p>
      <w:pPr>
        <w:pStyle w:val="PreformattedText"/>
        <w:rPr/>
      </w:pPr>
      <w:r>
        <w:rPr/>
        <w:t>the Board Confirming Compensation</w:t>
      </w:r>
    </w:p>
    <w:p>
      <w:pPr>
        <w:pStyle w:val="PreformattedText"/>
        <w:rPr/>
      </w:pPr>
      <w:r>
        <w:rPr/>
        <w:t>Committee Approval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FY 2007 ICP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FY2007 ICP PARTICIPANTS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[***]</w:t>
      </w:r>
      <w:r>
        <w:br w:type="page"/>
      </w:r>
    </w:p>
    <w:p>
      <w:pPr>
        <w:pStyle w:val="PreformattedText"/>
        <w:rPr/>
      </w:pPr>
      <w:r>
        <w:rPr/>
      </w:r>
      <w:bookmarkStart w:id="12" w:name="d42077exv10w104.txt"/>
      <w:bookmarkStart w:id="13" w:name="ksd42077exv10w104"/>
      <w:bookmarkStart w:id="14" w:name="d42077exv10w104.txt"/>
      <w:bookmarkStart w:id="15" w:name="ksd42077exv10w104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10.104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EZCORP, INC. 2006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.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.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Section 1.  DEFINITIONS ..................................................   109</w:t>
      </w:r>
    </w:p>
    <w:p>
      <w:pPr>
        <w:pStyle w:val="PreformattedText"/>
        <w:rPr/>
      </w:pPr>
      <w:r>
        <w:rPr/>
        <w:t>Section 2.  SHARES OF STOCK SUBJECT TO THE PLAN ..........................   114</w:t>
      </w:r>
    </w:p>
    <w:p>
      <w:pPr>
        <w:pStyle w:val="PreformattedText"/>
        <w:rPr/>
      </w:pPr>
      <w:r>
        <w:rPr/>
        <w:t xml:space="preserve">   </w:t>
      </w:r>
      <w:r>
        <w:rPr/>
        <w:t>2.1      Maximum Number of Shares .....................................   114</w:t>
      </w:r>
    </w:p>
    <w:p>
      <w:pPr>
        <w:pStyle w:val="PreformattedText"/>
        <w:rPr/>
      </w:pPr>
      <w:r>
        <w:rPr/>
        <w:t xml:space="preserve">   </w:t>
      </w:r>
      <w:r>
        <w:rPr/>
        <w:t>2.2      Limitation of Shares .........................................   114</w:t>
      </w:r>
    </w:p>
    <w:p>
      <w:pPr>
        <w:pStyle w:val="PreformattedText"/>
        <w:rPr/>
      </w:pPr>
      <w:r>
        <w:rPr/>
        <w:t xml:space="preserve">   </w:t>
      </w:r>
      <w:r>
        <w:rPr/>
        <w:t>2.3      Description of Shares ........................................   115</w:t>
      </w:r>
    </w:p>
    <w:p>
      <w:pPr>
        <w:pStyle w:val="PreformattedText"/>
        <w:rPr/>
      </w:pPr>
      <w:r>
        <w:rPr/>
        <w:t xml:space="preserve">   </w:t>
      </w:r>
      <w:r>
        <w:rPr/>
        <w:t>2.4      Registration and Listing of Shares ...........................   115</w:t>
      </w:r>
    </w:p>
    <w:p>
      <w:pPr>
        <w:pStyle w:val="PreformattedText"/>
        <w:rPr/>
      </w:pPr>
      <w:r>
        <w:rPr/>
        <w:t>Section 3.  ADMINISTRATION OF THE PLAN ...................................   115</w:t>
      </w:r>
    </w:p>
    <w:p>
      <w:pPr>
        <w:pStyle w:val="PreformattedText"/>
        <w:rPr/>
      </w:pPr>
      <w:r>
        <w:rPr/>
        <w:t xml:space="preserve">   </w:t>
      </w:r>
      <w:r>
        <w:rPr/>
        <w:t>3.1      Committee ....................................................   115</w:t>
      </w:r>
    </w:p>
    <w:p>
      <w:pPr>
        <w:pStyle w:val="PreformattedText"/>
        <w:rPr/>
      </w:pPr>
      <w:r>
        <w:rPr/>
        <w:t xml:space="preserve">   </w:t>
      </w:r>
      <w:r>
        <w:rPr/>
        <w:t>3.2      Duration, Removal, Etc. ......................................   115</w:t>
      </w:r>
    </w:p>
    <w:p>
      <w:pPr>
        <w:pStyle w:val="PreformattedText"/>
        <w:rPr/>
      </w:pPr>
      <w:r>
        <w:rPr/>
        <w:t xml:space="preserve">   </w:t>
      </w:r>
      <w:r>
        <w:rPr/>
        <w:t>3.3      Meetings and Actions of Committee ............................   115</w:t>
      </w:r>
    </w:p>
    <w:p>
      <w:pPr>
        <w:pStyle w:val="PreformattedText"/>
        <w:rPr/>
      </w:pPr>
      <w:r>
        <w:rPr/>
        <w:t xml:space="preserve">   </w:t>
      </w:r>
      <w:r>
        <w:rPr/>
        <w:t>3.4      Committee's Powers ...........................................   116</w:t>
      </w:r>
    </w:p>
    <w:p>
      <w:pPr>
        <w:pStyle w:val="PreformattedText"/>
        <w:rPr/>
      </w:pPr>
      <w:r>
        <w:rPr/>
        <w:t>Section 4.  ELIGIBILITY AND PARTICIPATION ................................   116</w:t>
      </w:r>
    </w:p>
    <w:p>
      <w:pPr>
        <w:pStyle w:val="PreformattedText"/>
        <w:rPr/>
      </w:pPr>
      <w:r>
        <w:rPr/>
        <w:t xml:space="preserve">   </w:t>
      </w:r>
      <w:r>
        <w:rPr/>
        <w:t>4.1      Eligible Individuals .........................................   116</w:t>
      </w:r>
    </w:p>
    <w:p>
      <w:pPr>
        <w:pStyle w:val="PreformattedText"/>
        <w:rPr/>
      </w:pPr>
      <w:r>
        <w:rPr/>
        <w:t xml:space="preserve">   </w:t>
      </w:r>
      <w:r>
        <w:rPr/>
        <w:t>4.2      Grant of Awards ..............................................   116</w:t>
      </w:r>
    </w:p>
    <w:p>
      <w:pPr>
        <w:pStyle w:val="PreformattedText"/>
        <w:rPr/>
      </w:pPr>
      <w:r>
        <w:rPr/>
        <w:t xml:space="preserve">   </w:t>
      </w:r>
      <w:r>
        <w:rPr/>
        <w:t>4.3      Date of Grant ................................................   116</w:t>
      </w:r>
    </w:p>
    <w:p>
      <w:pPr>
        <w:pStyle w:val="PreformattedText"/>
        <w:rPr/>
      </w:pPr>
      <w:r>
        <w:rPr/>
        <w:t xml:space="preserve">   </w:t>
      </w:r>
      <w:r>
        <w:rPr/>
        <w:t>4.4      Award Agreements .............................................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4.5      Limitation for Incentive Options 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4.6      No Right to Award ............................................   117</w:t>
      </w:r>
    </w:p>
    <w:p>
      <w:pPr>
        <w:pStyle w:val="PreformattedText"/>
        <w:rPr/>
      </w:pPr>
      <w:r>
        <w:rPr/>
        <w:t>Section 5.  TERMS AND CONDITIONS OF OPTIONS ..............................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5.1      Number of Shares .............................................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5.2      Vesting.......................................................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5.3      Expiration of Options.........................................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5.4      Exercise Price................................................   117</w:t>
      </w:r>
    </w:p>
    <w:p>
      <w:pPr>
        <w:pStyle w:val="PreformattedText"/>
        <w:rPr/>
      </w:pPr>
      <w:r>
        <w:rPr/>
        <w:t xml:space="preserve">   </w:t>
      </w:r>
      <w:r>
        <w:rPr/>
        <w:t>5.5      Method of Exercise............................................   118</w:t>
      </w:r>
    </w:p>
    <w:p>
      <w:pPr>
        <w:pStyle w:val="PreformattedText"/>
        <w:rPr/>
      </w:pPr>
      <w:r>
        <w:rPr/>
        <w:t xml:space="preserve">   </w:t>
      </w:r>
      <w:r>
        <w:rPr/>
        <w:t>5.6      Incentive Option Exercises ...................................   118</w:t>
      </w:r>
    </w:p>
    <w:p>
      <w:pPr>
        <w:pStyle w:val="PreformattedText"/>
        <w:rPr/>
      </w:pPr>
      <w:r>
        <w:rPr/>
        <w:t xml:space="preserve">   </w:t>
      </w:r>
      <w:r>
        <w:rPr/>
        <w:t>5.7      Medium and Time of Payment ...................................   118</w:t>
      </w:r>
    </w:p>
    <w:p>
      <w:pPr>
        <w:pStyle w:val="PreformattedText"/>
        <w:rPr/>
      </w:pPr>
      <w:r>
        <w:rPr/>
        <w:t xml:space="preserve">   </w:t>
      </w:r>
      <w:r>
        <w:rPr/>
        <w:t>5.8      Payment with Sale Proceeds ...................................   118</w:t>
      </w:r>
    </w:p>
    <w:p>
      <w:pPr>
        <w:pStyle w:val="PreformattedText"/>
        <w:rPr/>
      </w:pPr>
      <w:r>
        <w:rPr/>
        <w:t xml:space="preserve">   </w:t>
      </w:r>
      <w:r>
        <w:rPr/>
        <w:t>5.9      Payment of Taxes .............................................   118</w:t>
      </w:r>
    </w:p>
    <w:p>
      <w:pPr>
        <w:pStyle w:val="PreformattedText"/>
        <w:rPr/>
      </w:pPr>
      <w:r>
        <w:rPr/>
        <w:t xml:space="preserve">   </w:t>
      </w:r>
      <w:r>
        <w:rPr/>
        <w:t>5.10     Limitation on Aggregate Value of Shares That May Become</w:t>
      </w:r>
    </w:p>
    <w:p>
      <w:pPr>
        <w:pStyle w:val="PreformattedText"/>
        <w:rPr/>
      </w:pPr>
      <w:r>
        <w:rPr/>
        <w:t xml:space="preserve">            </w:t>
      </w:r>
      <w:r>
        <w:rPr/>
        <w:t>First Exercisable During Any Calendar Year Under an Incentive</w:t>
      </w:r>
    </w:p>
    <w:p>
      <w:pPr>
        <w:pStyle w:val="PreformattedText"/>
        <w:rPr/>
      </w:pPr>
      <w:r>
        <w:rPr/>
        <w:t xml:space="preserve">            </w:t>
      </w:r>
      <w:r>
        <w:rPr/>
        <w:t>Option .......................................................   119</w:t>
      </w:r>
    </w:p>
    <w:p>
      <w:pPr>
        <w:pStyle w:val="PreformattedText"/>
        <w:rPr/>
      </w:pPr>
      <w:r>
        <w:rPr/>
        <w:t xml:space="preserve">   </w:t>
      </w:r>
      <w:r>
        <w:rPr/>
        <w:t>5.11     No Fractional Shares .........................................   119</w:t>
      </w:r>
    </w:p>
    <w:p>
      <w:pPr>
        <w:pStyle w:val="PreformattedText"/>
        <w:rPr/>
      </w:pPr>
      <w:r>
        <w:rPr/>
        <w:t xml:space="preserve">   </w:t>
      </w:r>
      <w:r>
        <w:rPr/>
        <w:t>5.12     Modification, Extension, and Renewal of Options ..............   119</w:t>
      </w:r>
    </w:p>
    <w:p>
      <w:pPr>
        <w:pStyle w:val="PreformattedText"/>
        <w:rPr/>
      </w:pPr>
      <w:r>
        <w:rPr/>
        <w:t xml:space="preserve">   </w:t>
      </w:r>
      <w:r>
        <w:rPr/>
        <w:t>5.13     Other Agreement Provisions ...................................   119</w:t>
      </w:r>
    </w:p>
    <w:p>
      <w:pPr>
        <w:pStyle w:val="PreformattedText"/>
        <w:rPr/>
      </w:pPr>
      <w:r>
        <w:rPr/>
        <w:t>Section 6.  STOCK APPRECIATION RIGHTS ....................................   120</w:t>
      </w:r>
    </w:p>
    <w:p>
      <w:pPr>
        <w:pStyle w:val="PreformattedText"/>
        <w:rPr/>
      </w:pPr>
      <w:r>
        <w:rPr/>
        <w:t xml:space="preserve">   </w:t>
      </w:r>
      <w:r>
        <w:rPr/>
        <w:t>6.1      Form of Right ................................................   120</w:t>
      </w:r>
    </w:p>
    <w:p>
      <w:pPr>
        <w:pStyle w:val="PreformattedText"/>
        <w:rPr/>
      </w:pPr>
      <w:r>
        <w:rPr/>
        <w:t xml:space="preserve">   </w:t>
      </w:r>
      <w:r>
        <w:rPr/>
        <w:t>6.2      Rights Related to Options ....................................   120</w:t>
      </w:r>
    </w:p>
    <w:p>
      <w:pPr>
        <w:pStyle w:val="PreformattedText"/>
        <w:rPr/>
      </w:pPr>
      <w:r>
        <w:rPr/>
        <w:t xml:space="preserve">            </w:t>
      </w:r>
      <w:r>
        <w:rPr/>
        <w:t>(a) Exercise and Transfer ....................................   120</w:t>
      </w:r>
    </w:p>
    <w:p>
      <w:pPr>
        <w:pStyle w:val="PreformattedText"/>
        <w:rPr/>
      </w:pPr>
      <w:r>
        <w:rPr/>
        <w:t xml:space="preserve">            </w:t>
      </w:r>
      <w:r>
        <w:rPr/>
        <w:t>(b) Value of Right ...........................................   120</w:t>
      </w:r>
    </w:p>
    <w:p>
      <w:pPr>
        <w:pStyle w:val="PreformattedText"/>
        <w:rPr/>
      </w:pPr>
      <w:r>
        <w:rPr/>
        <w:t xml:space="preserve">   </w:t>
      </w:r>
      <w:r>
        <w:rPr/>
        <w:t>6.3      Right Without Option .........................................   120</w:t>
      </w:r>
    </w:p>
    <w:p>
      <w:pPr>
        <w:pStyle w:val="PreformattedText"/>
        <w:rPr/>
      </w:pPr>
      <w:r>
        <w:rPr/>
        <w:t xml:space="preserve">            </w:t>
      </w:r>
      <w:r>
        <w:rPr/>
        <w:t>(a) Number of Shares .........................................   120</w:t>
      </w:r>
    </w:p>
    <w:p>
      <w:pPr>
        <w:pStyle w:val="PreformattedText"/>
        <w:rPr/>
      </w:pPr>
      <w:r>
        <w:rPr/>
        <w:t xml:space="preserve">            </w:t>
      </w:r>
      <w:r>
        <w:rPr/>
        <w:t>(b) Vesting ..................................................   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(c) Expiration of Rights .....................................   120</w:t>
      </w:r>
    </w:p>
    <w:p>
      <w:pPr>
        <w:pStyle w:val="PreformattedText"/>
        <w:rPr/>
      </w:pPr>
      <w:r>
        <w:rPr/>
        <w:t xml:space="preserve">            </w:t>
      </w:r>
      <w:r>
        <w:rPr/>
        <w:t>(d) Value of Right ...........................................   120</w:t>
      </w:r>
    </w:p>
    <w:p>
      <w:pPr>
        <w:pStyle w:val="PreformattedText"/>
        <w:rPr/>
      </w:pPr>
      <w:r>
        <w:rPr/>
        <w:t xml:space="preserve">   </w:t>
      </w:r>
      <w:r>
        <w:rPr/>
        <w:t>6.4      Limitations on Rights ........................................   121</w:t>
      </w:r>
    </w:p>
    <w:p>
      <w:pPr>
        <w:pStyle w:val="PreformattedText"/>
        <w:rPr/>
      </w:pPr>
      <w:r>
        <w:rPr/>
        <w:t xml:space="preserve">   </w:t>
      </w:r>
      <w:r>
        <w:rPr/>
        <w:t>6.5      Payment of Rights ............................................   121</w:t>
      </w:r>
    </w:p>
    <w:p>
      <w:pPr>
        <w:pStyle w:val="PreformattedText"/>
        <w:rPr/>
      </w:pPr>
      <w:r>
        <w:rPr/>
        <w:t xml:space="preserve">   </w:t>
      </w:r>
      <w:r>
        <w:rPr/>
        <w:t>6.6      Payment of Taxes .............................................   121</w:t>
      </w:r>
    </w:p>
    <w:p>
      <w:pPr>
        <w:pStyle w:val="PreformattedText"/>
        <w:rPr/>
      </w:pPr>
      <w:r>
        <w:rPr/>
        <w:t xml:space="preserve">   </w:t>
      </w:r>
      <w:r>
        <w:rPr/>
        <w:t>6.7      Other Agreement Provisions ...................................   121</w:t>
      </w:r>
    </w:p>
    <w:p>
      <w:pPr>
        <w:pStyle w:val="PreformattedText"/>
        <w:rPr/>
      </w:pPr>
      <w:r>
        <w:rPr/>
        <w:t>Section 7.  RESTRICTED STOCK AWARDS ......................................   121</w:t>
      </w:r>
    </w:p>
    <w:p>
      <w:pPr>
        <w:pStyle w:val="PreformattedText"/>
        <w:rPr/>
      </w:pPr>
      <w:r>
        <w:rPr/>
        <w:t xml:space="preserve">   </w:t>
      </w:r>
      <w:r>
        <w:rPr/>
        <w:t>7.1      Restrictions .................................................   121</w:t>
      </w:r>
    </w:p>
    <w:p>
      <w:pPr>
        <w:pStyle w:val="PreformattedText"/>
        <w:rPr/>
      </w:pPr>
      <w:r>
        <w:rPr/>
        <w:t xml:space="preserve">            </w:t>
      </w:r>
      <w:r>
        <w:rPr/>
        <w:t>(a) Transferability ..........................................   121</w:t>
      </w:r>
    </w:p>
    <w:p>
      <w:pPr>
        <w:pStyle w:val="PreformattedText"/>
        <w:rPr/>
      </w:pPr>
      <w:r>
        <w:rPr/>
        <w:t xml:space="preserve">            </w:t>
      </w:r>
      <w:r>
        <w:rPr/>
        <w:t>(b) Conditions to Removal of Restrictions ....................   122</w:t>
      </w:r>
    </w:p>
    <w:p>
      <w:pPr>
        <w:pStyle w:val="PreformattedText"/>
        <w:rPr/>
      </w:pPr>
      <w:r>
        <w:rPr/>
        <w:t xml:space="preserve">            </w:t>
      </w:r>
      <w:r>
        <w:rPr/>
        <w:t>(c) Legend ...................................................   122</w:t>
      </w:r>
    </w:p>
    <w:p>
      <w:pPr>
        <w:pStyle w:val="PreformattedText"/>
        <w:rPr/>
      </w:pPr>
      <w:r>
        <w:rPr/>
        <w:t xml:space="preserve">            </w:t>
      </w:r>
      <w:r>
        <w:rPr/>
        <w:t>(d) Possession ...............................................   122</w:t>
      </w:r>
    </w:p>
    <w:p>
      <w:pPr>
        <w:pStyle w:val="PreformattedText"/>
        <w:rPr/>
      </w:pPr>
      <w:r>
        <w:rPr/>
        <w:t xml:space="preserve">            </w:t>
      </w:r>
      <w:r>
        <w:rPr/>
        <w:t>(e) Other Conditions .........................................   122</w:t>
      </w:r>
    </w:p>
    <w:p>
      <w:pPr>
        <w:pStyle w:val="PreformattedText"/>
        <w:rPr/>
      </w:pPr>
      <w:r>
        <w:rPr/>
        <w:t xml:space="preserve">   </w:t>
      </w:r>
      <w:r>
        <w:rPr/>
        <w:t>7.2      Expiration of Restrictions ...................................   122</w:t>
      </w:r>
    </w:p>
    <w:p>
      <w:pPr>
        <w:pStyle w:val="PreformattedText"/>
        <w:rPr/>
      </w:pPr>
      <w:r>
        <w:rPr/>
        <w:t xml:space="preserve">   </w:t>
      </w:r>
      <w:r>
        <w:rPr/>
        <w:t>7.3      Rights as Shareholder ........................................   122</w:t>
      </w:r>
    </w:p>
    <w:p>
      <w:pPr>
        <w:pStyle w:val="PreformattedText"/>
        <w:rPr/>
      </w:pPr>
      <w:r>
        <w:rPr/>
        <w:t xml:space="preserve">   </w:t>
      </w:r>
      <w:r>
        <w:rPr/>
        <w:t>7.4      Payment of Taxes .............................................   122</w:t>
      </w:r>
    </w:p>
    <w:p>
      <w:pPr>
        <w:pStyle w:val="PreformattedText"/>
        <w:rPr/>
      </w:pPr>
      <w:r>
        <w:rPr/>
        <w:t xml:space="preserve">   </w:t>
      </w:r>
      <w:r>
        <w:rPr/>
        <w:t>7.5      Other Agreement Provisions ...................................   124</w:t>
      </w:r>
    </w:p>
    <w:p>
      <w:pPr>
        <w:pStyle w:val="PreformattedText"/>
        <w:rPr/>
      </w:pPr>
      <w:r>
        <w:rPr/>
        <w:t>Section 8.  AWARDS TO NON-EMPLOYEE DIRECTORS .............................   124</w:t>
      </w:r>
    </w:p>
    <w:p>
      <w:pPr>
        <w:pStyle w:val="PreformattedText"/>
        <w:rPr/>
      </w:pPr>
      <w:r>
        <w:rPr/>
        <w:t xml:space="preserve">   </w:t>
      </w:r>
      <w:r>
        <w:rPr/>
        <w:t>8.1      Awards to Committee Members ..................................   124</w:t>
      </w:r>
    </w:p>
    <w:p>
      <w:pPr>
        <w:pStyle w:val="PreformattedText"/>
        <w:rPr/>
      </w:pPr>
      <w:r>
        <w:rPr/>
        <w:t xml:space="preserve">   </w:t>
      </w:r>
      <w:r>
        <w:rPr/>
        <w:t>8.2      Eligibility for Awards .......................................   124</w:t>
      </w:r>
    </w:p>
    <w:p>
      <w:pPr>
        <w:pStyle w:val="PreformattedText"/>
        <w:rPr/>
      </w:pPr>
      <w:r>
        <w:rPr/>
        <w:t>Section 9.  ADJUSTMENT PROVISIONS ........................................   124</w:t>
      </w:r>
    </w:p>
    <w:p>
      <w:pPr>
        <w:pStyle w:val="PreformattedText"/>
        <w:rPr/>
      </w:pPr>
      <w:r>
        <w:rPr/>
        <w:t xml:space="preserve">   </w:t>
      </w:r>
      <w:r>
        <w:rPr/>
        <w:t>9.1      Adjustment of Awards and Authorized Stock ....................   124</w:t>
      </w:r>
    </w:p>
    <w:p>
      <w:pPr>
        <w:pStyle w:val="PreformattedText"/>
        <w:rPr/>
      </w:pPr>
      <w:r>
        <w:rPr/>
        <w:t xml:space="preserve">   </w:t>
      </w:r>
      <w:r>
        <w:rPr/>
        <w:t>9.2      Changes in Control ...........................................   125</w:t>
      </w:r>
    </w:p>
    <w:p>
      <w:pPr>
        <w:pStyle w:val="PreformattedText"/>
        <w:rPr/>
      </w:pPr>
      <w:r>
        <w:rPr/>
        <w:t xml:space="preserve">   </w:t>
      </w:r>
      <w:r>
        <w:rPr/>
        <w:t>9.3      Restructuring Without Change in Control ......................   125</w:t>
      </w:r>
    </w:p>
    <w:p>
      <w:pPr>
        <w:pStyle w:val="PreformattedText"/>
        <w:rPr/>
      </w:pPr>
      <w:r>
        <w:rPr/>
        <w:t xml:space="preserve">   </w:t>
      </w:r>
      <w:r>
        <w:rPr/>
        <w:t>9.4      Notice of Restructuring ......................................   126</w:t>
      </w:r>
    </w:p>
    <w:p>
      <w:pPr>
        <w:pStyle w:val="PreformattedText"/>
        <w:rPr/>
      </w:pPr>
      <w:r>
        <w:rPr/>
        <w:t>Section 10. ADDITIONAL PROVISIONS ........................................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10.1     Termination of Employment ....................................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10.2     Other Loss of Eligibility - Non-Employees 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10.3     Death ........................................................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10.4     Disability ...................................................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10.5     Leave of Absence .............................................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10.6     Transferability of Awards ....................................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10.7     Forfeiture and Restrictions on Transfer ......................   127</w:t>
      </w:r>
    </w:p>
    <w:p>
      <w:pPr>
        <w:pStyle w:val="PreformattedText"/>
        <w:rPr/>
      </w:pPr>
      <w:r>
        <w:rPr/>
        <w:t xml:space="preserve">   </w:t>
      </w:r>
      <w:r>
        <w:rPr/>
        <w:t>10.8     Delivery of Certificates of Stock ............................   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10.9     Conditions to Delivery of Stock ..............................   128</w:t>
      </w:r>
    </w:p>
    <w:p>
      <w:pPr>
        <w:pStyle w:val="PreformattedText"/>
        <w:rPr/>
      </w:pPr>
      <w:r>
        <w:rPr/>
        <w:t xml:space="preserve">   </w:t>
      </w:r>
      <w:r>
        <w:rPr/>
        <w:t>10.10    Certain Directors and Officers ...............................   129</w:t>
      </w:r>
    </w:p>
    <w:p>
      <w:pPr>
        <w:pStyle w:val="PreformattedText"/>
        <w:rPr/>
      </w:pPr>
      <w:r>
        <w:rPr/>
        <w:t xml:space="preserve">   </w:t>
      </w:r>
      <w:r>
        <w:rPr/>
        <w:t>10.11    Securities Act Legend ........................................   129</w:t>
      </w:r>
    </w:p>
    <w:p>
      <w:pPr>
        <w:pStyle w:val="PreformattedText"/>
        <w:rPr/>
      </w:pPr>
      <w:r>
        <w:rPr/>
        <w:t xml:space="preserve">   </w:t>
      </w:r>
      <w:r>
        <w:rPr/>
        <w:t>10.12    Legend for Restrictions on Transfer ..........................   129</w:t>
      </w:r>
    </w:p>
    <w:p>
      <w:pPr>
        <w:pStyle w:val="PreformattedText"/>
        <w:rPr/>
      </w:pPr>
      <w:r>
        <w:rPr/>
        <w:t xml:space="preserve">   </w:t>
      </w:r>
      <w:r>
        <w:rPr/>
        <w:t>10.13    Rights as a Shareholder ......................................   129</w:t>
      </w:r>
    </w:p>
    <w:p>
      <w:pPr>
        <w:pStyle w:val="PreformattedText"/>
        <w:rPr/>
      </w:pPr>
      <w:r>
        <w:rPr/>
        <w:t xml:space="preserve">   </w:t>
      </w:r>
      <w:r>
        <w:rPr/>
        <w:t>10.14    Furnish Information ..........................................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10.15    Obligation to Exercise. The granting of an Award hereunder</w:t>
      </w:r>
    </w:p>
    <w:p>
      <w:pPr>
        <w:pStyle w:val="PreformattedText"/>
        <w:rPr/>
      </w:pPr>
      <w:r>
        <w:rPr/>
        <w:t xml:space="preserve">            </w:t>
      </w:r>
      <w:r>
        <w:rPr/>
        <w:t>shall impose no obligation upon the Holder to exercise the</w:t>
      </w:r>
    </w:p>
    <w:p>
      <w:pPr>
        <w:pStyle w:val="PreformattedText"/>
        <w:rPr/>
      </w:pPr>
      <w:r>
        <w:rPr/>
        <w:t xml:space="preserve">            </w:t>
      </w:r>
      <w:r>
        <w:rPr/>
        <w:t>same or any part thereof .....................................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10.16    Adjustments to Awards ........................................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10.17    Remedies .....................................................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10.18    Information Confidential .....................................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10.19    Consideration ................................................   130</w:t>
      </w:r>
    </w:p>
    <w:p>
      <w:pPr>
        <w:pStyle w:val="PreformattedText"/>
        <w:rPr/>
      </w:pPr>
      <w:r>
        <w:rPr/>
        <w:t>Section 11. DURATION AND AMENDMENT OF PLAN 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11.1     Duration .....................................................   130</w:t>
      </w:r>
    </w:p>
    <w:p>
      <w:pPr>
        <w:pStyle w:val="PreformattedText"/>
        <w:rPr/>
      </w:pPr>
      <w:r>
        <w:rPr/>
        <w:t xml:space="preserve">   </w:t>
      </w:r>
      <w:r>
        <w:rPr/>
        <w:t>11.2     Amendment ....................................................   130</w:t>
      </w:r>
    </w:p>
    <w:p>
      <w:pPr>
        <w:pStyle w:val="PreformattedText"/>
        <w:rPr/>
      </w:pPr>
      <w:r>
        <w:rPr/>
        <w:t>Section 12. GENERAL ......................................................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12.1     Application of Funds .........................................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12.2     Right of the Corporation and Subsidiaries to Terminate</w:t>
      </w:r>
    </w:p>
    <w:p>
      <w:pPr>
        <w:pStyle w:val="PreformattedText"/>
        <w:rPr/>
      </w:pPr>
      <w:r>
        <w:rPr/>
        <w:t xml:space="preserve">            </w:t>
      </w:r>
      <w:r>
        <w:rPr/>
        <w:t>Employment ...................................................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12.3     No Liability for Good Faith Determinations 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12.4     Other Benefits ...............................................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12.5     Exclusion From Pension and Profit-Sharing Compensation .......   131</w:t>
      </w:r>
    </w:p>
    <w:p>
      <w:pPr>
        <w:pStyle w:val="PreformattedText"/>
        <w:rPr/>
      </w:pPr>
      <w:r>
        <w:rPr/>
        <w:t xml:space="preserve">   </w:t>
      </w:r>
      <w:r>
        <w:rPr/>
        <w:t>12.6     Execution of Receipts and Releases ...........................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12.7     Unfunded Plan ................................................   131</w:t>
      </w:r>
    </w:p>
    <w:p>
      <w:pPr>
        <w:pStyle w:val="PreformattedText"/>
        <w:rPr/>
      </w:pPr>
      <w:r>
        <w:rPr/>
        <w:t xml:space="preserve">   </w:t>
      </w:r>
      <w:r>
        <w:rPr/>
        <w:t>12.8     No Guarantee of Interests ....................................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12.9     Payment of Expenses ..........................................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12.10    Corporation Records ..........................................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12.11    Information ..................................................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12.12    No Liability of Corporation 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12.13    Corporation Action ...........................................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12.14    Severability .................................................   132</w:t>
      </w:r>
    </w:p>
    <w:p>
      <w:pPr>
        <w:pStyle w:val="PreformattedText"/>
        <w:rPr/>
      </w:pPr>
      <w:r>
        <w:rPr/>
        <w:t xml:space="preserve">   </w:t>
      </w:r>
      <w:r>
        <w:rPr/>
        <w:t>12.15    Notices ......................................................   133</w:t>
      </w:r>
    </w:p>
    <w:p>
      <w:pPr>
        <w:pStyle w:val="PreformattedText"/>
        <w:rPr/>
      </w:pPr>
      <w:r>
        <w:rPr/>
        <w:t xml:space="preserve">   </w:t>
      </w:r>
      <w:r>
        <w:rPr/>
        <w:t>12.16    Successors ...................................................   133</w:t>
      </w:r>
    </w:p>
    <w:p>
      <w:pPr>
        <w:pStyle w:val="PreformattedText"/>
        <w:rPr/>
      </w:pPr>
      <w:r>
        <w:rPr/>
        <w:t xml:space="preserve">   </w:t>
      </w:r>
      <w:r>
        <w:rPr/>
        <w:t>12.17    Headings .....................................................   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12.18    Governing Law ................................................   133</w:t>
      </w:r>
    </w:p>
    <w:p>
      <w:pPr>
        <w:pStyle w:val="PreformattedText"/>
        <w:rPr/>
      </w:pPr>
      <w:r>
        <w:rPr/>
        <w:t xml:space="preserve">   </w:t>
      </w:r>
      <w:r>
        <w:rPr/>
        <w:t>12.19    Word Usage ...................................................   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2006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SCOPE AND PURPOSE OF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EZCORP, Inc., a Delaware corporation (the "Corporation"), has adopted this</w:t>
      </w:r>
    </w:p>
    <w:p>
      <w:pPr>
        <w:pStyle w:val="PreformattedText"/>
        <w:rPr/>
      </w:pPr>
      <w:r>
        <w:rPr/>
        <w:t>2006 Incentive Plan (the "Plan") to provide for the granting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Incentive Options (hereafter defined) to certain Key Employees</w:t>
      </w:r>
    </w:p>
    <w:p>
      <w:pPr>
        <w:pStyle w:val="PreformattedText"/>
        <w:rPr/>
      </w:pPr>
      <w:r>
        <w:rPr/>
        <w:t>(hereafter defined);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Nonstatutory Options (hereafter defined) to certain Key Employees,</w:t>
      </w:r>
    </w:p>
    <w:p>
      <w:pPr>
        <w:pStyle w:val="PreformattedText"/>
        <w:rPr/>
      </w:pPr>
      <w:r>
        <w:rPr/>
        <w:t>Non-Employee Directors (hereafter defined) and other Persons;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Restricted Stock Awards (hereafter defined) to certain Key Employees</w:t>
      </w:r>
    </w:p>
    <w:p>
      <w:pPr>
        <w:pStyle w:val="PreformattedText"/>
        <w:rPr/>
      </w:pPr>
      <w:r>
        <w:rPr/>
        <w:t>and other Persons;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Stock Appreciation Rights (hereafter defined) to certain Key Employees</w:t>
      </w:r>
    </w:p>
    <w:p>
      <w:pPr>
        <w:pStyle w:val="PreformattedText"/>
        <w:rPr/>
      </w:pPr>
      <w:r>
        <w:rPr/>
        <w:t>and other Persons.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purpose of the Plan is to provide an incentive for Key Employees and</w:t>
      </w:r>
    </w:p>
    <w:p>
      <w:pPr>
        <w:pStyle w:val="PreformattedText"/>
        <w:rPr/>
      </w:pPr>
      <w:r>
        <w:rPr/>
        <w:t>directors of the Corporation or its Subsidiaries (hereafter defined) to aid the</w:t>
      </w:r>
    </w:p>
    <w:p>
      <w:pPr>
        <w:pStyle w:val="PreformattedText"/>
        <w:rPr/>
      </w:pPr>
      <w:r>
        <w:rPr/>
        <w:t>Corporation in attracting able Persons to enter the service of the Corporation</w:t>
      </w:r>
    </w:p>
    <w:p>
      <w:pPr>
        <w:pStyle w:val="PreformattedText"/>
        <w:rPr/>
      </w:pPr>
      <w:r>
        <w:rPr/>
        <w:t>and its Subsidiaries, to extend to them the opportunity to acquire a proprietary</w:t>
      </w:r>
    </w:p>
    <w:p>
      <w:pPr>
        <w:pStyle w:val="PreformattedText"/>
        <w:rPr/>
      </w:pPr>
      <w:r>
        <w:rPr/>
        <w:t>interest in the Corporation so that they will apply their best efforts for the</w:t>
      </w:r>
    </w:p>
    <w:p>
      <w:pPr>
        <w:pStyle w:val="PreformattedText"/>
        <w:rPr/>
      </w:pPr>
      <w:r>
        <w:rPr/>
        <w:t>benefit of the Corporation, and to remain in the service of the Corporation or</w:t>
      </w:r>
    </w:p>
    <w:p>
      <w:pPr>
        <w:pStyle w:val="PreformattedText"/>
        <w:rPr/>
      </w:pPr>
      <w:r>
        <w:rPr/>
        <w:t>its Subsidiaries. This Plan has been adopted by the Board of Directors and</w:t>
      </w:r>
    </w:p>
    <w:p>
      <w:pPr>
        <w:pStyle w:val="PreformattedText"/>
        <w:rPr/>
      </w:pPr>
      <w:r>
        <w:rPr/>
        <w:t>shareholders of the Corporation prior to the registration of any securities of</w:t>
      </w:r>
    </w:p>
    <w:p>
      <w:pPr>
        <w:pStyle w:val="PreformattedText"/>
        <w:rPr/>
      </w:pPr>
      <w:r>
        <w:rPr/>
        <w:t>the Corporation under the Exchange Act (hereafter defined) and accordingly</w:t>
      </w:r>
    </w:p>
    <w:p>
      <w:pPr>
        <w:pStyle w:val="PreformattedText"/>
        <w:rPr/>
      </w:pPr>
      <w:r>
        <w:rPr/>
        <w:t>amounts paid under the Plan are exempt from the provisions of Section 162(m) of</w:t>
      </w:r>
    </w:p>
    <w:p>
      <w:pPr>
        <w:pStyle w:val="PreformattedText"/>
        <w:rPr/>
      </w:pPr>
      <w:r>
        <w:rPr/>
        <w:t>the Code (hereafter defined).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"Acquiring Person" means any Person other than the Corporation, any Subsidiary</w:t>
      </w:r>
    </w:p>
    <w:p>
      <w:pPr>
        <w:pStyle w:val="PreformattedText"/>
        <w:rPr/>
      </w:pPr>
      <w:r>
        <w:rPr/>
        <w:t>of the Corporation, any employee benefit plan of the Corporation or of a</w:t>
      </w:r>
    </w:p>
    <w:p>
      <w:pPr>
        <w:pStyle w:val="PreformattedText"/>
        <w:rPr/>
      </w:pPr>
      <w:r>
        <w:rPr/>
        <w:t>Subsidiary of the Corporation or of a corporation owned directly or indirectly</w:t>
      </w:r>
    </w:p>
    <w:p>
      <w:pPr>
        <w:pStyle w:val="PreformattedText"/>
        <w:rPr/>
      </w:pPr>
      <w:r>
        <w:rPr/>
        <w:t>by the shareholders of the Corporation in substantially the same proportions as</w:t>
      </w:r>
    </w:p>
    <w:p>
      <w:pPr>
        <w:pStyle w:val="PreformattedText"/>
        <w:rPr/>
      </w:pPr>
      <w:r>
        <w:rPr/>
        <w:t>their ownership of Stock of the Corporation, or any trustee or other fiduciary</w:t>
      </w:r>
    </w:p>
    <w:p>
      <w:pPr>
        <w:pStyle w:val="PreformattedText"/>
        <w:rPr/>
      </w:pPr>
      <w:r>
        <w:rPr/>
        <w:t>holding securities under an employee benefit plan of the Corporation or of a</w:t>
      </w:r>
    </w:p>
    <w:p>
      <w:pPr>
        <w:pStyle w:val="PreformattedText"/>
        <w:rPr/>
      </w:pPr>
      <w:r>
        <w:rPr/>
        <w:t>Subsidiary of the Corporation or of a corporation owned directly or indirectly</w:t>
      </w:r>
    </w:p>
    <w:p>
      <w:pPr>
        <w:pStyle w:val="PreformattedText"/>
        <w:rPr/>
      </w:pPr>
      <w:r>
        <w:rPr/>
        <w:t>by the shareholders of the Corporation in substantially the same proportions as</w:t>
      </w:r>
    </w:p>
    <w:p>
      <w:pPr>
        <w:pStyle w:val="PreformattedText"/>
        <w:rPr/>
      </w:pPr>
      <w:r>
        <w:rPr/>
        <w:t>their ownership of Stock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"Affiliate" means (a) any Person who is directly or indirectly the beneficial</w:t>
      </w:r>
    </w:p>
    <w:p>
      <w:pPr>
        <w:pStyle w:val="PreformattedText"/>
        <w:rPr/>
      </w:pPr>
      <w:r>
        <w:rPr/>
        <w:t>owner of at least 10% of the voting power of the Voting Securities or (b) any</w:t>
      </w:r>
    </w:p>
    <w:p>
      <w:pPr>
        <w:pStyle w:val="PreformattedText"/>
        <w:rPr/>
      </w:pPr>
      <w:r>
        <w:rPr/>
        <w:t>Person controlling, controlled by, or under common control with the Company or</w:t>
      </w:r>
    </w:p>
    <w:p>
      <w:pPr>
        <w:pStyle w:val="PreformattedText"/>
        <w:rPr/>
      </w:pPr>
      <w:r>
        <w:rPr/>
        <w:t>any Person contemplated in clause (a) of this Section 1.2.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"Award" means the grant of any form of Option, Restricted Stock Award, or Stock</w:t>
      </w:r>
    </w:p>
    <w:p>
      <w:pPr>
        <w:pStyle w:val="PreformattedText"/>
        <w:rPr/>
      </w:pPr>
      <w:r>
        <w:rPr/>
        <w:t>Appreciation Right under the Plan, whether granted individually, in combination,</w:t>
      </w:r>
    </w:p>
    <w:p>
      <w:pPr>
        <w:pStyle w:val="PreformattedText"/>
        <w:rPr/>
      </w:pPr>
      <w:r>
        <w:rPr/>
        <w:t>or in tandem, to a Holder pursuant to the terms, conditions, and limitations</w:t>
      </w:r>
    </w:p>
    <w:p>
      <w:pPr>
        <w:pStyle w:val="PreformattedText"/>
        <w:rPr/>
      </w:pPr>
      <w:r>
        <w:rPr/>
        <w:t>that the Committee may establish in order to fulfill the objectives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"Award Agreement" means the written agreement between the Corporation and a</w:t>
      </w:r>
    </w:p>
    <w:p>
      <w:pPr>
        <w:pStyle w:val="PreformattedText"/>
        <w:rPr/>
      </w:pPr>
      <w:r>
        <w:rPr/>
        <w:t>Holder evidencing the terms, conditions, and limitations of the Award granted to</w:t>
      </w:r>
    </w:p>
    <w:p>
      <w:pPr>
        <w:pStyle w:val="PreformattedText"/>
        <w:rPr/>
      </w:pPr>
      <w:r>
        <w:rPr/>
        <w:t>that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"Board of Directors" means the board of directors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"Business Day" means any day other than a Saturday, a Sunday, or a day on which</w:t>
      </w:r>
    </w:p>
    <w:p>
      <w:pPr>
        <w:pStyle w:val="PreformattedText"/>
        <w:rPr/>
      </w:pPr>
      <w:r>
        <w:rPr/>
        <w:t>banking institutions in the State of Texas are authorized or obligated by law or</w:t>
      </w:r>
    </w:p>
    <w:p>
      <w:pPr>
        <w:pStyle w:val="PreformattedText"/>
        <w:rPr/>
      </w:pPr>
      <w:r>
        <w:rPr/>
        <w:t>executive order to close.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"Change in Control" means the event that is deemed to have occurred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ACQUIRING PERSON IS OR BECOMES THE "BENEFICIAL OWNER" (AS DEFINED IN RULE</w:t>
      </w:r>
    </w:p>
    <w:p>
      <w:pPr>
        <w:pStyle w:val="PreformattedText"/>
        <w:rPr/>
      </w:pPr>
      <w:r>
        <w:rPr/>
        <w:t>13D-3 UNDER THE EXCHANGE ACT), DIRECTLY OR INDIRECTLY, OF SECURITIES OF THE</w:t>
      </w:r>
    </w:p>
    <w:p>
      <w:pPr>
        <w:pStyle w:val="PreformattedText"/>
        <w:rPr/>
      </w:pPr>
      <w:r>
        <w:rPr/>
        <w:t>CORPORATION REPRESENTING FIFTY PERCENT OR MORE OF THE COMBINED VOTING POWER OF</w:t>
      </w:r>
    </w:p>
    <w:p>
      <w:pPr>
        <w:pStyle w:val="PreformattedText"/>
        <w:rPr/>
      </w:pPr>
      <w:r>
        <w:rPr/>
        <w:t>THE THEN OUTSTANDING VOTING SECURITIES OF THE CORPORATION;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MEMBERS OF THE INCUMBENT BOARD CEASE FOR ANY REASON TO CONSTITUTE AT LEAST A</w:t>
      </w:r>
    </w:p>
    <w:p>
      <w:pPr>
        <w:pStyle w:val="PreformattedText"/>
        <w:rPr/>
      </w:pPr>
      <w:r>
        <w:rPr/>
        <w:t>MAJORITY OF THE BOARD OF DIRECTORS;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PUBLIC ANNOUNCEMENT IS MADE OF A TENDER OR EXCHANGE OFFER BY ANY ACQUIRING</w:t>
      </w:r>
    </w:p>
    <w:p>
      <w:pPr>
        <w:pStyle w:val="PreformattedText"/>
        <w:rPr/>
      </w:pPr>
      <w:r>
        <w:rPr/>
        <w:t>PERSON FOR FIFTY PERCENT OR MORE OF THE OUTSTANDING VOTING SECURITIES OF THE</w:t>
      </w:r>
    </w:p>
    <w:p>
      <w:pPr>
        <w:pStyle w:val="PreformattedText"/>
        <w:rPr/>
      </w:pPr>
      <w:r>
        <w:rPr/>
        <w:t>CORPORATION, AND THE BOARD OF DIRECTORS APPROVES OR FAILS TO OPPOSE THAT TENDER</w:t>
      </w:r>
    </w:p>
    <w:p>
      <w:pPr>
        <w:pStyle w:val="PreformattedText"/>
        <w:rPr/>
      </w:pPr>
      <w:r>
        <w:rPr/>
        <w:t>OR EXCHANGE OFFER IN ITS STATEMENTS IN SCHEDULE 14D-9 UNDER THE EXCHANGE ACT;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SHAREHOLDERS OF THE CORPORATION APPROVE A MERGER OR CONSOLIDATION OF THE</w:t>
      </w:r>
    </w:p>
    <w:p>
      <w:pPr>
        <w:pStyle w:val="PreformattedText"/>
        <w:rPr/>
      </w:pPr>
      <w:r>
        <w:rPr/>
        <w:t>CORPORATION WITH ANY OTHER CORPORATION OR PARTNERSHIP (OR, IF NO SUCH APPROVAL</w:t>
      </w:r>
    </w:p>
    <w:p>
      <w:pPr>
        <w:pStyle w:val="PreformattedText"/>
        <w:rPr/>
      </w:pPr>
      <w:r>
        <w:rPr/>
        <w:t>IS REQUIRED, THE CONSUMMATION OF SUCH A MERGER OR CONSOLIDATION OF THE</w:t>
      </w:r>
    </w:p>
    <w:p>
      <w:pPr>
        <w:pStyle w:val="PreformattedText"/>
        <w:rPr/>
      </w:pPr>
      <w:r>
        <w:rPr/>
        <w:t>CORPORATION), OTHER THAN A MERGER OR CONSOLIDATION THAT WOULD RESULT IN THE</w:t>
      </w:r>
    </w:p>
    <w:p>
      <w:pPr>
        <w:pStyle w:val="PreformattedText"/>
        <w:rPr/>
      </w:pPr>
      <w:r>
        <w:rPr/>
        <w:t>VOTING SECURITIES OF THE CORPORATION OUTSTANDING IMMEDIATELY BEFORE THE</w:t>
      </w:r>
    </w:p>
    <w:p>
      <w:pPr>
        <w:pStyle w:val="PreformattedText"/>
        <w:rPr/>
      </w:pPr>
      <w:r>
        <w:rPr/>
        <w:t>CONSUMMATION THEREOF CONTINUING TO REPRESENT (EITHER BY REMAINING OUTSTANDING OR</w:t>
      </w:r>
    </w:p>
    <w:p>
      <w:pPr>
        <w:pStyle w:val="PreformattedText"/>
        <w:rPr/>
      </w:pPr>
      <w:r>
        <w:rPr/>
        <w:t>BY BEING CONVERTED INTO VOTING SECURITIES OF THE SURVIVING ENTITY OR OF A PARENT</w:t>
      </w:r>
    </w:p>
    <w:p>
      <w:pPr>
        <w:pStyle w:val="PreformattedText"/>
        <w:rPr/>
      </w:pPr>
      <w:r>
        <w:rPr/>
        <w:t>OF THE SURVIVING ENTITY) A MAJORITY OF THE COMBINED VOTING POWER OF THE VOTING</w:t>
      </w:r>
    </w:p>
    <w:p>
      <w:pPr>
        <w:pStyle w:val="PreformattedText"/>
        <w:rPr/>
      </w:pPr>
      <w:r>
        <w:rPr/>
        <w:t>SECURITIES OF THE SURVIVING ENTITY (OR ITS PARENT) OUTSTANDING IMMEDIATELY AFTER</w:t>
      </w:r>
    </w:p>
    <w:p>
      <w:pPr>
        <w:pStyle w:val="PreformattedText"/>
        <w:rPr/>
      </w:pPr>
      <w:r>
        <w:rPr/>
        <w:t>THAT MERGER OR CONSOLIDATION;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SHAREHOLDERS OF THE CORPORATION APPROVE A PLAN OF COMPLETE LIQUIDATION OF</w:t>
      </w:r>
    </w:p>
    <w:p>
      <w:pPr>
        <w:pStyle w:val="PreformattedText"/>
        <w:rPr/>
      </w:pPr>
      <w:r>
        <w:rPr/>
        <w:t>THE CORPORATION OR AN AGREEMENT FOR THE SALE OR DISPOSITION BY THE CORPORATION</w:t>
      </w:r>
    </w:p>
    <w:p>
      <w:pPr>
        <w:pStyle w:val="PreformattedText"/>
        <w:rPr/>
      </w:pPr>
      <w:r>
        <w:rPr/>
        <w:t>OF ALL OR SUBSTANTIALLY ALL THE CORPORATION'S ASSETS (OR, IF NO SUCH APPROVAL IS</w:t>
      </w:r>
    </w:p>
    <w:p>
      <w:pPr>
        <w:pStyle w:val="PreformattedText"/>
        <w:rPr/>
      </w:pPr>
      <w:r>
        <w:rPr/>
        <w:t>REQUIRED, THE CONSUMMATION OF SUCH A LIQUIDATION, SALE, OR DISPOSITION IN ONE</w:t>
      </w:r>
    </w:p>
    <w:p>
      <w:pPr>
        <w:pStyle w:val="PreformattedText"/>
        <w:rPr/>
      </w:pPr>
      <w:r>
        <w:rPr/>
        <w:t>TRANSACTION OR SERIES OF RELATED TRANSACTIONS) OTHER THAN A LIQUIDATION, SALE,</w:t>
      </w:r>
    </w:p>
    <w:p>
      <w:pPr>
        <w:pStyle w:val="PreformattedText"/>
        <w:rPr/>
      </w:pPr>
      <w:r>
        <w:rPr/>
        <w:t>OR DISPOSITION OF ALL OR SUBSTANTIALLY ALL THE CORPORATION'S ASSETS IN ONE</w:t>
      </w:r>
    </w:p>
    <w:p>
      <w:pPr>
        <w:pStyle w:val="PreformattedText"/>
        <w:rPr/>
      </w:pPr>
      <w:r>
        <w:rPr/>
        <w:t>TRANSACTION OR A SERIES OF RELATED TRANSACTIONS TO A CORPORATION OWNED DIRECTLY</w:t>
      </w:r>
    </w:p>
    <w:p>
      <w:pPr>
        <w:pStyle w:val="PreformattedText"/>
        <w:rPr/>
      </w:pPr>
      <w:r>
        <w:rPr/>
        <w:t>OR INDIRECTLY BY THE SHAREHOLDERS OF THE CORPORATION IN SUBSTANTIALLY THE SAME</w:t>
      </w:r>
    </w:p>
    <w:p>
      <w:pPr>
        <w:pStyle w:val="PreformattedText"/>
        <w:rPr/>
      </w:pPr>
      <w:r>
        <w:rPr/>
        <w:t>PROPORTIONS AS THEIR OWNERSHIP OF STOCK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"Code" means the Internal Revenue Code of 1986,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"Committee" means the Committee, which Committee shall administer this Plan and</w:t>
      </w:r>
    </w:p>
    <w:p>
      <w:pPr>
        <w:pStyle w:val="PreformattedText"/>
        <w:rPr/>
      </w:pPr>
      <w:r>
        <w:rPr/>
        <w:t>is further described under Section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"Convertible Securities" means evidences of indebtedness, shares of capital</w:t>
      </w:r>
    </w:p>
    <w:p>
      <w:pPr>
        <w:pStyle w:val="PreformattedText"/>
        <w:rPr/>
      </w:pPr>
      <w:r>
        <w:rPr/>
        <w:t>stock, or other securities that are convertible into or exchangeable for shares</w:t>
      </w:r>
    </w:p>
    <w:p>
      <w:pPr>
        <w:pStyle w:val="PreformattedText"/>
        <w:rPr/>
      </w:pPr>
      <w:r>
        <w:rPr/>
        <w:t>of Stock, either immediately or upon the arrival of a specified date or the</w:t>
      </w:r>
    </w:p>
    <w:p>
      <w:pPr>
        <w:pStyle w:val="PreformattedText"/>
        <w:rPr/>
      </w:pPr>
      <w:r>
        <w:rPr/>
        <w:t>happening of a specified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"Corporation" has the meaning given to it in the first paragraph under "Scope</w:t>
      </w:r>
    </w:p>
    <w:p>
      <w:pPr>
        <w:pStyle w:val="PreformattedText"/>
        <w:rPr/>
      </w:pPr>
      <w:r>
        <w:rPr/>
        <w:t>and Purpose of Plan."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"Date of Grant" has the meaning given it in Section 4.3.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"Disability" has the meaning given it in Section 10.4.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"Effective Date" means September 21,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"Eligible Individuals" means (a) Key Employees, (b) Non-Employee Directors only</w:t>
      </w:r>
    </w:p>
    <w:p>
      <w:pPr>
        <w:pStyle w:val="PreformattedText"/>
        <w:rPr/>
      </w:pPr>
      <w:r>
        <w:rPr/>
        <w:t>for purposes of Nonstatutory Options pursuant to Section 8, (c) any other Person</w:t>
      </w:r>
    </w:p>
    <w:p>
      <w:pPr>
        <w:pStyle w:val="PreformattedText"/>
        <w:rPr/>
      </w:pPr>
      <w:r>
        <w:rPr/>
        <w:t>that the Committee designates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eligible for an Award (other than for Incentive Options) because the Person</w:t>
      </w:r>
    </w:p>
    <w:p>
      <w:pPr>
        <w:pStyle w:val="PreformattedText"/>
        <w:rPr/>
      </w:pPr>
      <w:r>
        <w:rPr/>
        <w:t>performs, or has performed, valuable services for the Corporation or any of its</w:t>
      </w:r>
    </w:p>
    <w:p>
      <w:pPr>
        <w:pStyle w:val="PreformattedText"/>
        <w:rPr/>
      </w:pPr>
      <w:r>
        <w:rPr/>
        <w:t>Subsidiaries (other than services in connection with the offer or sale of</w:t>
      </w:r>
    </w:p>
    <w:p>
      <w:pPr>
        <w:pStyle w:val="PreformattedText"/>
        <w:rPr/>
      </w:pPr>
      <w:r>
        <w:rPr/>
        <w:t>securities in a capital-raising transaction) and the Committee determines that</w:t>
      </w:r>
    </w:p>
    <w:p>
      <w:pPr>
        <w:pStyle w:val="PreformattedText"/>
        <w:rPr/>
      </w:pPr>
      <w:r>
        <w:rPr/>
        <w:t>the Person has a direct and significant effect on the financial development of</w:t>
      </w:r>
    </w:p>
    <w:p>
      <w:pPr>
        <w:pStyle w:val="PreformattedText"/>
        <w:rPr/>
      </w:pPr>
      <w:r>
        <w:rPr/>
        <w:t>the Corporation or any of its Subsidiaries, and (d) any transferee of an Award</w:t>
      </w:r>
    </w:p>
    <w:p>
      <w:pPr>
        <w:pStyle w:val="PreformattedText"/>
        <w:rPr/>
      </w:pPr>
      <w:r>
        <w:rPr/>
        <w:t>if the Award Agreement provides for transfer of the Award and the Award is</w:t>
      </w:r>
    </w:p>
    <w:p>
      <w:pPr>
        <w:pStyle w:val="PreformattedText"/>
        <w:rPr/>
      </w:pPr>
      <w:r>
        <w:rPr/>
        <w:t>transferred in accordance with the terms of the Award Agreement. Notwithstanding</w:t>
      </w:r>
    </w:p>
    <w:p>
      <w:pPr>
        <w:pStyle w:val="PreformattedText"/>
        <w:rPr/>
      </w:pPr>
      <w:r>
        <w:rPr/>
        <w:t>the foregoing provisions of this Section 1.15, to ensure that the requirements</w:t>
      </w:r>
    </w:p>
    <w:p>
      <w:pPr>
        <w:pStyle w:val="PreformattedText"/>
        <w:rPr/>
      </w:pPr>
      <w:r>
        <w:rPr/>
        <w:t>of the fourth sentence of Section 3.1 are satisfied, the Board of Directors may</w:t>
      </w:r>
    </w:p>
    <w:p>
      <w:pPr>
        <w:pStyle w:val="PreformattedText"/>
        <w:rPr/>
      </w:pPr>
      <w:r>
        <w:rPr/>
        <w:t>from time to time specify individuals who shall not be eligible for the grant of</w:t>
      </w:r>
    </w:p>
    <w:p>
      <w:pPr>
        <w:pStyle w:val="PreformattedText"/>
        <w:rPr/>
      </w:pPr>
      <w:r>
        <w:rPr/>
        <w:t>Awards or equity securities under any plan of the Corporation or its Affiliates.</w:t>
      </w:r>
    </w:p>
    <w:p>
      <w:pPr>
        <w:pStyle w:val="PreformattedText"/>
        <w:rPr/>
      </w:pPr>
      <w:r>
        <w:rPr/>
        <w:t>Nevertheless, the Board of Directors may at any time determine that an</w:t>
      </w:r>
    </w:p>
    <w:p>
      <w:pPr>
        <w:pStyle w:val="PreformattedText"/>
        <w:rPr/>
      </w:pPr>
      <w:r>
        <w:rPr/>
        <w:t>individual who has been so excluded from eligibility shall become eligible for</w:t>
      </w:r>
    </w:p>
    <w:p>
      <w:pPr>
        <w:pStyle w:val="PreformattedText"/>
        <w:rPr/>
      </w:pPr>
      <w:r>
        <w:rPr/>
        <w:t>grants of Awards and grants of such other equity securities under any plans of</w:t>
      </w:r>
    </w:p>
    <w:p>
      <w:pPr>
        <w:pStyle w:val="PreformattedText"/>
        <w:rPr/>
      </w:pPr>
      <w:r>
        <w:rPr/>
        <w:t>the Corporation or its Affiliates so long as that eligibility will not impair</w:t>
      </w:r>
    </w:p>
    <w:p>
      <w:pPr>
        <w:pStyle w:val="PreformattedText"/>
        <w:rPr/>
      </w:pPr>
      <w:r>
        <w:rPr/>
        <w:t>the Plan's satisfaction of the conditions of Rule 16b-3.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"Employee" means any employee of the Corporation or of any of its Subsidiaries,</w:t>
      </w:r>
    </w:p>
    <w:p>
      <w:pPr>
        <w:pStyle w:val="PreformattedText"/>
        <w:rPr/>
      </w:pPr>
      <w:r>
        <w:rPr/>
        <w:t>including officers and directors of the Corporation who are also employees of</w:t>
      </w:r>
    </w:p>
    <w:p>
      <w:pPr>
        <w:pStyle w:val="PreformattedText"/>
        <w:rPr/>
      </w:pPr>
      <w:r>
        <w:rPr/>
        <w:t>the Corporation or of any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"Exchange Act" means the Securities Exchange Act of 1934 and the rules and</w:t>
      </w:r>
    </w:p>
    <w:p>
      <w:pPr>
        <w:pStyle w:val="PreformattedText"/>
        <w:rPr/>
      </w:pPr>
      <w:r>
        <w:rPr/>
        <w:t>regulations promulgated thereunder, or any successor law, as it may be amended</w:t>
      </w:r>
    </w:p>
    <w:p>
      <w:pPr>
        <w:pStyle w:val="PreformattedText"/>
        <w:rPr/>
      </w:pP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"Exercise Notice" has the meaning given it in Section 5.5.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"Exercise Price" has the meaning given it in Section 5.4.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"Fair Market Value" means, for a particular day: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SHARES OF STOCK OF THE SAME CLASS ARE LISTED OR ADMITTED TO UNLISTED TRADING</w:t>
      </w:r>
    </w:p>
    <w:p>
      <w:pPr>
        <w:pStyle w:val="PreformattedText"/>
        <w:rPr/>
      </w:pPr>
      <w:r>
        <w:rPr/>
        <w:t>PRIVILEGES ON ANY NATIONAL OR REGIONAL SECURITIES EXCHANGE AT THE DATE OF</w:t>
      </w:r>
    </w:p>
    <w:p>
      <w:pPr>
        <w:pStyle w:val="PreformattedText"/>
        <w:rPr/>
      </w:pPr>
      <w:r>
        <w:rPr/>
        <w:t>DETERMINING THE FAIR MARKET VALUE, THEN THE LAST REPORTED SALE PRICE, REGULAR</w:t>
      </w:r>
    </w:p>
    <w:p>
      <w:pPr>
        <w:pStyle w:val="PreformattedText"/>
        <w:rPr/>
      </w:pPr>
      <w:r>
        <w:rPr/>
        <w:t>WAY, ON THE COMPOSITE TAPE OF THAT EXCHANGE ON THE LAST BUSINESS DAY BEFORE THE</w:t>
      </w:r>
    </w:p>
    <w:p>
      <w:pPr>
        <w:pStyle w:val="PreformattedText"/>
        <w:rPr/>
      </w:pPr>
      <w:r>
        <w:rPr/>
        <w:t>DATE IN QUESTION OR, IF NO SUCH SALE TAKES PLACE ON THAT BUSINESS DAY, THE</w:t>
      </w:r>
    </w:p>
    <w:p>
      <w:pPr>
        <w:pStyle w:val="PreformattedText"/>
        <w:rPr/>
      </w:pPr>
      <w:r>
        <w:rPr/>
        <w:t>AVERAGE OF THE CLOSING BID AND ASKED PRICES, REGULAR WAY, IN EITHER CASE AS</w:t>
      </w:r>
    </w:p>
    <w:p>
      <w:pPr>
        <w:pStyle w:val="PreformattedText"/>
        <w:rPr/>
      </w:pPr>
      <w:r>
        <w:rPr/>
        <w:t>REPORTED IN THE PRINCIPAL CONSOLIDATED TRANSACTION REPORTING SYSTEM WITH RESPECT</w:t>
      </w:r>
    </w:p>
    <w:p>
      <w:pPr>
        <w:pStyle w:val="PreformattedText"/>
        <w:rPr/>
      </w:pPr>
      <w:r>
        <w:rPr/>
        <w:t>TO SECURITIES LISTED OR ADMITTED TO UNLISTED TRADING PRIVILEGES ON THAT</w:t>
      </w:r>
    </w:p>
    <w:p>
      <w:pPr>
        <w:pStyle w:val="PreformattedText"/>
        <w:rPr/>
      </w:pPr>
      <w:r>
        <w:rPr/>
        <w:t>SECURITIES EXCHANGE;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SHARES OF STOCK OF THE SAME CLASS ARE NOT LISTED OR ADMITTED TO UNLISTED</w:t>
      </w:r>
    </w:p>
    <w:p>
      <w:pPr>
        <w:pStyle w:val="PreformattedText"/>
        <w:rPr/>
      </w:pPr>
      <w:r>
        <w:rPr/>
        <w:t>TRADING PRIVILEGES AS PROVIDED IN SECTION 1.20(A) AND SALES PRICES FOR SHARES OF</w:t>
      </w:r>
    </w:p>
    <w:p>
      <w:pPr>
        <w:pStyle w:val="PreformattedText"/>
        <w:rPr/>
      </w:pPr>
      <w:r>
        <w:rPr/>
        <w:t>STOCK OF THE SAME CLASS IN THE OVER-THE-COUNTER MARKET ARE REPORTED BY THE</w:t>
      </w:r>
    </w:p>
    <w:p>
      <w:pPr>
        <w:pStyle w:val="PreformattedText"/>
        <w:rPr/>
      </w:pPr>
      <w:r>
        <w:rPr/>
        <w:t>NATIONAL ASSOCIATION OF SECURITIES DEALERS, INC. AUTOMATED QUOTATIONS, INC.</w:t>
      </w:r>
    </w:p>
    <w:p>
      <w:pPr>
        <w:pStyle w:val="PreformattedText"/>
        <w:rPr/>
      </w:pPr>
      <w:r>
        <w:rPr/>
        <w:t>("NASDAQ") NATIONAL MARKET SYSTEM (OR SUCH OTHER SYSTEM THEN IN USE) AT THE DATE</w:t>
      </w:r>
    </w:p>
    <w:p>
      <w:pPr>
        <w:pStyle w:val="PreformattedText"/>
        <w:rPr/>
      </w:pPr>
      <w:r>
        <w:rPr/>
        <w:t>OF DETERMINING THE FAIR MARKET VALUE, THEN THE LAST REPORTED SALES PRICE SO</w:t>
      </w:r>
    </w:p>
    <w:p>
      <w:pPr>
        <w:pStyle w:val="PreformattedText"/>
        <w:rPr/>
      </w:pPr>
      <w:r>
        <w:rPr/>
        <w:t>REPORTED ON THE LAST BUSINESS DAY BEFORE THE DATE IN QUESTION OR, IF NO SUCH</w:t>
      </w:r>
    </w:p>
    <w:p>
      <w:pPr>
        <w:pStyle w:val="PreformattedText"/>
        <w:rPr/>
      </w:pPr>
      <w:r>
        <w:rPr/>
        <w:t>SALE TAKES PLACE ON THAT BUSINESS DAY, THE AVERAGE OF THE HIGH BID AND LOW ASKED</w:t>
      </w:r>
    </w:p>
    <w:p>
      <w:pPr>
        <w:pStyle w:val="PreformattedText"/>
        <w:rPr/>
      </w:pPr>
      <w:r>
        <w:rPr/>
        <w:t>PRICES SO REPORTED;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SHARES OF STOCK OF THE SAME CLASS ARE NOT LISTED OR ADMITTED TO UNLISTED</w:t>
      </w:r>
    </w:p>
    <w:p>
      <w:pPr>
        <w:pStyle w:val="PreformattedText"/>
        <w:rPr/>
      </w:pPr>
      <w:r>
        <w:rPr/>
        <w:t>TRADING PRIVILEGES AS PROVIDED IN SECTION 1.20(A) AND SALES PRICES FOR SHARES OF</w:t>
      </w:r>
    </w:p>
    <w:p>
      <w:pPr>
        <w:pStyle w:val="PreformattedText"/>
        <w:rPr/>
      </w:pPr>
      <w:r>
        <w:rPr/>
        <w:t>STOCK OF THE SAME CLASS ARE NOT REPORTED BY THE NASDAQ NATIONAL MARKET SYSTEM</w:t>
      </w:r>
    </w:p>
    <w:p>
      <w:pPr>
        <w:pStyle w:val="PreformattedText"/>
        <w:rPr/>
      </w:pPr>
      <w:r>
        <w:rPr/>
        <w:t>(OR A SIMILAR SYSTEM THEN IN USE) AS PROVIDED IN SECTION 1.20(B), AND IF BID AND</w:t>
      </w:r>
    </w:p>
    <w:p>
      <w:pPr>
        <w:pStyle w:val="PreformattedText"/>
        <w:rPr/>
      </w:pPr>
      <w:r>
        <w:rPr/>
        <w:t>ASKED PRICES FOR SHARES OF STOCK OF THE SAME CLASS IN THE OVER-THE-COUNTER</w:t>
      </w:r>
    </w:p>
    <w:p>
      <w:pPr>
        <w:pStyle w:val="PreformattedText"/>
        <w:rPr/>
      </w:pPr>
      <w:r>
        <w:rPr/>
        <w:t>MARKET ARE REPORTED BY NASDAQ (OR, IF NOT SO REPORTED, BY THE NATIONAL QUOTATION</w:t>
      </w:r>
    </w:p>
    <w:p>
      <w:pPr>
        <w:pStyle w:val="PreformattedText"/>
        <w:rPr/>
      </w:pPr>
      <w:r>
        <w:rPr/>
        <w:t>BUREAU INCORPORATED) AT THE DATE OF DETERMINING THE FAIR MARKET VALUE, THEN THE</w:t>
      </w:r>
    </w:p>
    <w:p>
      <w:pPr>
        <w:pStyle w:val="PreformattedText"/>
        <w:rPr/>
      </w:pPr>
      <w:r>
        <w:rPr/>
        <w:t>AVERAGE OF THE HIGH BID AND LOW ASKED PRICES ON THE LAST BUSINESS DAY BEFORE THE</w:t>
      </w:r>
    </w:p>
    <w:p>
      <w:pPr>
        <w:pStyle w:val="PreformattedText"/>
        <w:rPr/>
      </w:pPr>
      <w:r>
        <w:rPr/>
        <w:t>DATE IN QUESTION;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SHARES OF STOCK OF THE SAME CLASS ARE NOT LISTED OR ADMITTED TO UNLISTED</w:t>
      </w:r>
    </w:p>
    <w:p>
      <w:pPr>
        <w:pStyle w:val="PreformattedText"/>
        <w:rPr/>
      </w:pPr>
      <w:r>
        <w:rPr/>
        <w:t>TRADING PRIVILEGES AS PROVIDED IN SECTION 1.20(A) AND SALES PRICES OR BID AND</w:t>
      </w:r>
    </w:p>
    <w:p>
      <w:pPr>
        <w:pStyle w:val="PreformattedText"/>
        <w:rPr/>
      </w:pPr>
      <w:r>
        <w:rPr/>
        <w:t>ASKED PRICES THEREFOR ARE NOT REPORTED BY NASDAQ (OR THE NATIONAL QUOTATION</w:t>
      </w:r>
    </w:p>
    <w:p>
      <w:pPr>
        <w:pStyle w:val="PreformattedText"/>
        <w:rPr/>
      </w:pPr>
      <w:r>
        <w:rPr/>
        <w:t>BUREAU INCORPORATED) AS PROVIDED IN SECTION 1.20(B) OR SECTION 1.20(C) AT THE</w:t>
      </w:r>
    </w:p>
    <w:p>
      <w:pPr>
        <w:pStyle w:val="PreformattedText"/>
        <w:rPr/>
      </w:pPr>
      <w:r>
        <w:rPr/>
        <w:t>DATE OF DETERMINING THE FAIR MARKET VALUE, THEN THE VALUE DETERMINED IN GOOD</w:t>
      </w:r>
    </w:p>
    <w:p>
      <w:pPr>
        <w:pStyle w:val="PreformattedText"/>
        <w:rPr/>
      </w:pPr>
      <w:r>
        <w:rPr/>
        <w:t>FAITH BY THE COMMITTEE, WHICH DETERMINATION SHALL BE CONCLUSIVE FOR ALL</w:t>
      </w:r>
    </w:p>
    <w:p>
      <w:pPr>
        <w:pStyle w:val="PreformattedText"/>
        <w:rPr/>
      </w:pPr>
      <w:r>
        <w:rPr/>
        <w:t>PURPOSES;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SHARES OF STOCK OF THE SAME CLASS ARE LISTED OR ADMITTED TO UNLISTED TRADING</w:t>
      </w:r>
    </w:p>
    <w:p>
      <w:pPr>
        <w:pStyle w:val="PreformattedText"/>
        <w:rPr/>
      </w:pPr>
      <w:r>
        <w:rPr/>
        <w:t>PRIVILEGES AS PROVIDED IN SECTION 1.20(A) OR SALES PRICES OR BID AND ASKED</w:t>
      </w:r>
    </w:p>
    <w:p>
      <w:pPr>
        <w:pStyle w:val="PreformattedText"/>
        <w:rPr/>
      </w:pPr>
      <w:r>
        <w:rPr/>
        <w:t>PRICES THEREFOR ARE REPORTED BY NASDAQ (OR THE NATIONAL QUOTATION BUREAU</w:t>
      </w:r>
    </w:p>
    <w:p>
      <w:pPr>
        <w:pStyle w:val="PreformattedText"/>
        <w:rPr/>
      </w:pPr>
      <w:r>
        <w:rPr/>
        <w:t>INCORPORATED) AS PROVIDED IN SECTION 1.20(B) OR SECTION 1.20(C) AT THE DATE OF</w:t>
      </w:r>
    </w:p>
    <w:p>
      <w:pPr>
        <w:pStyle w:val="PreformattedText"/>
        <w:rPr/>
      </w:pPr>
      <w:r>
        <w:rPr/>
        <w:t>DETERMINING THE FAIR MARKET VALUE, BUT THE VOLUME OF TRADING IS SO LOW THAT THE</w:t>
      </w:r>
    </w:p>
    <w:p>
      <w:pPr>
        <w:pStyle w:val="PreformattedText"/>
        <w:rPr/>
      </w:pPr>
      <w:r>
        <w:rPr/>
        <w:t>BOARD OF DIRECTORS DETERMINES IN GOOD FAITH THAT SUCH PRICES ARE NOT INDICATIVE</w:t>
      </w:r>
    </w:p>
    <w:p>
      <w:pPr>
        <w:pStyle w:val="PreformattedText"/>
        <w:rPr/>
      </w:pPr>
      <w:r>
        <w:rPr/>
        <w:t>OF THE FAIR VALUE OF THE STOCK, THEN THE VALUE DETERMINED IN GOOD FAITH BY THE</w:t>
      </w:r>
    </w:p>
    <w:p>
      <w:pPr>
        <w:pStyle w:val="PreformattedText"/>
        <w:rPr/>
      </w:pPr>
      <w:r>
        <w:rPr/>
        <w:t>COMMITTEE, WHICH DETERMINATION SHALL BE CONCLUSIVE FOR ALL PURPOSES</w:t>
      </w:r>
    </w:p>
    <w:p>
      <w:pPr>
        <w:pStyle w:val="PreformattedText"/>
        <w:rPr/>
      </w:pPr>
      <w:r>
        <w:rPr/>
        <w:t>NOTWITHSTANDING THE PROVISIONS OF SECTIONS 1.20(A), (B), OR 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purposes of valuing Incentive Options, the Fair Market Value of Stock</w:t>
      </w:r>
    </w:p>
    <w:p>
      <w:pPr>
        <w:pStyle w:val="PreformattedText"/>
        <w:rPr/>
      </w:pPr>
      <w:r>
        <w:rPr/>
        <w:t>shall be determined without regard to any restriction other than one that, by</w:t>
      </w:r>
    </w:p>
    <w:p>
      <w:pPr>
        <w:pStyle w:val="PreformattedText"/>
        <w:rPr/>
      </w:pPr>
      <w:r>
        <w:rPr/>
        <w:t>its terms, will never lapse. For purposes of the redemption provided for in</w:t>
      </w:r>
    </w:p>
    <w:p>
      <w:pPr>
        <w:pStyle w:val="PreformattedText"/>
        <w:rPr/>
      </w:pPr>
      <w:r>
        <w:rPr/>
        <w:t>Section 9.3(d)(v), Fair Market Value shall have the meaning and shall be</w:t>
      </w:r>
    </w:p>
    <w:p>
      <w:pPr>
        <w:pStyle w:val="PreformattedText"/>
        <w:rPr/>
      </w:pPr>
      <w:r>
        <w:rPr/>
        <w:t>determined as set forth above; provided, however, that the Committee, with</w:t>
      </w:r>
    </w:p>
    <w:p>
      <w:pPr>
        <w:pStyle w:val="PreformattedText"/>
        <w:rPr/>
      </w:pPr>
      <w:r>
        <w:rPr/>
        <w:t>respect to any such redemption, shall have the right to determine that the Fair</w:t>
      </w:r>
    </w:p>
    <w:p>
      <w:pPr>
        <w:pStyle w:val="PreformattedText"/>
        <w:rPr/>
      </w:pPr>
      <w:r>
        <w:rPr/>
        <w:t>Market Value for purposes of the redemption should be an amount measured by the</w:t>
      </w:r>
    </w:p>
    <w:p>
      <w:pPr>
        <w:pStyle w:val="PreformattedText"/>
        <w:rPr/>
      </w:pPr>
      <w:r>
        <w:rPr/>
        <w:t>value of the shares of Stock, other securities, cash, or property otherwise</w:t>
      </w:r>
    </w:p>
    <w:p>
      <w:pPr>
        <w:pStyle w:val="PreformattedText"/>
        <w:rPr/>
      </w:pPr>
      <w:r>
        <w:rPr/>
        <w:t>being received by holders of shares of Stock in connection with the</w:t>
      </w:r>
    </w:p>
    <w:p>
      <w:pPr>
        <w:pStyle w:val="PreformattedText"/>
        <w:rPr/>
      </w:pPr>
      <w:r>
        <w:rPr/>
        <w:t>Restructuring and upon that determination the Committee shall have the power and</w:t>
      </w:r>
    </w:p>
    <w:p>
      <w:pPr>
        <w:pStyle w:val="PreformattedText"/>
        <w:rPr/>
      </w:pPr>
      <w:r>
        <w:rPr/>
        <w:t>authority to determine Fair Market Value for purposes of the redemption based</w:t>
      </w:r>
    </w:p>
    <w:p>
      <w:pPr>
        <w:pStyle w:val="PreformattedText"/>
        <w:rPr/>
      </w:pPr>
      <w:r>
        <w:rPr/>
        <w:t>upon the value of such shares of stock, other securities, cash, or property. Any</w:t>
      </w:r>
    </w:p>
    <w:p>
      <w:pPr>
        <w:pStyle w:val="PreformattedText"/>
        <w:rPr/>
      </w:pPr>
      <w:r>
        <w:rPr/>
        <w:t>such determination by the Committee, as evidenced by a resolution of the</w:t>
      </w:r>
    </w:p>
    <w:p>
      <w:pPr>
        <w:pStyle w:val="PreformattedText"/>
        <w:rPr/>
      </w:pPr>
      <w:r>
        <w:rPr/>
        <w:t>Committee, shall be conclusive for all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"Fiscal Year" means the fiscal year of the Corporation ending on September 30 of</w:t>
      </w:r>
    </w:p>
    <w:p>
      <w:pPr>
        <w:pStyle w:val="PreformattedText"/>
        <w:rPr/>
      </w:pPr>
      <w:r>
        <w:rPr/>
        <w:t>each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"Holder" means an Eligible Individual to whom an outstanding Award has been</w:t>
      </w:r>
    </w:p>
    <w:p>
      <w:pPr>
        <w:pStyle w:val="PreformattedText"/>
        <w:rPr/>
      </w:pPr>
      <w:r>
        <w:rPr/>
        <w:t>granted, or, pursuant to the terms of the Award Agreement, the permitted</w:t>
      </w:r>
    </w:p>
    <w:p>
      <w:pPr>
        <w:pStyle w:val="PreformattedText"/>
        <w:rPr/>
      </w:pPr>
      <w:r>
        <w:rPr/>
        <w:t>transferee of a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"Incumbent Board" means the individuals who, as of the Effective Date,</w:t>
      </w:r>
    </w:p>
    <w:p>
      <w:pPr>
        <w:pStyle w:val="PreformattedText"/>
        <w:rPr/>
      </w:pPr>
      <w:r>
        <w:rPr/>
        <w:t>constitute the Board of Directors and any other individual who becomes a</w:t>
      </w:r>
    </w:p>
    <w:p>
      <w:pPr>
        <w:pStyle w:val="PreformattedText"/>
        <w:rPr/>
      </w:pPr>
      <w:r>
        <w:rPr/>
        <w:t>director of the Corporation after that date and whose election or appointment by</w:t>
      </w:r>
    </w:p>
    <w:p>
      <w:pPr>
        <w:pStyle w:val="PreformattedText"/>
        <w:rPr/>
      </w:pPr>
      <w:r>
        <w:rPr/>
        <w:t>the Board of Directors or nomination for election by the Corporation's</w:t>
      </w:r>
    </w:p>
    <w:p>
      <w:pPr>
        <w:pStyle w:val="PreformattedText"/>
        <w:rPr/>
      </w:pPr>
      <w:r>
        <w:rPr/>
        <w:t>shareholders was approved by a vote of at least a majority of the directors then</w:t>
      </w:r>
    </w:p>
    <w:p>
      <w:pPr>
        <w:pStyle w:val="PreformattedText"/>
        <w:rPr/>
      </w:pPr>
      <w:r>
        <w:rPr/>
        <w:t>comprising the Incumbent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"Incentive Option" means an incentive stock option as defined under Section 422</w:t>
      </w:r>
    </w:p>
    <w:p>
      <w:pPr>
        <w:pStyle w:val="PreformattedText"/>
        <w:rPr/>
      </w:pPr>
      <w:r>
        <w:rPr/>
        <w:t>of the Code and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"Key Employee" means any Employee whom the Committee identifies as having a</w:t>
      </w:r>
    </w:p>
    <w:p>
      <w:pPr>
        <w:pStyle w:val="PreformattedText"/>
        <w:rPr/>
      </w:pPr>
      <w:r>
        <w:rPr/>
        <w:t>direct and significant effect on the performance of the Corporation or any of</w:t>
      </w:r>
    </w:p>
    <w:p>
      <w:pPr>
        <w:pStyle w:val="PreformattedText"/>
        <w:rPr/>
      </w:pPr>
      <w:r>
        <w:rPr/>
        <w:t>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"Non-Employee Director" means a director of the Corporation who while a director</w:t>
      </w:r>
    </w:p>
    <w:p>
      <w:pPr>
        <w:pStyle w:val="PreformattedText"/>
        <w:rPr/>
      </w:pPr>
      <w:r>
        <w:rPr/>
        <w:t>is not an 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"Nonstatutory Option" means a stock option that does not satisfy the</w:t>
      </w:r>
    </w:p>
    <w:p>
      <w:pPr>
        <w:pStyle w:val="PreformattedText"/>
        <w:rPr/>
      </w:pPr>
      <w:r>
        <w:rPr/>
        <w:t>requirements of Section 422 of the Code or that is designated at the Date of</w:t>
      </w:r>
    </w:p>
    <w:p>
      <w:pPr>
        <w:pStyle w:val="PreformattedText"/>
        <w:rPr/>
      </w:pPr>
      <w:r>
        <w:rPr/>
        <w:t>Grant or in the applicable Award Agreement to be an option other than an</w:t>
      </w:r>
    </w:p>
    <w:p>
      <w:pPr>
        <w:pStyle w:val="PreformattedText"/>
        <w:rPr/>
      </w:pPr>
      <w:r>
        <w:rPr/>
        <w:t>Incentive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"Non-Surviving Event" means an event of Restructuring as described in either</w:t>
      </w:r>
    </w:p>
    <w:p>
      <w:pPr>
        <w:pStyle w:val="PreformattedText"/>
        <w:rPr/>
      </w:pPr>
      <w:r>
        <w:rPr/>
        <w:t>Section 1.35(b) or Section 1.35(c).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"Normal Retirement" means the separation of the Holder from employment with the</w:t>
      </w:r>
    </w:p>
    <w:p>
      <w:pPr>
        <w:pStyle w:val="PreformattedText"/>
        <w:rPr/>
      </w:pPr>
      <w:r>
        <w:rPr/>
        <w:t>Corporation and its Subsidiaries with the right to receive an immediate benefit</w:t>
      </w:r>
    </w:p>
    <w:p>
      <w:pPr>
        <w:pStyle w:val="PreformattedText"/>
        <w:rPr/>
      </w:pPr>
      <w:r>
        <w:rPr/>
        <w:t>under a retirement plan approved by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Corporation. If no such plan exists, Normal Retirement shall mean separation of</w:t>
      </w:r>
    </w:p>
    <w:p>
      <w:pPr>
        <w:pStyle w:val="PreformattedText"/>
        <w:rPr/>
      </w:pPr>
      <w:r>
        <w:rPr/>
        <w:t>the Holder from employment with the Corporation and its Subsidiaries at age 62</w:t>
      </w:r>
    </w:p>
    <w:p>
      <w:pPr>
        <w:pStyle w:val="PreformattedText"/>
        <w:rPr/>
      </w:pPr>
      <w:r>
        <w:rPr/>
        <w:t>or later.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"Option" means either an Incentive Option or a Nonstatutory Option, or both.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"Person" means any person or entity of any nature whatsoever, specifically</w:t>
      </w:r>
    </w:p>
    <w:p>
      <w:pPr>
        <w:pStyle w:val="PreformattedText"/>
        <w:rPr/>
      </w:pPr>
      <w:r>
        <w:rPr/>
        <w:t>including (but not limited to) an individual, a firm, a company, a corporation,</w:t>
      </w:r>
    </w:p>
    <w:p>
      <w:pPr>
        <w:pStyle w:val="PreformattedText"/>
        <w:rPr/>
      </w:pPr>
      <w:r>
        <w:rPr/>
        <w:t>a partnership, a trust, or other entity. A Person, together with that Person's</w:t>
      </w:r>
    </w:p>
    <w:p>
      <w:pPr>
        <w:pStyle w:val="PreformattedText"/>
        <w:rPr/>
      </w:pPr>
      <w:r>
        <w:rPr/>
        <w:t>affiliates and associates (as "affiliate" and "associate" are defined in Rule</w:t>
      </w:r>
    </w:p>
    <w:p>
      <w:pPr>
        <w:pStyle w:val="PreformattedText"/>
        <w:rPr/>
      </w:pPr>
      <w:r>
        <w:rPr/>
        <w:t>12b-2 under the Exchange Act for purposes of this definition only), and any</w:t>
      </w:r>
    </w:p>
    <w:p>
      <w:pPr>
        <w:pStyle w:val="PreformattedText"/>
        <w:rPr/>
      </w:pPr>
      <w:r>
        <w:rPr/>
        <w:t>Persons acting as a partnership, limited partnership, joint venture,</w:t>
      </w:r>
    </w:p>
    <w:p>
      <w:pPr>
        <w:pStyle w:val="PreformattedText"/>
        <w:rPr/>
      </w:pPr>
      <w:r>
        <w:rPr/>
        <w:t>association, syndicate, or other group (whether or not formally organized), or</w:t>
      </w:r>
    </w:p>
    <w:p>
      <w:pPr>
        <w:pStyle w:val="PreformattedText"/>
        <w:rPr/>
      </w:pPr>
      <w:r>
        <w:rPr/>
        <w:t>otherwise acting jointly or in concert or in a coordinated or consciously</w:t>
      </w:r>
    </w:p>
    <w:p>
      <w:pPr>
        <w:pStyle w:val="PreformattedText"/>
        <w:rPr/>
      </w:pPr>
      <w:r>
        <w:rPr/>
        <w:t>parallel manner (whether or not pursuant to any express agreement), for the</w:t>
      </w:r>
    </w:p>
    <w:p>
      <w:pPr>
        <w:pStyle w:val="PreformattedText"/>
        <w:rPr/>
      </w:pPr>
      <w:r>
        <w:rPr/>
        <w:t>purpose of acquiring, holding, voting, or disposing of securities of the</w:t>
      </w:r>
    </w:p>
    <w:p>
      <w:pPr>
        <w:pStyle w:val="PreformattedText"/>
        <w:rPr/>
      </w:pPr>
      <w:r>
        <w:rPr/>
        <w:t>Corporation with that Person, shall be deemed a single "Person."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"Plan" means the Corporation's 2006 Incentive Plan, as it may be amended or</w:t>
      </w:r>
    </w:p>
    <w:p>
      <w:pPr>
        <w:pStyle w:val="PreformattedText"/>
        <w:rPr/>
      </w:pPr>
      <w:r>
        <w:rPr/>
        <w:t>restated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"Restricted Stock" means Stock that is nontransferable or subject to substantial</w:t>
      </w:r>
    </w:p>
    <w:p>
      <w:pPr>
        <w:pStyle w:val="PreformattedText"/>
        <w:rPr/>
      </w:pPr>
      <w:r>
        <w:rPr/>
        <w:t>risk of forfeiture until specific conditions are met.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"Restricted Stock Award" means the grant or purchase, on the terms and</w:t>
      </w:r>
    </w:p>
    <w:p>
      <w:pPr>
        <w:pStyle w:val="PreformattedText"/>
        <w:rPr/>
      </w:pPr>
      <w:r>
        <w:rPr/>
        <w:t>conditions of Section 7 or that the Committee otherwise determines, of</w:t>
      </w:r>
    </w:p>
    <w:p>
      <w:pPr>
        <w:pStyle w:val="PreformattedText"/>
        <w:rPr/>
      </w:pPr>
      <w:r>
        <w:rPr/>
        <w:t>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"Restructuring" means the occurrence of any one or more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 OR CONSOLIDATION OF THE CORPORATION WITH ANY PERSON, WHETHER EFFECTED</w:t>
      </w:r>
    </w:p>
    <w:p>
      <w:pPr>
        <w:pStyle w:val="PreformattedText"/>
        <w:rPr/>
      </w:pPr>
      <w:r>
        <w:rPr/>
        <w:t>AS A SINGLE TRANSACTION OR A SERIES OF RELATED TRANSACTIONS, WITH THE</w:t>
      </w:r>
    </w:p>
    <w:p>
      <w:pPr>
        <w:pStyle w:val="PreformattedText"/>
        <w:rPr/>
      </w:pPr>
      <w:r>
        <w:rPr/>
        <w:t>CORPORATION REMAINING THE CONTINUING OR SURVIVING ENTITY OF THAT MERGER OR</w:t>
      </w:r>
    </w:p>
    <w:p>
      <w:pPr>
        <w:pStyle w:val="PreformattedText"/>
        <w:rPr/>
      </w:pPr>
      <w:r>
        <w:rPr/>
        <w:t>CONSOLIDATION AND THE STOCK REMAINING OUTSTANDING AND NOT CHANGED INTO OR</w:t>
      </w:r>
    </w:p>
    <w:p>
      <w:pPr>
        <w:pStyle w:val="PreformattedText"/>
        <w:rPr/>
      </w:pPr>
      <w:r>
        <w:rPr/>
        <w:t>EXCHANGED FOR STOCK OR OTHER SECURITIES OF ANY OTHER PERSON OR OF THE</w:t>
      </w:r>
    </w:p>
    <w:p>
      <w:pPr>
        <w:pStyle w:val="PreformattedText"/>
        <w:rPr/>
      </w:pPr>
      <w:r>
        <w:rPr/>
        <w:t>CORPORATION, CASH, OR OTHER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 OR CONSOLIDATION OF THE CORPORATION WITH ANY PERSON, WHETHER EFFECTED</w:t>
      </w:r>
    </w:p>
    <w:p>
      <w:pPr>
        <w:pStyle w:val="PreformattedText"/>
        <w:rPr/>
      </w:pPr>
      <w:r>
        <w:rPr/>
        <w:t>AS A SINGLE TRANSACTION OR A SERIES OF RELATED TRANSACTIONS, WITH (I) THE</w:t>
      </w:r>
    </w:p>
    <w:p>
      <w:pPr>
        <w:pStyle w:val="PreformattedText"/>
        <w:rPr/>
      </w:pPr>
      <w:r>
        <w:rPr/>
        <w:t>CORPORATION NOT BEING THE CONTINUING OR SURVIVING ENTITY OF THAT MERGER OR</w:t>
      </w:r>
    </w:p>
    <w:p>
      <w:pPr>
        <w:pStyle w:val="PreformattedText"/>
        <w:rPr/>
      </w:pPr>
      <w:r>
        <w:rPr/>
        <w:t>CONSOLIDATION OR (II) THE CORPORATION REMAINING THE CONTINUING OR SURVIVING</w:t>
      </w:r>
    </w:p>
    <w:p>
      <w:pPr>
        <w:pStyle w:val="PreformattedText"/>
        <w:rPr/>
      </w:pPr>
      <w:r>
        <w:rPr/>
        <w:t>ENTITY OF THAT MERGER OR CONSOLIDATION BUT ALL OR A PART OF THE OUTSTANDING</w:t>
      </w:r>
    </w:p>
    <w:p>
      <w:pPr>
        <w:pStyle w:val="PreformattedText"/>
        <w:rPr/>
      </w:pPr>
      <w:r>
        <w:rPr/>
        <w:t>SHARES OF STOCK ARE CHANGED INTO OR EXCHANGED FOR STOCK OR OTHER SECURITIES OF</w:t>
      </w:r>
    </w:p>
    <w:p>
      <w:pPr>
        <w:pStyle w:val="PreformattedText"/>
        <w:rPr/>
      </w:pPr>
      <w:r>
        <w:rPr/>
        <w:t>ANY OTHER PERSON OR THE CORPORATION, CASH, OR OTHER PROPERTY;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TRANSFER, DIRECTLY OR INDIRECTLY, OF ALL OR SUBSTANTIALLY ALL OF THE ASSETS</w:t>
      </w:r>
    </w:p>
    <w:p>
      <w:pPr>
        <w:pStyle w:val="PreformattedText"/>
        <w:rPr/>
      </w:pPr>
      <w:r>
        <w:rPr/>
        <w:t>OF THE CORPORATION (WHETHER BY SALE, MERGER, CONSOLIDATION, LIQUIDATION, OR</w:t>
      </w:r>
    </w:p>
    <w:p>
      <w:pPr>
        <w:pStyle w:val="PreformattedText"/>
        <w:rPr/>
      </w:pPr>
      <w:r>
        <w:rPr/>
        <w:t>OTHERWISE) TO ANY PERSON, WHETHER EFFECTED AS A SINGLE TRANSACTION OR A SERIES</w:t>
      </w:r>
    </w:p>
    <w:p>
      <w:pPr>
        <w:pStyle w:val="PreformattedText"/>
        <w:rPr/>
      </w:pPr>
      <w:r>
        <w:rPr/>
        <w:t>OF RELATED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"Rule 16b-3" means Rule 16b-3 under Section 16(b) of the Exchange Act as in</w:t>
      </w:r>
    </w:p>
    <w:p>
      <w:pPr>
        <w:pStyle w:val="PreformattedText"/>
        <w:rPr/>
      </w:pPr>
      <w:r>
        <w:rPr/>
        <w:t>effect on the Effective Date, or any successor rule, as it may be amended from</w:t>
      </w:r>
    </w:p>
    <w:p>
      <w:pPr>
        <w:pStyle w:val="PreformattedText"/>
        <w:rPr/>
      </w:pPr>
      <w:r>
        <w:rPr/>
        <w:t>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"Securities Act" means the Securities Act of 1933 and the rules and regulations</w:t>
      </w:r>
    </w:p>
    <w:p>
      <w:pPr>
        <w:pStyle w:val="PreformattedText"/>
        <w:rPr/>
      </w:pPr>
      <w:r>
        <w:rPr/>
        <w:t>promulgated thereunder, or any successor law, as it may be amended from time to</w:t>
      </w:r>
    </w:p>
    <w:p>
      <w:pPr>
        <w:pStyle w:val="PreformattedText"/>
        <w:rPr/>
      </w:pPr>
      <w:r>
        <w:rPr/>
        <w:t>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"Stock" means the Class A Non-voting common stock, $0.01 par value per share, of</w:t>
      </w:r>
    </w:p>
    <w:p>
      <w:pPr>
        <w:pStyle w:val="PreformattedText"/>
        <w:rPr/>
      </w:pPr>
      <w:r>
        <w:rPr/>
        <w:t>the Corporation, or any other securities that are substituted for the Stock as</w:t>
      </w:r>
    </w:p>
    <w:p>
      <w:pPr>
        <w:pStyle w:val="PreformattedText"/>
        <w:rPr/>
      </w:pPr>
      <w:r>
        <w:rPr/>
        <w:t>provided in Section 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"Stock Appreciation Right" means the right to receive an amount equal to the</w:t>
      </w:r>
    </w:p>
    <w:p>
      <w:pPr>
        <w:pStyle w:val="PreformattedText"/>
        <w:rPr/>
      </w:pPr>
      <w:r>
        <w:rPr/>
        <w:t>excess of the Fair Market Value of a share of Stock (as determined on the date</w:t>
      </w:r>
    </w:p>
    <w:p>
      <w:pPr>
        <w:pStyle w:val="PreformattedText"/>
        <w:rPr/>
      </w:pPr>
      <w:r>
        <w:rPr/>
        <w:t>of exercise) over, as appropriate, the Exercise Price of a related Option or the</w:t>
      </w:r>
    </w:p>
    <w:p>
      <w:pPr>
        <w:pStyle w:val="PreformattedText"/>
        <w:rPr/>
      </w:pPr>
      <w:r>
        <w:rPr/>
        <w:t>Fair Market Value of the Stock on the Date of Grant of the Stock Appreciation</w:t>
      </w:r>
    </w:p>
    <w:p>
      <w:pPr>
        <w:pStyle w:val="PreformattedText"/>
        <w:rPr/>
      </w:pPr>
      <w:r>
        <w:rPr/>
        <w:t>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"Subsidiary" means, with respect to any Person, any corporation, or other entity</w:t>
      </w:r>
    </w:p>
    <w:p>
      <w:pPr>
        <w:pStyle w:val="PreformattedText"/>
        <w:rPr/>
      </w:pPr>
      <w:r>
        <w:rPr/>
        <w:t>of which a majority of the Voting Securities is owned, directly or indirectly,</w:t>
      </w:r>
    </w:p>
    <w:p>
      <w:pPr>
        <w:pStyle w:val="PreformattedText"/>
        <w:rPr/>
      </w:pPr>
      <w:r>
        <w:rPr/>
        <w:t>by that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"Total Shares" has the meaning given it in Section 9.2.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"Voting Securities" means the Class B Voting common stock, $0.01 par value per</w:t>
      </w:r>
    </w:p>
    <w:p>
      <w:pPr>
        <w:pStyle w:val="PreformattedText"/>
        <w:rPr/>
      </w:pPr>
      <w:r>
        <w:rPr/>
        <w:t>share, of the Corporation, together with any other securities that are entitled</w:t>
      </w:r>
    </w:p>
    <w:p>
      <w:pPr>
        <w:pStyle w:val="PreformattedText"/>
        <w:rPr/>
      </w:pPr>
      <w:r>
        <w:rPr/>
        <w:t>to vote generally in the election of directors, in the admission of general</w:t>
      </w:r>
    </w:p>
    <w:p>
      <w:pPr>
        <w:pStyle w:val="PreformattedText"/>
        <w:rPr/>
      </w:pPr>
      <w:r>
        <w:rPr/>
        <w:t>partners or in the selection of any other similar governing body.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STOCK SUBJECT TO THE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Maximum Number of Shares. Subject to the provisions of Section 2.2 and Section</w:t>
      </w:r>
    </w:p>
    <w:p>
      <w:pPr>
        <w:pStyle w:val="PreformattedText"/>
        <w:rPr/>
      </w:pPr>
      <w:r>
        <w:rPr/>
        <w:t>9, the aggregate number of shares of Stock that may be issued or transferred</w:t>
      </w:r>
    </w:p>
    <w:p>
      <w:pPr>
        <w:pStyle w:val="PreformattedText"/>
        <w:rPr/>
      </w:pPr>
      <w:r>
        <w:rPr/>
        <w:t>pursuant to Awards under the Plan shall be 750,000.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 per Eligible Individual. Subject to the provisions of Section 9, no</w:t>
      </w:r>
    </w:p>
    <w:p>
      <w:pPr>
        <w:pStyle w:val="PreformattedText"/>
        <w:rPr/>
      </w:pPr>
      <w:r>
        <w:rPr/>
        <w:t>Eligible Individual may be granted Awards during any one fiscal year of more</w:t>
      </w:r>
    </w:p>
    <w:p>
      <w:pPr>
        <w:pStyle w:val="PreformattedText"/>
        <w:rPr/>
      </w:pPr>
      <w:r>
        <w:rPr/>
        <w:t>than 350,000 shares of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Limitation of Shares. For purposes of the limitations specified in Section 2.1,</w:t>
      </w:r>
    </w:p>
    <w:p>
      <w:pPr>
        <w:pStyle w:val="PreformattedText"/>
        <w:rPr/>
      </w:pPr>
      <w:r>
        <w:rPr/>
        <w:t>the following principles shall apply: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SHALL COUNT AGAINST AND DECREASE THE NUMBER OF SHARES OF STOCK</w:t>
      </w:r>
    </w:p>
    <w:p>
      <w:pPr>
        <w:pStyle w:val="PreformattedText"/>
        <w:rPr/>
      </w:pPr>
      <w:r>
        <w:rPr/>
        <w:t>THAT MAY BE ISSUED FOR PURPOSES OF SECTION 2.1: (I) SHARES OF STOCK SUBJECT TO</w:t>
      </w:r>
    </w:p>
    <w:p>
      <w:pPr>
        <w:pStyle w:val="PreformattedText"/>
        <w:rPr/>
      </w:pPr>
      <w:r>
        <w:rPr/>
        <w:t>OUTSTANDING OPTIONS, OUTSTANDING SHARES OF RESTRICTED STOCK, AND SHARES SUBJECT</w:t>
      </w:r>
    </w:p>
    <w:p>
      <w:pPr>
        <w:pStyle w:val="PreformattedText"/>
        <w:rPr/>
      </w:pPr>
      <w:r>
        <w:rPr/>
        <w:t>TO OUTSTANDING STOCK APPRECIATION RIGHTS GRANTED INDEPENDENT OF OPTIONS (BASED</w:t>
      </w:r>
    </w:p>
    <w:p>
      <w:pPr>
        <w:pStyle w:val="PreformattedText"/>
        <w:rPr/>
      </w:pPr>
      <w:r>
        <w:rPr/>
        <w:t>ON A GOOD FAITH ESTIMATE BY THE CORPORATION OR THE COMMITTEE OF THE MAXIMUM</w:t>
      </w:r>
    </w:p>
    <w:p>
      <w:pPr>
        <w:pStyle w:val="PreformattedText"/>
        <w:rPr/>
      </w:pPr>
      <w:r>
        <w:rPr/>
        <w:t>NUMBER OF SHARES FOR WHICH THE STOCK APPRECIATION RIGHT MAY BE SETTLED (ASSUMING</w:t>
      </w:r>
    </w:p>
    <w:p>
      <w:pPr>
        <w:pStyle w:val="PreformattedText"/>
        <w:rPr/>
      </w:pPr>
      <w:r>
        <w:rPr/>
        <w:t>PAYMENT IN FULL IN SHARES OF STOCK)), AND (II) IN THE CASE OF OPTIONS GRANTED IN</w:t>
      </w:r>
    </w:p>
    <w:p>
      <w:pPr>
        <w:pStyle w:val="PreformattedText"/>
        <w:rPr/>
      </w:pPr>
      <w:r>
        <w:rPr/>
        <w:t>TANDEM WITH STOCK APPRECIATION RIGHTS, THE GREATER OF THE NUMBER OF SHARES OF</w:t>
      </w:r>
    </w:p>
    <w:p>
      <w:pPr>
        <w:pStyle w:val="PreformattedText"/>
        <w:rPr/>
      </w:pPr>
      <w:r>
        <w:rPr/>
        <w:t>STOCK THAT WOULD BE COUNTED IF ONE OR THE OTHER ALONE WAS OUTSTANDING</w:t>
      </w:r>
    </w:p>
    <w:p>
      <w:pPr>
        <w:pStyle w:val="PreformattedText"/>
        <w:rPr/>
      </w:pPr>
      <w:r>
        <w:rPr/>
        <w:t>(DETERMINED AS DESCRIBED IN CLAUSE (I) ABOVE);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SHALL BE ADDED BACK TO THE NUMBER OF SHARES OF STOCK THAT MAY BE</w:t>
      </w:r>
    </w:p>
    <w:p>
      <w:pPr>
        <w:pStyle w:val="PreformattedText"/>
        <w:rPr/>
      </w:pPr>
      <w:r>
        <w:rPr/>
        <w:t>ISSUED FOR PURPOSES OF SECTION 2.1: (I) SHARES OF STOCK WITH RESPECT TO WHICH</w:t>
      </w:r>
    </w:p>
    <w:p>
      <w:pPr>
        <w:pStyle w:val="PreformattedText"/>
        <w:rPr/>
      </w:pPr>
      <w:r>
        <w:rPr/>
        <w:t>OPTIONS, STOCK APPRECIATION RIGHTS GRANTED INDEPENDENT OF OPTIONS, OR RESTRICTED</w:t>
      </w:r>
    </w:p>
    <w:p>
      <w:pPr>
        <w:pStyle w:val="PreformattedText"/>
        <w:rPr/>
      </w:pPr>
      <w:r>
        <w:rPr/>
        <w:t>STOCK AWARDS EXPIRE, ARE CANCELLED, OR OTHERWISE TERMINATE WITHOUT BEING</w:t>
      </w:r>
    </w:p>
    <w:p>
      <w:pPr>
        <w:pStyle w:val="PreformattedText"/>
        <w:rPr/>
      </w:pPr>
      <w:r>
        <w:rPr/>
        <w:t>EXERCISED, CONVERTED, OR VESTED, AS APPLICABLE, AND (II) IN THE CASE OF OPTIONS</w:t>
      </w:r>
    </w:p>
    <w:p>
      <w:pPr>
        <w:pStyle w:val="PreformattedText"/>
        <w:rPr/>
      </w:pPr>
      <w:r>
        <w:rPr/>
        <w:t>GRANTED IN TANDEM WITH STOCK APPRECIATION RIGHTS, SHARES OF STOCK AS TO WHICH AN</w:t>
      </w:r>
    </w:p>
    <w:p>
      <w:pPr>
        <w:pStyle w:val="PreformattedText"/>
        <w:rPr/>
      </w:pPr>
      <w:r>
        <w:rPr/>
        <w:t>OPTION HAS BEEN SURRENDERED IN CONNECTION WITH THE EXERCISE OF A RELATED</w:t>
      </w:r>
    </w:p>
    <w:p>
      <w:pPr>
        <w:pStyle w:val="PreformattedText"/>
        <w:rPr/>
      </w:pPr>
      <w:r>
        <w:rPr/>
        <w:t>("TANDEM") STOCK APPRECIATION RIGHT, TO THE EXTENT THE NUMBER SURRENDERED</w:t>
      </w:r>
    </w:p>
    <w:p>
      <w:pPr>
        <w:pStyle w:val="PreformattedText"/>
        <w:rPr/>
      </w:pPr>
      <w:r>
        <w:rPr/>
        <w:t>EXCEEDS THE NUMBER ISSUED UPON EXERCISE OF THE STOCK APPRECIATION RIGHT;</w:t>
      </w:r>
    </w:p>
    <w:p>
      <w:pPr>
        <w:pStyle w:val="PreformattedText"/>
        <w:rPr/>
      </w:pPr>
      <w:r>
        <w:rPr/>
        <w:t>PROVIDED THAT, IN ANY CASE, THE HOLDER OF SUCH AWARDS DID NOT RECEIVE ANY</w:t>
      </w:r>
    </w:p>
    <w:p>
      <w:pPr>
        <w:pStyle w:val="PreformattedText"/>
        <w:rPr/>
      </w:pPr>
      <w:r>
        <w:rPr/>
        <w:t>DIVIDENDS OR OTHER BENEFITS OF OWNERSHIP WITH RESPECT TO THE UNDERLYING SHARES</w:t>
      </w:r>
    </w:p>
    <w:p>
      <w:pPr>
        <w:pStyle w:val="PreformattedText"/>
        <w:rPr/>
      </w:pPr>
      <w:r>
        <w:rPr/>
        <w:t>BEING ADDED BACK, OTHER THAN VOTING RIGHTS AND THE ACCUMULATION (BUT NOT</w:t>
      </w:r>
    </w:p>
    <w:p>
      <w:pPr>
        <w:pStyle w:val="PreformattedText"/>
        <w:rPr/>
      </w:pPr>
      <w:r>
        <w:rPr/>
        <w:t>PAYMENT) OF DIVIDENDS OF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STOCK SUBJECT TO STOCK APPRECIATION RIGHTS GRANTED INDEPENDENT OF</w:t>
      </w:r>
    </w:p>
    <w:p>
      <w:pPr>
        <w:pStyle w:val="PreformattedText"/>
        <w:rPr/>
      </w:pPr>
      <w:r>
        <w:rPr/>
        <w:t>OPTIONS (CALCULATED AS PROVIDED IN CLAUSE (A) ABOVE) THAT ARE EXERCISED AND PAID</w:t>
      </w:r>
    </w:p>
    <w:p>
      <w:pPr>
        <w:pStyle w:val="PreformattedText"/>
        <w:rPr/>
      </w:pPr>
      <w:r>
        <w:rPr/>
        <w:t>IN CASH SHALL BE ADDED BACK TO THE NUMBER OF SHARES OF STOCK THAT MAY BE ISSUED</w:t>
      </w:r>
    </w:p>
    <w:p>
      <w:pPr>
        <w:pStyle w:val="PreformattedText"/>
        <w:rPr/>
      </w:pPr>
      <w:r>
        <w:rPr/>
        <w:t>FOR PURPOSES OF SECTION 2.1, PROVIDED THAT THE HOLDER OF SUCH STOCK APPRECIATION</w:t>
      </w:r>
    </w:p>
    <w:p>
      <w:pPr>
        <w:pStyle w:val="PreformattedText"/>
        <w:rPr/>
      </w:pPr>
      <w:r>
        <w:rPr/>
        <w:t>RIGHT DID NOT RECEIVE ANY DIVIDENDS OR OTHER BENEFITS OF OWNERSHIP, OTHER THAN</w:t>
      </w:r>
    </w:p>
    <w:p>
      <w:pPr>
        <w:pStyle w:val="PreformattedText"/>
        <w:rPr/>
      </w:pPr>
      <w:r>
        <w:rPr/>
        <w:t>VOTING RIGHTS AND THE ACCUMULATION (BUT NOT PAYMENT) OF DIVIDENDS, OF THE SHARES</w:t>
      </w:r>
    </w:p>
    <w:p>
      <w:pPr>
        <w:pStyle w:val="PreformattedText"/>
        <w:rPr/>
      </w:pPr>
      <w:r>
        <w:rPr/>
        <w:t>OF STOCK SUBJECT TO THE STOCK APPRECIATION RIGHT;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STOCK THAT ARE TRANSFERRED BY A HOLDER OF AN AWARD (OR WITHHELD BY THE</w:t>
      </w:r>
    </w:p>
    <w:p>
      <w:pPr>
        <w:pStyle w:val="PreformattedText"/>
        <w:rPr/>
      </w:pPr>
      <w:r>
        <w:rPr/>
        <w:t>CORPORATION) AS FULL OR PARTIAL PAYMENT TO THE CORPORATION OF THE PURCHASE PRICE</w:t>
      </w:r>
    </w:p>
    <w:p>
      <w:pPr>
        <w:pStyle w:val="PreformattedText"/>
        <w:rPr/>
      </w:pPr>
      <w:r>
        <w:rPr/>
        <w:t>OF SHARES OF STOCK SUBJECT TO AN OPTION OR THE CORPORATION'S OR ANY SUBSIDIARY'S</w:t>
      </w:r>
    </w:p>
    <w:p>
      <w:pPr>
        <w:pStyle w:val="PreformattedText"/>
        <w:rPr/>
      </w:pPr>
      <w:r>
        <w:rPr/>
        <w:t>TAX WITHHOLDING OBLIGATIONS SHALL NOT BE ADDED BACK TO THE NUMBER OF SHARES OF</w:t>
      </w:r>
    </w:p>
    <w:p>
      <w:pPr>
        <w:pStyle w:val="PreformattedText"/>
        <w:rPr/>
      </w:pPr>
      <w:r>
        <w:rPr/>
        <w:t>STOCK THAT MAY BE ISSUED FOR PURPOSES OF SECTION 2.1 AND SHALL NOT AGAIN BE</w:t>
      </w:r>
    </w:p>
    <w:p>
      <w:pPr>
        <w:pStyle w:val="PreformattedText"/>
        <w:rPr/>
      </w:pPr>
      <w:r>
        <w:rPr/>
        <w:t>SUBJECT TO AWARDS;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NUMBER OF SHARES OF STOCK COUNTED AGAINST THE NUMBER OF SHARES THAT MAY</w:t>
      </w:r>
    </w:p>
    <w:p>
      <w:pPr>
        <w:pStyle w:val="PreformattedText"/>
        <w:rPr/>
      </w:pPr>
      <w:r>
        <w:rPr/>
        <w:t>BE ISSUED FOR PURPOSES OF SECTION 2.1 IS BASED UPON AN ESTIMATE MADE BY THE</w:t>
      </w:r>
    </w:p>
    <w:p>
      <w:pPr>
        <w:pStyle w:val="PreformattedText"/>
        <w:rPr/>
      </w:pPr>
      <w:r>
        <w:rPr/>
        <w:t>CORPORATION OR THE COMMITTEE AS PROVIDED IN CLAUSE (A) ABOVE AND THE ACTUAL</w:t>
      </w:r>
    </w:p>
    <w:p>
      <w:pPr>
        <w:pStyle w:val="PreformattedText"/>
        <w:rPr/>
      </w:pPr>
      <w:r>
        <w:rPr/>
        <w:t>NUMBER OF SHARES OF STOCK ISSUED PURSUANT TO THE APPLICABLE AWARD IS GREATER OR</w:t>
      </w:r>
    </w:p>
    <w:p>
      <w:pPr>
        <w:pStyle w:val="PreformattedText"/>
        <w:rPr/>
      </w:pPr>
      <w:r>
        <w:rPr/>
        <w:t>LESS THAN THE ESTIMATED NUMBER, THEN, UPON SUCH ISSUANCE, THE NUMBER OF SHARES</w:t>
      </w:r>
    </w:p>
    <w:p>
      <w:pPr>
        <w:pStyle w:val="PreformattedText"/>
        <w:rPr/>
      </w:pPr>
      <w:r>
        <w:rPr/>
        <w:t>OF STOCK THAT MAY BE ISSUED PURSUANT TO SECTION 2.1 SHALL BE FURTHER REDUCED BY</w:t>
      </w:r>
    </w:p>
    <w:p>
      <w:pPr>
        <w:pStyle w:val="PreformattedText"/>
        <w:rPr/>
      </w:pPr>
      <w:r>
        <w:rPr/>
        <w:t>THE EXCESS ISSUANCE OR INCREASED BY THE SHORTFALL, AS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Notwithstanding the provisions of this Section 2.2, no Stock shall be</w:t>
      </w:r>
    </w:p>
    <w:p>
      <w:pPr>
        <w:pStyle w:val="PreformattedText"/>
        <w:rPr/>
      </w:pPr>
      <w:r>
        <w:rPr/>
        <w:t>treated as issuable under the Plan to Eligible Individuals subject to Section 16</w:t>
      </w:r>
    </w:p>
    <w:p>
      <w:pPr>
        <w:pStyle w:val="PreformattedText"/>
        <w:rPr/>
      </w:pPr>
      <w:r>
        <w:rPr/>
        <w:t>of the Exchange Act unless such issuance is exempt from Section 16(b) of the</w:t>
      </w:r>
    </w:p>
    <w:p>
      <w:pPr>
        <w:pStyle w:val="PreformattedText"/>
        <w:rPr/>
      </w:pPr>
      <w:r>
        <w:rPr/>
        <w:t>Exchange Act pursuant to Rule 16b-3 or other applicable rules.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Shares. The shares to be delivered under the Plan shall be made</w:t>
      </w:r>
    </w:p>
    <w:p>
      <w:pPr>
        <w:pStyle w:val="PreformattedText"/>
        <w:rPr/>
      </w:pPr>
      <w:r>
        <w:rPr/>
        <w:t>available from (a) authorized but unissued shares of Stock, (b) Stock held in</w:t>
      </w:r>
    </w:p>
    <w:p>
      <w:pPr>
        <w:pStyle w:val="PreformattedText"/>
        <w:rPr/>
      </w:pPr>
      <w:r>
        <w:rPr/>
        <w:t>the treasury of the Corporation, or (c) previously issued shares of Stock</w:t>
      </w:r>
    </w:p>
    <w:p>
      <w:pPr>
        <w:pStyle w:val="PreformattedText"/>
        <w:rPr/>
      </w:pPr>
      <w:r>
        <w:rPr/>
        <w:t>reacquired by the Corporation, including shares purchased on the open market, in</w:t>
      </w:r>
    </w:p>
    <w:p>
      <w:pPr>
        <w:pStyle w:val="PreformattedText"/>
        <w:rPr/>
      </w:pPr>
      <w:r>
        <w:rPr/>
        <w:t>each situation as the Board of Directors or the Committee may determine from</w:t>
      </w:r>
    </w:p>
    <w:p>
      <w:pPr>
        <w:pStyle w:val="PreformattedText"/>
        <w:rPr/>
      </w:pPr>
      <w:r>
        <w:rPr/>
        <w:t>time to time at its sole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Registration and Listing of Shares. From time to time, the Board of Directors</w:t>
      </w:r>
    </w:p>
    <w:p>
      <w:pPr>
        <w:pStyle w:val="PreformattedText"/>
        <w:rPr/>
      </w:pPr>
      <w:r>
        <w:rPr/>
        <w:t>and appropriate officers of the Corporation shall and are authorized to take</w:t>
      </w:r>
    </w:p>
    <w:p>
      <w:pPr>
        <w:pStyle w:val="PreformattedText"/>
        <w:rPr/>
      </w:pPr>
      <w:r>
        <w:rPr/>
        <w:t>whatever actions are necessary to file required documents with governmental</w:t>
      </w:r>
    </w:p>
    <w:p>
      <w:pPr>
        <w:pStyle w:val="PreformattedText"/>
        <w:rPr/>
      </w:pPr>
      <w:r>
        <w:rPr/>
        <w:t>authorities, stock exchanges, and other appropriate Persons to make shares of</w:t>
      </w:r>
    </w:p>
    <w:p>
      <w:pPr>
        <w:pStyle w:val="PreformattedText"/>
        <w:rPr/>
      </w:pPr>
      <w:r>
        <w:rPr/>
        <w:t>Stock available for issuance pursuant to the exercise of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ADMINISTRATION OF THE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Committee. The Committee shall administer the Plan with respect to all Eligible</w:t>
      </w:r>
    </w:p>
    <w:p>
      <w:pPr>
        <w:pStyle w:val="PreformattedText"/>
        <w:rPr/>
      </w:pPr>
      <w:r>
        <w:rPr/>
        <w:t>Individuals who are subject to Section 16(b) of the Exchange Act (other than</w:t>
      </w:r>
    </w:p>
    <w:p>
      <w:pPr>
        <w:pStyle w:val="PreformattedText"/>
        <w:rPr/>
      </w:pPr>
      <w:r>
        <w:rPr/>
        <w:t>members of the Committee), but shall not have the power to appoint members of</w:t>
      </w:r>
    </w:p>
    <w:p>
      <w:pPr>
        <w:pStyle w:val="PreformattedText"/>
        <w:rPr/>
      </w:pPr>
      <w:r>
        <w:rPr/>
        <w:t>the Committee or to terminate, modify, or amend the Plan. The full Board of</w:t>
      </w:r>
    </w:p>
    <w:p>
      <w:pPr>
        <w:pStyle w:val="PreformattedText"/>
        <w:rPr/>
      </w:pPr>
      <w:r>
        <w:rPr/>
        <w:t>Directors shall administer the Plan with respect to all members of the</w:t>
      </w:r>
    </w:p>
    <w:p>
      <w:pPr>
        <w:pStyle w:val="PreformattedText"/>
        <w:rPr/>
      </w:pPr>
      <w:r>
        <w:rPr/>
        <w:t>Committee. Except for references in Sections 3.1, 3.2 and 3.3, and unless the</w:t>
      </w:r>
    </w:p>
    <w:p>
      <w:pPr>
        <w:pStyle w:val="PreformattedText"/>
        <w:rPr/>
      </w:pPr>
      <w:r>
        <w:rPr/>
        <w:t>context otherwise requires, references herein to the Committee shall also refer</w:t>
      </w:r>
    </w:p>
    <w:p>
      <w:pPr>
        <w:pStyle w:val="PreformattedText"/>
        <w:rPr/>
      </w:pPr>
      <w:r>
        <w:rPr/>
        <w:t>to the Board of Directors as administrator of the Plan for members of the</w:t>
      </w:r>
    </w:p>
    <w:p>
      <w:pPr>
        <w:pStyle w:val="PreformattedText"/>
        <w:rPr/>
      </w:pPr>
      <w:r>
        <w:rPr/>
        <w:t>Committee. The Committee shall be constituted so that, as long as Stock is</w:t>
      </w:r>
    </w:p>
    <w:p>
      <w:pPr>
        <w:pStyle w:val="PreformattedText"/>
        <w:rPr/>
      </w:pPr>
      <w:r>
        <w:rPr/>
        <w:t>registered under Section 12 of the Exchange Act, each member of the Committee</w:t>
      </w:r>
    </w:p>
    <w:p>
      <w:pPr>
        <w:pStyle w:val="PreformattedText"/>
        <w:rPr/>
      </w:pPr>
      <w:r>
        <w:rPr/>
        <w:t>shall be a Non-Employee Director and so that the Plan in all other applicable</w:t>
      </w:r>
    </w:p>
    <w:p>
      <w:pPr>
        <w:pStyle w:val="PreformattedText"/>
        <w:rPr/>
      </w:pPr>
      <w:r>
        <w:rPr/>
        <w:t>respects will qualify transactions related to the Plan for the exemptions from</w:t>
      </w:r>
    </w:p>
    <w:p>
      <w:pPr>
        <w:pStyle w:val="PreformattedText"/>
        <w:rPr/>
      </w:pPr>
      <w:r>
        <w:rPr/>
        <w:t>Section 16(b) of the Exchange Act provided by Rule 16b-3, to the extent</w:t>
      </w:r>
    </w:p>
    <w:p>
      <w:pPr>
        <w:pStyle w:val="PreformattedText"/>
        <w:rPr/>
      </w:pPr>
      <w:r>
        <w:rPr/>
        <w:t>exemptions thereunder may be available. The number of Persons that shall</w:t>
      </w:r>
    </w:p>
    <w:p>
      <w:pPr>
        <w:pStyle w:val="PreformattedText"/>
        <w:rPr/>
      </w:pPr>
      <w:r>
        <w:rPr/>
        <w:t>constitute the Committee shall be determined from time to time by a majority of</w:t>
      </w:r>
    </w:p>
    <w:p>
      <w:pPr>
        <w:pStyle w:val="PreformattedText"/>
        <w:rPr/>
      </w:pPr>
      <w:r>
        <w:rPr/>
        <w:t>all the members of the Board of Directors and, unless that majority of the Board</w:t>
      </w:r>
    </w:p>
    <w:p>
      <w:pPr>
        <w:pStyle w:val="PreformattedText"/>
        <w:rPr/>
      </w:pPr>
      <w:r>
        <w:rPr/>
        <w:t>of Directors determines otherwise or Rule 16b-3 is amended to require otherwise,</w:t>
      </w:r>
    </w:p>
    <w:p>
      <w:pPr>
        <w:pStyle w:val="PreformattedText"/>
        <w:rPr/>
      </w:pPr>
      <w:r>
        <w:rPr/>
        <w:t>the Committee shall be composed solely of two or more Non-Employee Directors (as</w:t>
      </w:r>
    </w:p>
    <w:p>
      <w:pPr>
        <w:pStyle w:val="PreformattedText"/>
        <w:rPr/>
      </w:pPr>
      <w:r>
        <w:rPr/>
        <w:t>defined in Rule 16b-3). The Board of Directors may designate the Compensation</w:t>
      </w:r>
    </w:p>
    <w:p>
      <w:pPr>
        <w:pStyle w:val="PreformattedText"/>
        <w:rPr/>
      </w:pPr>
      <w:r>
        <w:rPr/>
        <w:t>Committee of the Board of Directors to serve as the Committee hereunder. To the</w:t>
      </w:r>
    </w:p>
    <w:p>
      <w:pPr>
        <w:pStyle w:val="PreformattedText"/>
        <w:rPr/>
      </w:pPr>
      <w:r>
        <w:rPr/>
        <w:t>extent that Rule 16b-3 promulgated under the Exchange Act requires a system of</w:t>
      </w:r>
    </w:p>
    <w:p>
      <w:pPr>
        <w:pStyle w:val="PreformattedText"/>
        <w:rPr/>
      </w:pPr>
      <w:r>
        <w:rPr/>
        <w:t>administration that is different from this Section 3.1, this Section 3.1 shall</w:t>
      </w:r>
    </w:p>
    <w:p>
      <w:pPr>
        <w:pStyle w:val="PreformattedText"/>
        <w:rPr/>
      </w:pPr>
      <w:r>
        <w:rPr/>
        <w:t>automatically be deemed amended to the extent necessary to cause it to be in</w:t>
      </w:r>
    </w:p>
    <w:p>
      <w:pPr>
        <w:pStyle w:val="PreformattedText"/>
        <w:rPr/>
      </w:pPr>
      <w:r>
        <w:rPr/>
        <w:t>compliance with Rule 16b-3.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Duration, Removal, Etc. The members of the Committee shall serve at the</w:t>
      </w:r>
    </w:p>
    <w:p>
      <w:pPr>
        <w:pStyle w:val="PreformattedText"/>
        <w:rPr/>
      </w:pPr>
      <w:r>
        <w:rPr/>
        <w:t>discretion of the Board of Directors, which shall have the power, at any time</w:t>
      </w:r>
    </w:p>
    <w:p>
      <w:pPr>
        <w:pStyle w:val="PreformattedText"/>
        <w:rPr/>
      </w:pPr>
      <w:r>
        <w:rPr/>
        <w:t>and from time to time, to remove members from or add members to the Committee.</w:t>
      </w:r>
    </w:p>
    <w:p>
      <w:pPr>
        <w:pStyle w:val="PreformattedText"/>
        <w:rPr/>
      </w:pPr>
      <w:r>
        <w:rPr/>
        <w:t>Removal from the Committee may be with or without cause. Any individual serving</w:t>
      </w:r>
    </w:p>
    <w:p>
      <w:pPr>
        <w:pStyle w:val="PreformattedText"/>
        <w:rPr/>
      </w:pPr>
      <w:r>
        <w:rPr/>
        <w:t>as a member of the Committee shall have the right to resign from membership in</w:t>
      </w:r>
    </w:p>
    <w:p>
      <w:pPr>
        <w:pStyle w:val="PreformattedText"/>
        <w:rPr/>
      </w:pPr>
      <w:r>
        <w:rPr/>
        <w:t>the Committee by at least three days' written notice to the Board of Directors.</w:t>
      </w:r>
    </w:p>
    <w:p>
      <w:pPr>
        <w:pStyle w:val="PreformattedText"/>
        <w:rPr/>
      </w:pPr>
      <w:r>
        <w:rPr/>
        <w:t>The Board of Directors, and not the remaining members of the Committee, shall</w:t>
      </w:r>
    </w:p>
    <w:p>
      <w:pPr>
        <w:pStyle w:val="PreformattedText"/>
        <w:rPr/>
      </w:pPr>
      <w:r>
        <w:rPr/>
        <w:t>have the power and authority to fill all vacancies on the Committee. The Board</w:t>
      </w:r>
    </w:p>
    <w:p>
      <w:pPr>
        <w:pStyle w:val="PreformattedText"/>
        <w:rPr/>
      </w:pPr>
      <w:r>
        <w:rPr/>
        <w:t>of Directors shall promptly fill any vacancy that causes the number of members</w:t>
      </w:r>
    </w:p>
    <w:p>
      <w:pPr>
        <w:pStyle w:val="PreformattedText"/>
        <w:rPr/>
      </w:pPr>
      <w:r>
        <w:rPr/>
        <w:t>of the Committee to be below two or any other number that Rule 16b-3 may require</w:t>
      </w:r>
    </w:p>
    <w:p>
      <w:pPr>
        <w:pStyle w:val="PreformattedText"/>
        <w:rPr/>
      </w:pP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Meetings and Actions of Committee. The Board of Directors shall designate which</w:t>
      </w:r>
    </w:p>
    <w:p>
      <w:pPr>
        <w:pStyle w:val="PreformattedText"/>
        <w:rPr/>
      </w:pPr>
      <w:r>
        <w:rPr/>
        <w:t>Committee member shall be the chairman of the Committee. If the Board of</w:t>
      </w:r>
    </w:p>
    <w:p>
      <w:pPr>
        <w:pStyle w:val="PreformattedText"/>
        <w:rPr/>
      </w:pPr>
      <w:r>
        <w:rPr/>
        <w:t>Directors fails to designate a Committee chairman, the members of the Committee</w:t>
      </w:r>
    </w:p>
    <w:p>
      <w:pPr>
        <w:pStyle w:val="PreformattedText"/>
        <w:rPr/>
      </w:pPr>
      <w:r>
        <w:rPr/>
        <w:t>shall elect one of the Committee members as chairman, who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shall act as chairman until he ceases to be a member of the Committee or until</w:t>
      </w:r>
    </w:p>
    <w:p>
      <w:pPr>
        <w:pStyle w:val="PreformattedText"/>
        <w:rPr/>
      </w:pPr>
      <w:r>
        <w:rPr/>
        <w:t>the Board of Directors elects a new chairman. The Committee shall hold its</w:t>
      </w:r>
    </w:p>
    <w:p>
      <w:pPr>
        <w:pStyle w:val="PreformattedText"/>
        <w:rPr/>
      </w:pPr>
      <w:r>
        <w:rPr/>
        <w:t>meetings at those times and places as the chairman of the Committee may</w:t>
      </w:r>
    </w:p>
    <w:p>
      <w:pPr>
        <w:pStyle w:val="PreformattedText"/>
        <w:rPr/>
      </w:pPr>
      <w:r>
        <w:rPr/>
        <w:t>determine. At all meetings of the Committee, a quorum for the transaction of</w:t>
      </w:r>
    </w:p>
    <w:p>
      <w:pPr>
        <w:pStyle w:val="PreformattedText"/>
        <w:rPr/>
      </w:pPr>
      <w:r>
        <w:rPr/>
        <w:t>business shall be required and a quorum shall be deemed present if at least a</w:t>
      </w:r>
    </w:p>
    <w:p>
      <w:pPr>
        <w:pStyle w:val="PreformattedText"/>
        <w:rPr/>
      </w:pPr>
      <w:r>
        <w:rPr/>
        <w:t>majority of the members of the Committee are present. At any meeting of the</w:t>
      </w:r>
    </w:p>
    <w:p>
      <w:pPr>
        <w:pStyle w:val="PreformattedText"/>
        <w:rPr/>
      </w:pPr>
      <w:r>
        <w:rPr/>
        <w:t>Committee, each member shall have one vote. All decisions and determinations of</w:t>
      </w:r>
    </w:p>
    <w:p>
      <w:pPr>
        <w:pStyle w:val="PreformattedText"/>
        <w:rPr/>
      </w:pPr>
      <w:r>
        <w:rPr/>
        <w:t>the Committee shall be made by the majority vote or majority decision of all of</w:t>
      </w:r>
    </w:p>
    <w:p>
      <w:pPr>
        <w:pStyle w:val="PreformattedText"/>
        <w:rPr/>
      </w:pPr>
      <w:r>
        <w:rPr/>
        <w:t>its members present at a meeting at which a quorum is present; provided,</w:t>
      </w:r>
    </w:p>
    <w:p>
      <w:pPr>
        <w:pStyle w:val="PreformattedText"/>
        <w:rPr/>
      </w:pPr>
      <w:r>
        <w:rPr/>
        <w:t>however, that any decision or determination reduced to writing and signed by all</w:t>
      </w:r>
    </w:p>
    <w:p>
      <w:pPr>
        <w:pStyle w:val="PreformattedText"/>
        <w:rPr/>
      </w:pPr>
      <w:r>
        <w:rPr/>
        <w:t>of the members of the Committee shall be as fully effective as if it had been</w:t>
      </w:r>
    </w:p>
    <w:p>
      <w:pPr>
        <w:pStyle w:val="PreformattedText"/>
        <w:rPr/>
      </w:pPr>
      <w:r>
        <w:rPr/>
        <w:t>made at a meeting that was duly called and held. The Committee may make any</w:t>
      </w:r>
    </w:p>
    <w:p>
      <w:pPr>
        <w:pStyle w:val="PreformattedText"/>
        <w:rPr/>
      </w:pPr>
      <w:r>
        <w:rPr/>
        <w:t>rules and regulations for the conduct of its business that are not inconsistent</w:t>
      </w:r>
    </w:p>
    <w:p>
      <w:pPr>
        <w:pStyle w:val="PreformattedText"/>
        <w:rPr/>
      </w:pPr>
      <w:r>
        <w:rPr/>
        <w:t>with the provisions of the Plan, the Articles or Certificate of Incorporation of</w:t>
      </w:r>
    </w:p>
    <w:p>
      <w:pPr>
        <w:pStyle w:val="PreformattedText"/>
        <w:rPr/>
      </w:pPr>
      <w:r>
        <w:rPr/>
        <w:t>the Corporation, the bylaws of the Corporation, and Rule 16b-3 so long as it is</w:t>
      </w:r>
    </w:p>
    <w:p>
      <w:pPr>
        <w:pStyle w:val="PreformattedText"/>
        <w:rPr/>
      </w:pPr>
      <w:r>
        <w:rPr/>
        <w:t>applicable, as the Committee may deem advisable.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Committee's Powers. Subject to the express provisions of the Plan and Rule</w:t>
      </w:r>
    </w:p>
    <w:p>
      <w:pPr>
        <w:pStyle w:val="PreformattedText"/>
        <w:rPr/>
      </w:pPr>
      <w:r>
        <w:rPr/>
        <w:t>16b-3, the Committee shall have the authority, in its sole and absolute</w:t>
      </w:r>
    </w:p>
    <w:p>
      <w:pPr>
        <w:pStyle w:val="PreformattedText"/>
        <w:rPr/>
      </w:pPr>
      <w:r>
        <w:rPr/>
        <w:t>discretion, to (a) adopt, amend, and rescind administrative and interpretive</w:t>
      </w:r>
    </w:p>
    <w:p>
      <w:pPr>
        <w:pStyle w:val="PreformattedText"/>
        <w:rPr/>
      </w:pPr>
      <w:r>
        <w:rPr/>
        <w:t>rules and regulations relating to the Plan; (b) determine the Eligible</w:t>
      </w:r>
    </w:p>
    <w:p>
      <w:pPr>
        <w:pStyle w:val="PreformattedText"/>
        <w:rPr/>
      </w:pPr>
      <w:r>
        <w:rPr/>
        <w:t>Individuals to whom, and the time or times at which, Awards shall be granted;</w:t>
      </w:r>
    </w:p>
    <w:p>
      <w:pPr>
        <w:pStyle w:val="PreformattedText"/>
        <w:rPr/>
      </w:pPr>
      <w:r>
        <w:rPr/>
        <w:t>(c) determine the amount of cash and the number of shares of Stock, Stock</w:t>
      </w:r>
    </w:p>
    <w:p>
      <w:pPr>
        <w:pStyle w:val="PreformattedText"/>
        <w:rPr/>
      </w:pPr>
      <w:r>
        <w:rPr/>
        <w:t>Appreciation Rights, or Restricted Stock Awards, or any combination thereof,</w:t>
      </w:r>
    </w:p>
    <w:p>
      <w:pPr>
        <w:pStyle w:val="PreformattedText"/>
        <w:rPr/>
      </w:pPr>
      <w:r>
        <w:rPr/>
        <w:t>that shall be the subject of each Award; (d) determine the terms and provisions</w:t>
      </w:r>
    </w:p>
    <w:p>
      <w:pPr>
        <w:pStyle w:val="PreformattedText"/>
        <w:rPr/>
      </w:pPr>
      <w:r>
        <w:rPr/>
        <w:t>of each Award Agreement (which need not be identical), including provisions</w:t>
      </w:r>
    </w:p>
    <w:p>
      <w:pPr>
        <w:pStyle w:val="PreformattedText"/>
        <w:rPr/>
      </w:pPr>
      <w:r>
        <w:rPr/>
        <w:t>defining or otherwise relating to (i) the term and the period or periods and</w:t>
      </w:r>
    </w:p>
    <w:p>
      <w:pPr>
        <w:pStyle w:val="PreformattedText"/>
        <w:rPr/>
      </w:pPr>
      <w:r>
        <w:rPr/>
        <w:t>extent of exercisability of the Options, (ii) the extent to which the</w:t>
      </w:r>
    </w:p>
    <w:p>
      <w:pPr>
        <w:pStyle w:val="PreformattedText"/>
        <w:rPr/>
      </w:pPr>
      <w:r>
        <w:rPr/>
        <w:t>transferability of shares of Stock issued or transferred pursuant to any Award</w:t>
      </w:r>
    </w:p>
    <w:p>
      <w:pPr>
        <w:pStyle w:val="PreformattedText"/>
        <w:rPr/>
      </w:pPr>
      <w:r>
        <w:rPr/>
        <w:t>is restricted, (iii) the effect of termination of employment of the Holder on</w:t>
      </w:r>
    </w:p>
    <w:p>
      <w:pPr>
        <w:pStyle w:val="PreformattedText"/>
        <w:rPr/>
      </w:pPr>
      <w:r>
        <w:rPr/>
        <w:t>the Award, and (iv) the effect of approved leaves of absence (consistent with</w:t>
      </w:r>
    </w:p>
    <w:p>
      <w:pPr>
        <w:pStyle w:val="PreformattedText"/>
        <w:rPr/>
      </w:pPr>
      <w:r>
        <w:rPr/>
        <w:t>any applicable regulations of the Internal Revenue Service); (e) accelerate,</w:t>
      </w:r>
    </w:p>
    <w:p>
      <w:pPr>
        <w:pStyle w:val="PreformattedText"/>
        <w:rPr/>
      </w:pPr>
      <w:r>
        <w:rPr/>
        <w:t>pursuant to Section 9, the time of exercisability of any Option that has been</w:t>
      </w:r>
    </w:p>
    <w:p>
      <w:pPr>
        <w:pStyle w:val="PreformattedText"/>
        <w:rPr/>
      </w:pPr>
      <w:r>
        <w:rPr/>
        <w:t>granted; (f) construe the respective Award Agreements and the Plan; (g) make</w:t>
      </w:r>
    </w:p>
    <w:p>
      <w:pPr>
        <w:pStyle w:val="PreformattedText"/>
        <w:rPr/>
      </w:pPr>
      <w:r>
        <w:rPr/>
        <w:t>determinations of the Fair Market Value of the Stock pursuant to the Plan; (h)</w:t>
      </w:r>
    </w:p>
    <w:p>
      <w:pPr>
        <w:pStyle w:val="PreformattedText"/>
        <w:rPr/>
      </w:pPr>
      <w:r>
        <w:rPr/>
        <w:t>delegate its duties under the Plan to such agents as it may appoint from time to</w:t>
      </w:r>
    </w:p>
    <w:p>
      <w:pPr>
        <w:pStyle w:val="PreformattedText"/>
        <w:rPr/>
      </w:pPr>
      <w:r>
        <w:rPr/>
        <w:t>time, provided that the Committee may not delegate its duties with respect to</w:t>
      </w:r>
    </w:p>
    <w:p>
      <w:pPr>
        <w:pStyle w:val="PreformattedText"/>
        <w:rPr/>
      </w:pPr>
      <w:r>
        <w:rPr/>
        <w:t>making Awards to, or otherwise with respect to Awards granted to, Eligible</w:t>
      </w:r>
    </w:p>
    <w:p>
      <w:pPr>
        <w:pStyle w:val="PreformattedText"/>
        <w:rPr/>
      </w:pPr>
      <w:r>
        <w:rPr/>
        <w:t>Individuals who are subject to Section 16(b) of the Exchange Act; and (i) make</w:t>
      </w:r>
    </w:p>
    <w:p>
      <w:pPr>
        <w:pStyle w:val="PreformattedText"/>
        <w:rPr/>
      </w:pPr>
      <w:r>
        <w:rPr/>
        <w:t>all other determinations, perform all other acts, and exercise all other powers</w:t>
      </w:r>
    </w:p>
    <w:p>
      <w:pPr>
        <w:pStyle w:val="PreformattedText"/>
        <w:rPr/>
      </w:pPr>
      <w:r>
        <w:rPr/>
        <w:t>and authority necessary or advisable for administering the Plan, including the</w:t>
      </w:r>
    </w:p>
    <w:p>
      <w:pPr>
        <w:pStyle w:val="PreformattedText"/>
        <w:rPr/>
      </w:pPr>
      <w:r>
        <w:rPr/>
        <w:t>delegation of those ministerial acts and responsibilities as the Committee deems</w:t>
      </w:r>
    </w:p>
    <w:p>
      <w:pPr>
        <w:pStyle w:val="PreformattedText"/>
        <w:rPr/>
      </w:pPr>
      <w:r>
        <w:rPr/>
        <w:t>appropriate. Subject to Rule 16b-3, the Committee may correct any defect, supply</w:t>
      </w:r>
    </w:p>
    <w:p>
      <w:pPr>
        <w:pStyle w:val="PreformattedText"/>
        <w:rPr/>
      </w:pPr>
      <w:r>
        <w:rPr/>
        <w:t>any omission, or reconcile any inconsistency in the Plan, in any Award, or in</w:t>
      </w:r>
    </w:p>
    <w:p>
      <w:pPr>
        <w:pStyle w:val="PreformattedText"/>
        <w:rPr/>
      </w:pPr>
      <w:r>
        <w:rPr/>
        <w:t>any Award Agreement in the manner and to the extent it deems necessary or</w:t>
      </w:r>
    </w:p>
    <w:p>
      <w:pPr>
        <w:pStyle w:val="PreformattedText"/>
        <w:rPr/>
      </w:pPr>
      <w:r>
        <w:rPr/>
        <w:t>desirable to carry the Plan into effect, and the Committee shall be the sole and</w:t>
      </w:r>
    </w:p>
    <w:p>
      <w:pPr>
        <w:pStyle w:val="PreformattedText"/>
        <w:rPr/>
      </w:pPr>
      <w:r>
        <w:rPr/>
        <w:t>final judge of that necessity or desirability. The determinations of the</w:t>
      </w:r>
    </w:p>
    <w:p>
      <w:pPr>
        <w:pStyle w:val="PreformattedText"/>
        <w:rPr/>
      </w:pPr>
      <w:r>
        <w:rPr/>
        <w:t>Committee on the matters referred to in this Section 3.4 shall be final and</w:t>
      </w:r>
    </w:p>
    <w:p>
      <w:pPr>
        <w:pStyle w:val="PreformattedText"/>
        <w:rPr/>
      </w:pPr>
      <w:r>
        <w:rPr/>
        <w:t>conclusive.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ELIGIBILITY AND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Eligible Individuals. Awards may be granted pursuant to the Plan only to Persons</w:t>
      </w:r>
    </w:p>
    <w:p>
      <w:pPr>
        <w:pStyle w:val="PreformattedText"/>
        <w:rPr/>
      </w:pPr>
      <w:r>
        <w:rPr/>
        <w:t>who are Eligible Individuals at the time of the grant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Grant of Awards. Subject to the express provisions of the Plan, the Committee</w:t>
      </w:r>
    </w:p>
    <w:p>
      <w:pPr>
        <w:pStyle w:val="PreformattedText"/>
        <w:rPr/>
      </w:pPr>
      <w:r>
        <w:rPr/>
        <w:t>shall determine which Eligible Individuals shall be granted Awards from time to</w:t>
      </w:r>
    </w:p>
    <w:p>
      <w:pPr>
        <w:pStyle w:val="PreformattedText"/>
        <w:rPr/>
      </w:pPr>
      <w:r>
        <w:rPr/>
        <w:t>time. In making grants, the Committee shall take into consideration the</w:t>
      </w:r>
    </w:p>
    <w:p>
      <w:pPr>
        <w:pStyle w:val="PreformattedText"/>
        <w:rPr/>
      </w:pPr>
      <w:r>
        <w:rPr/>
        <w:t>contribution the potential Holder has made or may make to the success of the</w:t>
      </w:r>
    </w:p>
    <w:p>
      <w:pPr>
        <w:pStyle w:val="PreformattedText"/>
        <w:rPr/>
      </w:pPr>
      <w:r>
        <w:rPr/>
        <w:t>Corporation or its Subsidiaries and such other considerations as the Board of</w:t>
      </w:r>
    </w:p>
    <w:p>
      <w:pPr>
        <w:pStyle w:val="PreformattedText"/>
        <w:rPr/>
      </w:pPr>
      <w:r>
        <w:rPr/>
        <w:t>Directors may from time to time specify. The Committee shall also determine the</w:t>
      </w:r>
    </w:p>
    <w:p>
      <w:pPr>
        <w:pStyle w:val="PreformattedText"/>
        <w:rPr/>
      </w:pPr>
      <w:r>
        <w:rPr/>
        <w:t>number of shares subject to each of the Awards and shall authorize and cause the</w:t>
      </w:r>
    </w:p>
    <w:p>
      <w:pPr>
        <w:pStyle w:val="PreformattedText"/>
        <w:rPr/>
      </w:pPr>
      <w:r>
        <w:rPr/>
        <w:t>Corporation to grant Awards in accordance with those determinations.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 of Grant. The date on which the Committee completes all action resolving to</w:t>
      </w:r>
    </w:p>
    <w:p>
      <w:pPr>
        <w:pStyle w:val="PreformattedText"/>
        <w:rPr/>
      </w:pPr>
      <w:r>
        <w:rPr/>
        <w:t>offer an Award to an individual, including the specification of the number of</w:t>
      </w:r>
    </w:p>
    <w:p>
      <w:pPr>
        <w:pStyle w:val="PreformattedText"/>
        <w:rPr/>
      </w:pPr>
      <w:r>
        <w:rPr/>
        <w:t>shares of Stock to be subject to the Award, shall be the date on which the Award</w:t>
      </w:r>
    </w:p>
    <w:p>
      <w:pPr>
        <w:pStyle w:val="PreformattedText"/>
        <w:rPr/>
      </w:pPr>
      <w:r>
        <w:rPr/>
        <w:t>covered by an Award Agreement is granted (the "Date of Grant"), even though</w:t>
      </w:r>
    </w:p>
    <w:p>
      <w:pPr>
        <w:pStyle w:val="PreformattedText"/>
        <w:rPr/>
      </w:pPr>
      <w:r>
        <w:rPr/>
        <w:t>certain terms of the Award Agreement may not be determined at that time and even</w:t>
      </w:r>
    </w:p>
    <w:p>
      <w:pPr>
        <w:pStyle w:val="PreformattedText"/>
        <w:rPr/>
      </w:pPr>
      <w:r>
        <w:rPr/>
        <w:t>though the Award Agreement may not be executed until a later time. In no event</w:t>
      </w:r>
    </w:p>
    <w:p>
      <w:pPr>
        <w:pStyle w:val="PreformattedText"/>
        <w:rPr/>
      </w:pPr>
      <w:r>
        <w:rPr/>
        <w:t>shall a Holder gain any rights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 to those specified by the Committee in its grant, regardless of the</w:t>
      </w:r>
    </w:p>
    <w:p>
      <w:pPr>
        <w:pStyle w:val="PreformattedText"/>
        <w:rPr/>
      </w:pPr>
      <w:r>
        <w:rPr/>
        <w:t>time that may pass between the grant of the Award and the actual execution of</w:t>
      </w:r>
    </w:p>
    <w:p>
      <w:pPr>
        <w:pStyle w:val="PreformattedText"/>
        <w:rPr/>
      </w:pPr>
      <w:r>
        <w:rPr/>
        <w:t>the Award Agreement by the Corporation and the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Award Agreements. Each Award granted under the Plan shall be evidenced by an</w:t>
      </w:r>
    </w:p>
    <w:p>
      <w:pPr>
        <w:pStyle w:val="PreformattedText"/>
        <w:rPr/>
      </w:pPr>
      <w:r>
        <w:rPr/>
        <w:t>Award Agreement that is executed by the Corporation and the Eligible Individual</w:t>
      </w:r>
    </w:p>
    <w:p>
      <w:pPr>
        <w:pStyle w:val="PreformattedText"/>
        <w:rPr/>
      </w:pPr>
      <w:r>
        <w:rPr/>
        <w:t>to whom the Award is granted and incorporating those terms that the Committee</w:t>
      </w:r>
    </w:p>
    <w:p>
      <w:pPr>
        <w:pStyle w:val="PreformattedText"/>
        <w:rPr/>
      </w:pPr>
      <w:r>
        <w:rPr/>
        <w:t>shall deem necessary or desirable. More than one Award may be granted under the</w:t>
      </w:r>
    </w:p>
    <w:p>
      <w:pPr>
        <w:pStyle w:val="PreformattedText"/>
        <w:rPr/>
      </w:pPr>
      <w:r>
        <w:rPr/>
        <w:t>Plan to the same Eligible Individual and be outstanding concurrently. In the</w:t>
      </w:r>
    </w:p>
    <w:p>
      <w:pPr>
        <w:pStyle w:val="PreformattedText"/>
        <w:rPr/>
      </w:pPr>
      <w:r>
        <w:rPr/>
        <w:t>event an Eligible Individual is granted both one or more Incentive Options and</w:t>
      </w:r>
    </w:p>
    <w:p>
      <w:pPr>
        <w:pStyle w:val="PreformattedText"/>
        <w:rPr/>
      </w:pPr>
      <w:r>
        <w:rPr/>
        <w:t>one or more Nonstatutory Options, those grants shall be evidenced by separate</w:t>
      </w:r>
    </w:p>
    <w:p>
      <w:pPr>
        <w:pStyle w:val="PreformattedText"/>
        <w:rPr/>
      </w:pPr>
      <w:r>
        <w:rPr/>
        <w:t>Award Agreements, one for each of the Incentive Option grants and one for each</w:t>
      </w:r>
    </w:p>
    <w:p>
      <w:pPr>
        <w:pStyle w:val="PreformattedText"/>
        <w:rPr/>
      </w:pPr>
      <w:r>
        <w:rPr/>
        <w:t>of the Nonstatutory Option grants.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Limitation for Incentive Options. Notwithstanding any provision contained herein</w:t>
      </w:r>
    </w:p>
    <w:p>
      <w:pPr>
        <w:pStyle w:val="PreformattedText"/>
        <w:rPr/>
      </w:pPr>
      <w:r>
        <w:rPr/>
        <w:t>to the contrary, (a) a Person shall not be eligible to receive an Incentive</w:t>
      </w:r>
    </w:p>
    <w:p>
      <w:pPr>
        <w:pStyle w:val="PreformattedText"/>
        <w:rPr/>
      </w:pPr>
      <w:r>
        <w:rPr/>
        <w:t>Option unless he is an Employee of the Corporation or a corporate Subsidiary or,</w:t>
      </w:r>
    </w:p>
    <w:p>
      <w:pPr>
        <w:pStyle w:val="PreformattedText"/>
        <w:rPr/>
      </w:pPr>
      <w:r>
        <w:rPr/>
        <w:t>to the extent permitted by law, a partnership Subsidiary, and (b) a Person shall</w:t>
      </w:r>
    </w:p>
    <w:p>
      <w:pPr>
        <w:pStyle w:val="PreformattedText"/>
        <w:rPr/>
      </w:pPr>
      <w:r>
        <w:rPr/>
        <w:t>not be eligible to receive an Incentive Option if, immediately before the time</w:t>
      </w:r>
    </w:p>
    <w:p>
      <w:pPr>
        <w:pStyle w:val="PreformattedText"/>
        <w:rPr/>
      </w:pPr>
      <w:r>
        <w:rPr/>
        <w:t>the Option is granted, that Person owns (within the meaning of Sections 422 and</w:t>
      </w:r>
    </w:p>
    <w:p>
      <w:pPr>
        <w:pStyle w:val="PreformattedText"/>
        <w:rPr/>
      </w:pPr>
      <w:r>
        <w:rPr/>
        <w:t>424(d) of the Code) stock possessing more than ten percent of the total combined</w:t>
      </w:r>
    </w:p>
    <w:p>
      <w:pPr>
        <w:pStyle w:val="PreformattedText"/>
        <w:rPr/>
      </w:pPr>
      <w:r>
        <w:rPr/>
        <w:t>voting power or value of all classes of outstanding stock of the Corporation or</w:t>
      </w:r>
    </w:p>
    <w:p>
      <w:pPr>
        <w:pStyle w:val="PreformattedText"/>
        <w:rPr/>
      </w:pPr>
      <w:r>
        <w:rPr/>
        <w:t>a Subsidiary. Nevertheless, Section 4.5(b) shall not apply if, at the time the</w:t>
      </w:r>
    </w:p>
    <w:p>
      <w:pPr>
        <w:pStyle w:val="PreformattedText"/>
        <w:rPr/>
      </w:pPr>
      <w:r>
        <w:rPr/>
        <w:t>Incentive Option is granted, the Exercise Price of the Incentive Option is at</w:t>
      </w:r>
    </w:p>
    <w:p>
      <w:pPr>
        <w:pStyle w:val="PreformattedText"/>
        <w:rPr/>
      </w:pPr>
      <w:r>
        <w:rPr/>
        <w:t>least one hundred ten percent of Fair Market Value and the Incentive Option is</w:t>
      </w:r>
    </w:p>
    <w:p>
      <w:pPr>
        <w:pStyle w:val="PreformattedText"/>
        <w:rPr/>
      </w:pPr>
      <w:r>
        <w:rPr/>
        <w:t>not, by its terms, exercisable after the expiration of five years from the Date</w:t>
      </w:r>
    </w:p>
    <w:p>
      <w:pPr>
        <w:pStyle w:val="PreformattedText"/>
        <w:rPr/>
      </w:pPr>
      <w:r>
        <w:rPr/>
        <w:t>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Right to Award. The adoption of the Plan shall not be deemed to give any</w:t>
      </w:r>
    </w:p>
    <w:p>
      <w:pPr>
        <w:pStyle w:val="PreformattedText"/>
        <w:rPr/>
      </w:pPr>
      <w:r>
        <w:rPr/>
        <w:t>Person a right to be granted an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TERMS AND CONDITIONS OF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Options granted under the Plan shall comply with, and the related Award</w:t>
      </w:r>
    </w:p>
    <w:p>
      <w:pPr>
        <w:pStyle w:val="PreformattedText"/>
        <w:rPr/>
      </w:pPr>
      <w:r>
        <w:rPr/>
        <w:t>Agreements shall be deemed to include and be subject to, the terms and</w:t>
      </w:r>
    </w:p>
    <w:p>
      <w:pPr>
        <w:pStyle w:val="PreformattedText"/>
        <w:rPr/>
      </w:pPr>
      <w:r>
        <w:rPr/>
        <w:t>conditions set forth in this Section 5 (to the extent each term and condition</w:t>
      </w:r>
    </w:p>
    <w:p>
      <w:pPr>
        <w:pStyle w:val="PreformattedText"/>
        <w:rPr/>
      </w:pPr>
      <w:r>
        <w:rPr/>
        <w:t>applies to the form of Option) and also to the terms and conditions set forth in</w:t>
      </w:r>
    </w:p>
    <w:p>
      <w:pPr>
        <w:pStyle w:val="PreformattedText"/>
        <w:rPr/>
      </w:pPr>
      <w:r>
        <w:rPr/>
        <w:t>Sections 9 and 10; provided, however, that the Committee may authorize an Award</w:t>
      </w:r>
    </w:p>
    <w:p>
      <w:pPr>
        <w:pStyle w:val="PreformattedText"/>
        <w:rPr/>
      </w:pPr>
      <w:r>
        <w:rPr/>
        <w:t>Agreement that expressly contains terms and provisions that differ from the</w:t>
      </w:r>
    </w:p>
    <w:p>
      <w:pPr>
        <w:pStyle w:val="PreformattedText"/>
        <w:rPr/>
      </w:pPr>
      <w:r>
        <w:rPr/>
        <w:t>terms and provisions set forth in Sections 9.2, 9.3, and 9.4 and any of the</w:t>
      </w:r>
    </w:p>
    <w:p>
      <w:pPr>
        <w:pStyle w:val="PreformattedText"/>
        <w:rPr/>
      </w:pPr>
      <w:r>
        <w:rPr/>
        <w:t>terms and provisions of Section 10 (other than Sections 10.9 and 10.10).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Shares. Each Award Agreement shall state the total number of shares of</w:t>
      </w:r>
    </w:p>
    <w:p>
      <w:pPr>
        <w:pStyle w:val="PreformattedText"/>
        <w:rPr/>
      </w:pPr>
      <w:r>
        <w:rPr/>
        <w:t>Stock to which it relates.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Vesting. Each Award Agreement shall state the time or periods in which, or the</w:t>
      </w:r>
    </w:p>
    <w:p>
      <w:pPr>
        <w:pStyle w:val="PreformattedText"/>
        <w:rPr/>
      </w:pPr>
      <w:r>
        <w:rPr/>
        <w:t>conditions upon satisfaction of which, the right to exercise the Option or a</w:t>
      </w:r>
    </w:p>
    <w:p>
      <w:pPr>
        <w:pStyle w:val="PreformattedText"/>
        <w:rPr/>
      </w:pPr>
      <w:r>
        <w:rPr/>
        <w:t>portion thereof shall vest and the number of shares of Stock for which the right</w:t>
      </w:r>
    </w:p>
    <w:p>
      <w:pPr>
        <w:pStyle w:val="PreformattedText"/>
        <w:rPr/>
      </w:pPr>
      <w:r>
        <w:rPr/>
        <w:t>to exercise the Option shall vest at each such time, period, or fulfillment of</w:t>
      </w:r>
    </w:p>
    <w:p>
      <w:pPr>
        <w:pStyle w:val="PreformattedText"/>
        <w:rPr/>
      </w:pPr>
      <w:r>
        <w:rPr/>
        <w:t>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Expiration of Options. No Option shall be exercised after the expiration of a</w:t>
      </w:r>
    </w:p>
    <w:p>
      <w:pPr>
        <w:pStyle w:val="PreformattedText"/>
        <w:rPr/>
      </w:pPr>
      <w:r>
        <w:rPr/>
        <w:t>period of ten years commencing on the Date of Grant of the Option; provided,</w:t>
      </w:r>
    </w:p>
    <w:p>
      <w:pPr>
        <w:pStyle w:val="PreformattedText"/>
        <w:rPr/>
      </w:pPr>
      <w:r>
        <w:rPr/>
        <w:t>however, that any portion of a Nonstatutory Option that pursuant to the terms of</w:t>
      </w:r>
    </w:p>
    <w:p>
      <w:pPr>
        <w:pStyle w:val="PreformattedText"/>
        <w:rPr/>
      </w:pPr>
      <w:r>
        <w:rPr/>
        <w:t>the Award Agreement under which such Nonstatutory Option is granted shall not</w:t>
      </w:r>
    </w:p>
    <w:p>
      <w:pPr>
        <w:pStyle w:val="PreformattedText"/>
        <w:rPr/>
      </w:pPr>
      <w:r>
        <w:rPr/>
        <w:t>become exercisable until the date which is the tenth anniversary of the Date of</w:t>
      </w:r>
    </w:p>
    <w:p>
      <w:pPr>
        <w:pStyle w:val="PreformattedText"/>
        <w:rPr/>
      </w:pPr>
      <w:r>
        <w:rPr/>
        <w:t>Grant of such Nonstatutory Option may be exercisable for a period of 30 days</w:t>
      </w:r>
    </w:p>
    <w:p>
      <w:pPr>
        <w:pStyle w:val="PreformattedText"/>
        <w:rPr/>
      </w:pPr>
      <w:r>
        <w:rPr/>
        <w:t>following the date on which such portion becomes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 Price. Each Award Agreement shall state the exercise price per share of</w:t>
      </w:r>
    </w:p>
    <w:p>
      <w:pPr>
        <w:pStyle w:val="PreformattedText"/>
        <w:rPr/>
      </w:pPr>
      <w:r>
        <w:rPr/>
        <w:t>Stock (the "Exercise Price"); provided, however, that the exercise price per</w:t>
      </w:r>
    </w:p>
    <w:p>
      <w:pPr>
        <w:pStyle w:val="PreformattedText"/>
        <w:rPr/>
      </w:pPr>
      <w:r>
        <w:rPr/>
        <w:t>share of Stock subject to an Incentive Option shall not be less than the greater</w:t>
      </w:r>
    </w:p>
    <w:p>
      <w:pPr>
        <w:pStyle w:val="PreformattedText"/>
        <w:rPr/>
      </w:pPr>
      <w:r>
        <w:rPr/>
        <w:t>of (a) the par value per share of the Stock or (b) 100% of the Fair Market Value</w:t>
      </w:r>
    </w:p>
    <w:p>
      <w:pPr>
        <w:pStyle w:val="PreformattedText"/>
        <w:rPr/>
      </w:pPr>
      <w:r>
        <w:rPr/>
        <w:t>per share of the Stock on the Date of Grant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Method of Exercise. The Option shall be exercisable only by written notice of</w:t>
      </w:r>
    </w:p>
    <w:p>
      <w:pPr>
        <w:pStyle w:val="PreformattedText"/>
        <w:rPr/>
      </w:pPr>
      <w:r>
        <w:rPr/>
        <w:t>exercise (the "Exercise Notice") delivered to the Corporation during the term of</w:t>
      </w:r>
    </w:p>
    <w:p>
      <w:pPr>
        <w:pStyle w:val="PreformattedText"/>
        <w:rPr/>
      </w:pPr>
      <w:r>
        <w:rPr/>
        <w:t>the Option, which notice shall (a) state the number of shares of Stock with</w:t>
      </w:r>
    </w:p>
    <w:p>
      <w:pPr>
        <w:pStyle w:val="PreformattedText"/>
        <w:rPr/>
      </w:pPr>
      <w:r>
        <w:rPr/>
        <w:t>respect to which the Option is being exercised, (b) be signed by the Holder of</w:t>
      </w:r>
    </w:p>
    <w:p>
      <w:pPr>
        <w:pStyle w:val="PreformattedText"/>
        <w:rPr/>
      </w:pPr>
      <w:r>
        <w:rPr/>
        <w:t>the Option or, if the Holder is dead or becomes affected by a Disability, by the</w:t>
      </w:r>
    </w:p>
    <w:p>
      <w:pPr>
        <w:pStyle w:val="PreformattedText"/>
        <w:rPr/>
      </w:pPr>
      <w:r>
        <w:rPr/>
        <w:t>Person authorized to exercise the Option pursuant to Sections 10.3 and 10.4, (c)</w:t>
      </w:r>
    </w:p>
    <w:p>
      <w:pPr>
        <w:pStyle w:val="PreformattedText"/>
        <w:rPr/>
      </w:pPr>
      <w:r>
        <w:rPr/>
        <w:t>be accompanied by the Exercise Price for all shares of Stock for which the</w:t>
      </w:r>
    </w:p>
    <w:p>
      <w:pPr>
        <w:pStyle w:val="PreformattedText"/>
        <w:rPr/>
      </w:pPr>
      <w:r>
        <w:rPr/>
        <w:t>Option is being exercised, and (d) include such other information, instruments,</w:t>
      </w:r>
    </w:p>
    <w:p>
      <w:pPr>
        <w:pStyle w:val="PreformattedText"/>
        <w:rPr/>
      </w:pPr>
      <w:r>
        <w:rPr/>
        <w:t>and documents as may be required to satisfy any other condition to exercise</w:t>
      </w:r>
    </w:p>
    <w:p>
      <w:pPr>
        <w:pStyle w:val="PreformattedText"/>
        <w:rPr/>
      </w:pPr>
      <w:r>
        <w:rPr/>
        <w:t>contained in the Award Agreement. The Option shall not be deemed to have been</w:t>
      </w:r>
    </w:p>
    <w:p>
      <w:pPr>
        <w:pStyle w:val="PreformattedText"/>
        <w:rPr/>
      </w:pPr>
      <w:r>
        <w:rPr/>
        <w:t>exercised unless all of the requirements of the preceding provisions of this</w:t>
      </w:r>
    </w:p>
    <w:p>
      <w:pPr>
        <w:pStyle w:val="PreformattedText"/>
        <w:rPr/>
      </w:pPr>
      <w:r>
        <w:rPr/>
        <w:t>Section 5.5 have been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Option Exercises. Except as otherwise provided in the Award Agreement,</w:t>
      </w:r>
    </w:p>
    <w:p>
      <w:pPr>
        <w:pStyle w:val="PreformattedText"/>
        <w:rPr/>
      </w:pPr>
      <w:r>
        <w:rPr/>
        <w:t>during the Holder's lifetime, only the Holder may exercise an Incentive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Medium and Time of Payment. The Exercise Price of an Option shall be payable in</w:t>
      </w:r>
    </w:p>
    <w:p>
      <w:pPr>
        <w:pStyle w:val="PreformattedText"/>
        <w:rPr/>
      </w:pPr>
      <w:r>
        <w:rPr/>
        <w:t>full upon the exercise of the Option (a) in cash or by an equivalent means</w:t>
      </w:r>
    </w:p>
    <w:p>
      <w:pPr>
        <w:pStyle w:val="PreformattedText"/>
        <w:rPr/>
      </w:pPr>
      <w:r>
        <w:rPr/>
        <w:t>acceptable to the Committee, (b) on the Committee's prior consent, with shares</w:t>
      </w:r>
    </w:p>
    <w:p>
      <w:pPr>
        <w:pStyle w:val="PreformattedText"/>
        <w:rPr/>
      </w:pPr>
      <w:r>
        <w:rPr/>
        <w:t>of Stock owned by the Holder (including Stock to be issued upon exercise of the</w:t>
      </w:r>
    </w:p>
    <w:p>
      <w:pPr>
        <w:pStyle w:val="PreformattedText"/>
        <w:rPr/>
      </w:pPr>
      <w:r>
        <w:rPr/>
        <w:t>Option, or restricted shares of Stock already held by the Holder) and having a</w:t>
      </w:r>
    </w:p>
    <w:p>
      <w:pPr>
        <w:pStyle w:val="PreformattedText"/>
        <w:rPr/>
      </w:pPr>
      <w:r>
        <w:rPr/>
        <w:t>Fair Market Value at least equal to the aggregate Exercise Price payable in</w:t>
      </w:r>
    </w:p>
    <w:p>
      <w:pPr>
        <w:pStyle w:val="PreformattedText"/>
        <w:rPr/>
      </w:pPr>
      <w:r>
        <w:rPr/>
        <w:t>connection with such exercise, or (c) by any combination of clauses (a) and (b).</w:t>
      </w:r>
    </w:p>
    <w:p>
      <w:pPr>
        <w:pStyle w:val="PreformattedText"/>
        <w:rPr/>
      </w:pPr>
      <w:r>
        <w:rPr/>
        <w:t>If the Committee elects to accept shares of Stock in payment of all or any</w:t>
      </w:r>
    </w:p>
    <w:p>
      <w:pPr>
        <w:pStyle w:val="PreformattedText"/>
        <w:rPr/>
      </w:pPr>
      <w:r>
        <w:rPr/>
        <w:t>portion of the Exercise Price, then (for purposes of payment of the Exercise</w:t>
      </w:r>
    </w:p>
    <w:p>
      <w:pPr>
        <w:pStyle w:val="PreformattedText"/>
        <w:rPr/>
      </w:pPr>
      <w:r>
        <w:rPr/>
        <w:t>Price) those shares of Stock shall be deemed to have a cash value equal to their</w:t>
      </w:r>
    </w:p>
    <w:p>
      <w:pPr>
        <w:pStyle w:val="PreformattedText"/>
        <w:rPr/>
      </w:pPr>
      <w:r>
        <w:rPr/>
        <w:t>aggregate Fair Market Value determined as of the date the certificate for such</w:t>
      </w:r>
    </w:p>
    <w:p>
      <w:pPr>
        <w:pStyle w:val="PreformattedText"/>
        <w:rPr/>
      </w:pPr>
      <w:r>
        <w:rPr/>
        <w:t>shares is delivered to the Corporation. If the Committee elects to accept shares</w:t>
      </w:r>
    </w:p>
    <w:p>
      <w:pPr>
        <w:pStyle w:val="PreformattedText"/>
        <w:rPr/>
      </w:pPr>
      <w:r>
        <w:rPr/>
        <w:t>of restricted Stock in payment of all or any portion of the Exercise Price, then</w:t>
      </w:r>
    </w:p>
    <w:p>
      <w:pPr>
        <w:pStyle w:val="PreformattedText"/>
        <w:rPr/>
      </w:pPr>
      <w:r>
        <w:rPr/>
        <w:t>an equal number of shares issued pursuant to the exercise shall be restricted on</w:t>
      </w:r>
    </w:p>
    <w:p>
      <w:pPr>
        <w:pStyle w:val="PreformattedText"/>
        <w:rPr/>
      </w:pPr>
      <w:r>
        <w:rPr/>
        <w:t>the same terms and for the restriction period remaining on the shares used for</w:t>
      </w:r>
    </w:p>
    <w:p>
      <w:pPr>
        <w:pStyle w:val="PreformattedText"/>
        <w:rPr/>
      </w:pPr>
      <w:r>
        <w:rPr/>
        <w:t>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with Sale Proceeds. In addition, at the request of the Holder and to the</w:t>
      </w:r>
    </w:p>
    <w:p>
      <w:pPr>
        <w:pStyle w:val="PreformattedText"/>
        <w:rPr/>
      </w:pPr>
      <w:r>
        <w:rPr/>
        <w:t>extent permitted by applicable law, the Committee may (but shall not be required</w:t>
      </w:r>
    </w:p>
    <w:p>
      <w:pPr>
        <w:pStyle w:val="PreformattedText"/>
        <w:rPr/>
      </w:pPr>
      <w:r>
        <w:rPr/>
        <w:t>to) approve arrangements with a brokerage firm under which that brokerage firm,</w:t>
      </w:r>
    </w:p>
    <w:p>
      <w:pPr>
        <w:pStyle w:val="PreformattedText"/>
        <w:rPr/>
      </w:pPr>
      <w:r>
        <w:rPr/>
        <w:t>on behalf of the Holder, shall pay to the Corporation the Exercise Price of the</w:t>
      </w:r>
    </w:p>
    <w:p>
      <w:pPr>
        <w:pStyle w:val="PreformattedText"/>
        <w:rPr/>
      </w:pPr>
      <w:r>
        <w:rPr/>
        <w:t>Option being exercised and the Corporation shall promptly deliver the exercised</w:t>
      </w:r>
    </w:p>
    <w:p>
      <w:pPr>
        <w:pStyle w:val="PreformattedText"/>
        <w:rPr/>
      </w:pPr>
      <w:r>
        <w:rPr/>
        <w:t>shares of Stock to the brokerage firm. To accomplish this transaction, the</w:t>
      </w:r>
    </w:p>
    <w:p>
      <w:pPr>
        <w:pStyle w:val="PreformattedText"/>
        <w:rPr/>
      </w:pPr>
      <w:r>
        <w:rPr/>
        <w:t>Holder must deliver to the Corporation an Exercise Notice containing irrevocable</w:t>
      </w:r>
    </w:p>
    <w:p>
      <w:pPr>
        <w:pStyle w:val="PreformattedText"/>
        <w:rPr/>
      </w:pPr>
      <w:r>
        <w:rPr/>
        <w:t>instructions from the Holder to the Corporation to deliver the Stock</w:t>
      </w:r>
    </w:p>
    <w:p>
      <w:pPr>
        <w:pStyle w:val="PreformattedText"/>
        <w:rPr/>
      </w:pPr>
      <w:r>
        <w:rPr/>
        <w:t>certificates representing the shares of Stock directly to the broker. Upon</w:t>
      </w:r>
    </w:p>
    <w:p>
      <w:pPr>
        <w:pStyle w:val="PreformattedText"/>
        <w:rPr/>
      </w:pPr>
      <w:r>
        <w:rPr/>
        <w:t>receiving a copy of the Exercise Notice acknowledged by the Corporation, the</w:t>
      </w:r>
    </w:p>
    <w:p>
      <w:pPr>
        <w:pStyle w:val="PreformattedText"/>
        <w:rPr/>
      </w:pPr>
      <w:r>
        <w:rPr/>
        <w:t>broker shall sell that number of shares of Stock or loan the Holder an amount</w:t>
      </w:r>
    </w:p>
    <w:p>
      <w:pPr>
        <w:pStyle w:val="PreformattedText"/>
        <w:rPr/>
      </w:pPr>
      <w:r>
        <w:rPr/>
        <w:t>sufficient to pay the Exercise Price and any withholding obligations due. The</w:t>
      </w:r>
    </w:p>
    <w:p>
      <w:pPr>
        <w:pStyle w:val="PreformattedText"/>
        <w:rPr/>
      </w:pPr>
      <w:r>
        <w:rPr/>
        <w:t>broker then shall deliver to the Corporation that portion of the sale or loan</w:t>
      </w:r>
    </w:p>
    <w:p>
      <w:pPr>
        <w:pStyle w:val="PreformattedText"/>
        <w:rPr/>
      </w:pPr>
      <w:r>
        <w:rPr/>
        <w:t>proceeds necessary to cover the Exercise Price and any withholding obligations</w:t>
      </w:r>
    </w:p>
    <w:p>
      <w:pPr>
        <w:pStyle w:val="PreformattedText"/>
        <w:rPr/>
      </w:pPr>
      <w:r>
        <w:rPr/>
        <w:t>due. The Committee shall not approve any transaction of this nature if the</w:t>
      </w:r>
    </w:p>
    <w:p>
      <w:pPr>
        <w:pStyle w:val="PreformattedText"/>
        <w:rPr/>
      </w:pPr>
      <w:r>
        <w:rPr/>
        <w:t>Committee believes that the transaction would give rise to the Holder's</w:t>
      </w:r>
    </w:p>
    <w:p>
      <w:pPr>
        <w:pStyle w:val="PreformattedText"/>
        <w:rPr/>
      </w:pPr>
      <w:r>
        <w:rPr/>
        <w:t>liability for short-swing profits under Section 16(b)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Taxes. The Committee may, in its discretion, require a Holder to pay</w:t>
      </w:r>
    </w:p>
    <w:p>
      <w:pPr>
        <w:pStyle w:val="PreformattedText"/>
        <w:rPr/>
      </w:pPr>
      <w:r>
        <w:rPr/>
        <w:t>to the Corporation (or the Corporation's Subsidiary if the Holder is an employee</w:t>
      </w:r>
    </w:p>
    <w:p>
      <w:pPr>
        <w:pStyle w:val="PreformattedText"/>
        <w:rPr/>
      </w:pPr>
      <w:r>
        <w:rPr/>
        <w:t>of a Subsidiary of the Corporation), at the time of the exercise of an Option or</w:t>
      </w:r>
    </w:p>
    <w:p>
      <w:pPr>
        <w:pStyle w:val="PreformattedText"/>
        <w:rPr/>
      </w:pPr>
      <w:r>
        <w:rPr/>
        <w:t>thereafter, the amount that the Committee deems necessary to satisfy the</w:t>
      </w:r>
    </w:p>
    <w:p>
      <w:pPr>
        <w:pStyle w:val="PreformattedText"/>
        <w:rPr/>
      </w:pPr>
      <w:r>
        <w:rPr/>
        <w:t>Corporation's or its Subsidiary's current or future obligation to withhold</w:t>
      </w:r>
    </w:p>
    <w:p>
      <w:pPr>
        <w:pStyle w:val="PreformattedText"/>
        <w:rPr/>
      </w:pPr>
      <w:r>
        <w:rPr/>
        <w:t>federal, state, or local income or other taxes that the Holder incurs by</w:t>
      </w:r>
    </w:p>
    <w:p>
      <w:pPr>
        <w:pStyle w:val="PreformattedText"/>
        <w:rPr/>
      </w:pPr>
      <w:r>
        <w:rPr/>
        <w:t>exercising an Option. In connection with the exercise of an Option requiring tax</w:t>
      </w:r>
    </w:p>
    <w:p>
      <w:pPr>
        <w:pStyle w:val="PreformattedText"/>
        <w:rPr/>
      </w:pPr>
      <w:r>
        <w:rPr/>
        <w:t>withholding, a Holder may (a) direct the Corporation to withhold from the shares</w:t>
      </w:r>
    </w:p>
    <w:p>
      <w:pPr>
        <w:pStyle w:val="PreformattedText"/>
        <w:rPr/>
      </w:pPr>
      <w:r>
        <w:rPr/>
        <w:t>of Stock to be issued to the Holder the number of shares necessary to satisfy</w:t>
      </w:r>
    </w:p>
    <w:p>
      <w:pPr>
        <w:pStyle w:val="PreformattedText"/>
        <w:rPr/>
      </w:pPr>
      <w:r>
        <w:rPr/>
        <w:t>the Corporation's obligation to withhold taxes, that determination to be based</w:t>
      </w:r>
    </w:p>
    <w:p>
      <w:pPr>
        <w:pStyle w:val="PreformattedText"/>
        <w:rPr/>
      </w:pPr>
      <w:r>
        <w:rPr/>
        <w:t>on the shares' Fair Market Value as of the date of exercise; (b) deliver to the</w:t>
      </w:r>
    </w:p>
    <w:p>
      <w:pPr>
        <w:pStyle w:val="PreformattedText"/>
        <w:rPr/>
      </w:pPr>
      <w:r>
        <w:rPr/>
        <w:t>Corporation sufficient shares of Stock (based upon the Fair Market Value as of</w:t>
      </w:r>
    </w:p>
    <w:p>
      <w:pPr>
        <w:pStyle w:val="PreformattedText"/>
        <w:rPr/>
      </w:pPr>
      <w:r>
        <w:rPr/>
        <w:t>the date of such delivery) to satisfy the Corporation's tax withholding</w:t>
      </w:r>
    </w:p>
    <w:p>
      <w:pPr>
        <w:pStyle w:val="PreformattedText"/>
        <w:rPr/>
      </w:pPr>
      <w:r>
        <w:rPr/>
        <w:t>obligations, which tax withholding obligation is based on the shares' Fair</w:t>
      </w:r>
    </w:p>
    <w:p>
      <w:pPr>
        <w:pStyle w:val="PreformattedText"/>
        <w:rPr/>
      </w:pPr>
      <w:r>
        <w:rPr/>
        <w:t>Market Value as of the later of the date of exercise or the date as of which the</w:t>
      </w:r>
    </w:p>
    <w:p>
      <w:pPr>
        <w:pStyle w:val="PreformattedText"/>
        <w:rPr/>
      </w:pPr>
      <w:r>
        <w:rPr/>
        <w:t>shares of Stock issued in connection with such exercise become includible in the</w:t>
      </w:r>
    </w:p>
    <w:p>
      <w:pPr>
        <w:pStyle w:val="PreformattedText"/>
        <w:rPr/>
      </w:pPr>
      <w:r>
        <w:rPr/>
        <w:t>income of the Holder; or (c) deliver sufficient cash to the Corporation to</w:t>
      </w:r>
    </w:p>
    <w:p>
      <w:pPr>
        <w:pStyle w:val="PreformattedText"/>
        <w:rPr/>
      </w:pPr>
      <w:r>
        <w:rPr/>
        <w:t>satisfy its tax withholding obligations. Holders who elect to use such a Stock</w:t>
      </w:r>
    </w:p>
    <w:p>
      <w:pPr>
        <w:pStyle w:val="PreformattedText"/>
        <w:rPr/>
      </w:pPr>
      <w:r>
        <w:rPr/>
        <w:t>withholding feature must make the election at the time and in the manner that</w:t>
      </w:r>
    </w:p>
    <w:p>
      <w:pPr>
        <w:pStyle w:val="PreformattedText"/>
        <w:rPr/>
      </w:pPr>
      <w:r>
        <w:rPr/>
        <w:t>the Committee prescribes. The Committee may, at its sole option, deny any</w:t>
      </w:r>
    </w:p>
    <w:p>
      <w:pPr>
        <w:pStyle w:val="PreformattedText"/>
        <w:rPr/>
      </w:pPr>
      <w:r>
        <w:rPr/>
        <w:t>Holder's request to satisfy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withholding obligations through Stock instead of cash. In the event the</w:t>
      </w:r>
    </w:p>
    <w:p>
      <w:pPr>
        <w:pStyle w:val="PreformattedText"/>
        <w:rPr/>
      </w:pPr>
      <w:r>
        <w:rPr/>
        <w:t>Committee subsequently determines that the aggregate Fair Market Value (as</w:t>
      </w:r>
    </w:p>
    <w:p>
      <w:pPr>
        <w:pStyle w:val="PreformattedText"/>
        <w:rPr/>
      </w:pPr>
      <w:r>
        <w:rPr/>
        <w:t>determined above) of any shares of Stock withheld or delivered as payment of any</w:t>
      </w:r>
    </w:p>
    <w:p>
      <w:pPr>
        <w:pStyle w:val="PreformattedText"/>
        <w:rPr/>
      </w:pPr>
      <w:r>
        <w:rPr/>
        <w:t>tax withholding obligation is insufficient to discharge that tax withholding</w:t>
      </w:r>
    </w:p>
    <w:p>
      <w:pPr>
        <w:pStyle w:val="PreformattedText"/>
        <w:rPr/>
      </w:pPr>
      <w:r>
        <w:rPr/>
        <w:t>obligation, then the Holder shall pay to the Corporation, immediately upon the</w:t>
      </w:r>
    </w:p>
    <w:p>
      <w:pPr>
        <w:pStyle w:val="PreformattedText"/>
        <w:rPr/>
      </w:pPr>
      <w:r>
        <w:rPr/>
        <w:t>Committee's request, the amount of that deficiency in the form of payment</w:t>
      </w:r>
    </w:p>
    <w:p>
      <w:pPr>
        <w:pStyle w:val="PreformattedText"/>
        <w:rPr/>
      </w:pPr>
      <w:r>
        <w:rPr/>
        <w:t>requested by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Limitation on Aggregate Value of Shares That May Become First Exercisable During</w:t>
      </w:r>
    </w:p>
    <w:p>
      <w:pPr>
        <w:pStyle w:val="PreformattedText"/>
        <w:rPr/>
      </w:pPr>
      <w:r>
        <w:rPr/>
        <w:t>Any Calendar Year Under an Incentive Option. Except as is otherwise provided in</w:t>
      </w:r>
    </w:p>
    <w:p>
      <w:pPr>
        <w:pStyle w:val="PreformattedText"/>
        <w:rPr/>
      </w:pPr>
      <w:r>
        <w:rPr/>
        <w:t>Section 9.3, with respect to any Incentive Option granted under this Plan, the</w:t>
      </w:r>
    </w:p>
    <w:p>
      <w:pPr>
        <w:pStyle w:val="PreformattedText"/>
        <w:rPr/>
      </w:pPr>
      <w:r>
        <w:rPr/>
        <w:t>aggregate Fair Market Value of shares of Stock subject to an Incentive Option</w:t>
      </w:r>
    </w:p>
    <w:p>
      <w:pPr>
        <w:pStyle w:val="PreformattedText"/>
        <w:rPr/>
      </w:pPr>
      <w:r>
        <w:rPr/>
        <w:t>and the aggregate Fair Market Value of shares of Stock or stock of any</w:t>
      </w:r>
    </w:p>
    <w:p>
      <w:pPr>
        <w:pStyle w:val="PreformattedText"/>
        <w:rPr/>
      </w:pPr>
      <w:r>
        <w:rPr/>
        <w:t>Subsidiary (or a predecessor of the Corporation or a Subsidiary) subject to any</w:t>
      </w:r>
    </w:p>
    <w:p>
      <w:pPr>
        <w:pStyle w:val="PreformattedText"/>
        <w:rPr/>
      </w:pPr>
      <w:r>
        <w:rPr/>
        <w:t>other incentive stock option (within the meaning of Section 422 of the Code) of</w:t>
      </w:r>
    </w:p>
    <w:p>
      <w:pPr>
        <w:pStyle w:val="PreformattedText"/>
        <w:rPr/>
      </w:pPr>
      <w:r>
        <w:rPr/>
        <w:t>the Corporation or its Subsidiaries (or a predecessor corporation of any such</w:t>
      </w:r>
    </w:p>
    <w:p>
      <w:pPr>
        <w:pStyle w:val="PreformattedText"/>
        <w:rPr/>
      </w:pPr>
      <w:r>
        <w:rPr/>
        <w:t>corporation) that first become purchasable by a Holder in any calendar year may</w:t>
      </w:r>
    </w:p>
    <w:p>
      <w:pPr>
        <w:pStyle w:val="PreformattedText"/>
        <w:rPr/>
      </w:pPr>
      <w:r>
        <w:rPr/>
        <w:t>not (with respect to that Holder) exceed $100,000, or such other amount as may</w:t>
      </w:r>
    </w:p>
    <w:p>
      <w:pPr>
        <w:pStyle w:val="PreformattedText"/>
        <w:rPr/>
      </w:pPr>
      <w:r>
        <w:rPr/>
        <w:t>be prescribed under Section 422 of the Code or applicable regulations or rulings</w:t>
      </w:r>
    </w:p>
    <w:p>
      <w:pPr>
        <w:pStyle w:val="PreformattedText"/>
        <w:rPr/>
      </w:pPr>
      <w:r>
        <w:rPr/>
        <w:t>from time to time. As used in the previous sentence, Fair Market Value shall be</w:t>
      </w:r>
    </w:p>
    <w:p>
      <w:pPr>
        <w:pStyle w:val="PreformattedText"/>
        <w:rPr/>
      </w:pPr>
      <w:r>
        <w:rPr/>
        <w:t>determined as of the Date of Grant of the Incentive Option. For purposes of this</w:t>
      </w:r>
    </w:p>
    <w:p>
      <w:pPr>
        <w:pStyle w:val="PreformattedText"/>
        <w:rPr/>
      </w:pPr>
      <w:r>
        <w:rPr/>
        <w:t>Section 5.10, "predecessor corporation" means (a) a corporation that was a party</w:t>
      </w:r>
    </w:p>
    <w:p>
      <w:pPr>
        <w:pStyle w:val="PreformattedText"/>
        <w:rPr/>
      </w:pPr>
      <w:r>
        <w:rPr/>
        <w:t>to a transaction described in Section 424(a) of the Code (or which would be so</w:t>
      </w:r>
    </w:p>
    <w:p>
      <w:pPr>
        <w:pStyle w:val="PreformattedText"/>
        <w:rPr/>
      </w:pPr>
      <w:r>
        <w:rPr/>
        <w:t>described if a substitution or assumption under that Section had been effected)</w:t>
      </w:r>
    </w:p>
    <w:p>
      <w:pPr>
        <w:pStyle w:val="PreformattedText"/>
        <w:rPr/>
      </w:pPr>
      <w:r>
        <w:rPr/>
        <w:t>with the Corporation, (b) a corporation which, at the time the new incentive</w:t>
      </w:r>
    </w:p>
    <w:p>
      <w:pPr>
        <w:pStyle w:val="PreformattedText"/>
        <w:rPr/>
      </w:pPr>
      <w:r>
        <w:rPr/>
        <w:t>stock option (within the meaning of Section 422 of the Code) is granted, is a</w:t>
      </w:r>
    </w:p>
    <w:p>
      <w:pPr>
        <w:pStyle w:val="PreformattedText"/>
        <w:rPr/>
      </w:pPr>
      <w:r>
        <w:rPr/>
        <w:t>Subsidiary of the Corporation or a predecessor corporation of any such</w:t>
      </w:r>
    </w:p>
    <w:p>
      <w:pPr>
        <w:pStyle w:val="PreformattedText"/>
        <w:rPr/>
      </w:pPr>
      <w:r>
        <w:rPr/>
        <w:t>corporations, or (c) a predecessor corporation of any such corporations. Failure</w:t>
      </w:r>
    </w:p>
    <w:p>
      <w:pPr>
        <w:pStyle w:val="PreformattedText"/>
        <w:rPr/>
      </w:pPr>
      <w:r>
        <w:rPr/>
        <w:t>to comply with this provision shall not impair the enforceability or</w:t>
      </w:r>
    </w:p>
    <w:p>
      <w:pPr>
        <w:pStyle w:val="PreformattedText"/>
        <w:rPr/>
      </w:pPr>
      <w:r>
        <w:rPr/>
        <w:t>exercisability of any Option, but shall cause the excess amount of shares to be</w:t>
      </w:r>
    </w:p>
    <w:p>
      <w:pPr>
        <w:pStyle w:val="PreformattedText"/>
        <w:rPr/>
      </w:pPr>
      <w:r>
        <w:rPr/>
        <w:t>reclassified in accordance with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Fractional Shares. The Corporation shall not in any case be required to sell,</w:t>
      </w:r>
    </w:p>
    <w:p>
      <w:pPr>
        <w:pStyle w:val="PreformattedText"/>
        <w:rPr/>
      </w:pPr>
      <w:r>
        <w:rPr/>
        <w:t>issue, or deliver a fractional share with respect to any Option. In lieu of the</w:t>
      </w:r>
    </w:p>
    <w:p>
      <w:pPr>
        <w:pStyle w:val="PreformattedText"/>
        <w:rPr/>
      </w:pPr>
      <w:r>
        <w:rPr/>
        <w:t>issuance of any fractional share of Stock, the Corporation shall pay to the</w:t>
      </w:r>
    </w:p>
    <w:p>
      <w:pPr>
        <w:pStyle w:val="PreformattedText"/>
        <w:rPr/>
      </w:pPr>
      <w:r>
        <w:rPr/>
        <w:t>Holder an amount in cash equal to the same fraction (as the fractional Stock) of</w:t>
      </w:r>
    </w:p>
    <w:p>
      <w:pPr>
        <w:pStyle w:val="PreformattedText"/>
        <w:rPr/>
      </w:pPr>
      <w:r>
        <w:rPr/>
        <w:t>the Fair Market Value of a share of Stock determined as of the date of the</w:t>
      </w:r>
    </w:p>
    <w:p>
      <w:pPr>
        <w:pStyle w:val="PreformattedText"/>
        <w:rPr/>
      </w:pPr>
      <w:r>
        <w:rPr/>
        <w:t>applicable Exercise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Modification, Extension, and Renewal of Options. Subject to the terms and</w:t>
      </w:r>
    </w:p>
    <w:p>
      <w:pPr>
        <w:pStyle w:val="PreformattedText"/>
        <w:rPr/>
      </w:pPr>
      <w:r>
        <w:rPr/>
        <w:t>conditions of and within the limitations of the Plan, Rule 16b-3, and any</w:t>
      </w:r>
    </w:p>
    <w:p>
      <w:pPr>
        <w:pStyle w:val="PreformattedText"/>
        <w:rPr/>
      </w:pPr>
      <w:r>
        <w:rPr/>
        <w:t>consent required by the last sentence of this Section 5.12, the Committee may</w:t>
      </w:r>
    </w:p>
    <w:p>
      <w:pPr>
        <w:pStyle w:val="PreformattedText"/>
        <w:rPr/>
      </w:pPr>
      <w:r>
        <w:rPr/>
        <w:t>(a) modify, extend, or renew outstanding Options granted under the Plan, (b)</w:t>
      </w:r>
    </w:p>
    <w:p>
      <w:pPr>
        <w:pStyle w:val="PreformattedText"/>
        <w:rPr/>
      </w:pPr>
      <w:r>
        <w:rPr/>
        <w:t>accept the surrender of Options outstanding hereunder (to the extent not</w:t>
      </w:r>
    </w:p>
    <w:p>
      <w:pPr>
        <w:pStyle w:val="PreformattedText"/>
        <w:rPr/>
      </w:pPr>
      <w:r>
        <w:rPr/>
        <w:t>previously exercised) and authorize the granting of new Options in substitution</w:t>
      </w:r>
    </w:p>
    <w:p>
      <w:pPr>
        <w:pStyle w:val="PreformattedText"/>
        <w:rPr/>
      </w:pPr>
      <w:r>
        <w:rPr/>
        <w:t>for outstanding Options (to the extent not previously exercised), and (c) amend</w:t>
      </w:r>
    </w:p>
    <w:p>
      <w:pPr>
        <w:pStyle w:val="PreformattedText"/>
        <w:rPr/>
      </w:pPr>
      <w:r>
        <w:rPr/>
        <w:t>the terms of an Incentive Option at any time to include provisions that have the</w:t>
      </w:r>
    </w:p>
    <w:p>
      <w:pPr>
        <w:pStyle w:val="PreformattedText"/>
        <w:rPr/>
      </w:pPr>
      <w:r>
        <w:rPr/>
        <w:t>effect of changing the Incentive Option to a Nonstatutory Option. Nevertheless,</w:t>
      </w:r>
    </w:p>
    <w:p>
      <w:pPr>
        <w:pStyle w:val="PreformattedText"/>
        <w:rPr/>
      </w:pPr>
      <w:r>
        <w:rPr/>
        <w:t>without the consent of the Holder, the Committee may not modify any outstanding</w:t>
      </w:r>
    </w:p>
    <w:p>
      <w:pPr>
        <w:pStyle w:val="PreformattedText"/>
        <w:rPr/>
      </w:pPr>
      <w:r>
        <w:rPr/>
        <w:t>Options so as to specify a higher or lower Exercise Price or accept the</w:t>
      </w:r>
    </w:p>
    <w:p>
      <w:pPr>
        <w:pStyle w:val="PreformattedText"/>
        <w:rPr/>
      </w:pPr>
      <w:r>
        <w:rPr/>
        <w:t>surrender of outstanding Incentive Options and authorize the granting of new</w:t>
      </w:r>
    </w:p>
    <w:p>
      <w:pPr>
        <w:pStyle w:val="PreformattedText"/>
        <w:rPr/>
      </w:pPr>
      <w:r>
        <w:rPr/>
        <w:t>Options in substitution therefor specifying a higher or lower Exercise Price. In</w:t>
      </w:r>
    </w:p>
    <w:p>
      <w:pPr>
        <w:pStyle w:val="PreformattedText"/>
        <w:rPr/>
      </w:pPr>
      <w:r>
        <w:rPr/>
        <w:t>addition, no modification of an Option granted hereunder shall, without the</w:t>
      </w:r>
    </w:p>
    <w:p>
      <w:pPr>
        <w:pStyle w:val="PreformattedText"/>
        <w:rPr/>
      </w:pPr>
      <w:r>
        <w:rPr/>
        <w:t>consent of the Holder, alter or impair any rights or obligations under any</w:t>
      </w:r>
    </w:p>
    <w:p>
      <w:pPr>
        <w:pStyle w:val="PreformattedText"/>
        <w:rPr/>
      </w:pPr>
      <w:r>
        <w:rPr/>
        <w:t>Option theretofore granted to such Holder under the Plan except, with respect to</w:t>
      </w:r>
    </w:p>
    <w:p>
      <w:pPr>
        <w:pStyle w:val="PreformattedText"/>
        <w:rPr/>
      </w:pPr>
      <w:r>
        <w:rPr/>
        <w:t>Incentive Options, as may be necessary to satisfy the requirements of Section</w:t>
      </w:r>
    </w:p>
    <w:p>
      <w:pPr>
        <w:pStyle w:val="PreformattedText"/>
        <w:rPr/>
      </w:pPr>
      <w:r>
        <w:rPr/>
        <w:t>422 of the Code or as permitted in clause (c) of this Section 5.12.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Agreement Provisions. The Award Agreements relating to Options shall</w:t>
      </w:r>
    </w:p>
    <w:p>
      <w:pPr>
        <w:pStyle w:val="PreformattedText"/>
        <w:rPr/>
      </w:pPr>
      <w:r>
        <w:rPr/>
        <w:t>contain such provisions in addition to those required by the Plan (including</w:t>
      </w:r>
    </w:p>
    <w:p>
      <w:pPr>
        <w:pStyle w:val="PreformattedText"/>
        <w:rPr/>
      </w:pPr>
      <w:r>
        <w:rPr/>
        <w:t>without limitation restrictions or the removal of restrictions upon the exercise</w:t>
      </w:r>
    </w:p>
    <w:p>
      <w:pPr>
        <w:pStyle w:val="PreformattedText"/>
        <w:rPr/>
      </w:pPr>
      <w:r>
        <w:rPr/>
        <w:t>of the Option and the retention or transfer of shares thereby acquired) as the</w:t>
      </w:r>
    </w:p>
    <w:p>
      <w:pPr>
        <w:pStyle w:val="PreformattedText"/>
        <w:rPr/>
      </w:pPr>
      <w:r>
        <w:rPr/>
        <w:t>Committee may deem advisable. Each Award Agreement shall identify the Option</w:t>
      </w:r>
    </w:p>
    <w:p>
      <w:pPr>
        <w:pStyle w:val="PreformattedText"/>
        <w:rPr/>
      </w:pPr>
      <w:r>
        <w:rPr/>
        <w:t>evidenced thereby as an Incentive Option or Nonstatutory Option, as the case may</w:t>
      </w:r>
    </w:p>
    <w:p>
      <w:pPr>
        <w:pStyle w:val="PreformattedText"/>
        <w:rPr/>
      </w:pPr>
      <w:r>
        <w:rPr/>
        <w:t>be, and no Award Agreement shall cover both an Incentive Option and a</w:t>
      </w:r>
    </w:p>
    <w:p>
      <w:pPr>
        <w:pStyle w:val="PreformattedText"/>
        <w:rPr/>
      </w:pPr>
      <w:r>
        <w:rPr/>
        <w:t>Nonstatutory Option. Each Award Agreement relating to an Incentive Option</w:t>
      </w:r>
    </w:p>
    <w:p>
      <w:pPr>
        <w:pStyle w:val="PreformattedText"/>
        <w:rPr/>
      </w:pPr>
      <w:r>
        <w:rPr/>
        <w:t>granted hereunder shall contain such limitations and restrictions upon the</w:t>
      </w:r>
    </w:p>
    <w:p>
      <w:pPr>
        <w:pStyle w:val="PreformattedText"/>
        <w:rPr/>
      </w:pPr>
      <w:r>
        <w:rPr/>
        <w:t>exercise of the Incentive Option to which it relates as shall be necessary for</w:t>
      </w:r>
    </w:p>
    <w:p>
      <w:pPr>
        <w:pStyle w:val="PreformattedText"/>
        <w:rPr/>
      </w:pPr>
      <w:r>
        <w:rPr/>
        <w:t>the Incentive Option to which such Award Agreement relates to constitute an</w:t>
      </w:r>
    </w:p>
    <w:p>
      <w:pPr>
        <w:pStyle w:val="PreformattedText"/>
        <w:rPr/>
      </w:pPr>
      <w:r>
        <w:rPr/>
        <w:t>incentive stock option, as defined in Section 422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APPRECIATION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Stock Appreciation Rights granted under the Plan shall comply with, and</w:t>
      </w:r>
    </w:p>
    <w:p>
      <w:pPr>
        <w:pStyle w:val="PreformattedText"/>
        <w:rPr/>
      </w:pPr>
      <w:r>
        <w:rPr/>
        <w:t>the related Award Agreements shall be deemed to include and be subject to, the</w:t>
      </w:r>
    </w:p>
    <w:p>
      <w:pPr>
        <w:pStyle w:val="PreformattedText"/>
        <w:rPr/>
      </w:pPr>
      <w:r>
        <w:rPr/>
        <w:t>terms and conditions set forth in this Section 6 (to the extent each term and</w:t>
      </w:r>
    </w:p>
    <w:p>
      <w:pPr>
        <w:pStyle w:val="PreformattedText"/>
        <w:rPr/>
      </w:pPr>
      <w:r>
        <w:rPr/>
        <w:t>condition applies to the form of Stock Appreciation Right) and also the terms</w:t>
      </w:r>
    </w:p>
    <w:p>
      <w:pPr>
        <w:pStyle w:val="PreformattedText"/>
        <w:rPr/>
      </w:pPr>
      <w:r>
        <w:rPr/>
        <w:t>and conditions set forth in Sections 9 and 10; provided, however, that the</w:t>
      </w:r>
    </w:p>
    <w:p>
      <w:pPr>
        <w:pStyle w:val="PreformattedText"/>
        <w:rPr/>
      </w:pPr>
      <w:r>
        <w:rPr/>
        <w:t>Committee may authorize an Award Agreement related to a Stock Appreciation Right</w:t>
      </w:r>
    </w:p>
    <w:p>
      <w:pPr>
        <w:pStyle w:val="PreformattedText"/>
        <w:rPr/>
      </w:pPr>
      <w:r>
        <w:rPr/>
        <w:t>that expressly contains terms and provisions that differ from the terms and</w:t>
      </w:r>
    </w:p>
    <w:p>
      <w:pPr>
        <w:pStyle w:val="PreformattedText"/>
        <w:rPr/>
      </w:pPr>
      <w:r>
        <w:rPr/>
        <w:t>provisions set forth in Sections 9.2, 9.3, and 9.4 and any of the terms and</w:t>
      </w:r>
    </w:p>
    <w:p>
      <w:pPr>
        <w:pStyle w:val="PreformattedText"/>
        <w:rPr/>
      </w:pPr>
      <w:r>
        <w:rPr/>
        <w:t>provisions of Section 10 (other than Sections 10.9 and 10.10).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of Right. A Stock Appreciation Right may be granted to an Eligible</w:t>
      </w:r>
    </w:p>
    <w:p>
      <w:pPr>
        <w:pStyle w:val="PreformattedText"/>
        <w:rPr/>
      </w:pPr>
      <w:r>
        <w:rPr/>
        <w:t>Individual (a) in connection with an Option, either at the time of grant or at</w:t>
      </w:r>
    </w:p>
    <w:p>
      <w:pPr>
        <w:pStyle w:val="PreformattedText"/>
        <w:rPr/>
      </w:pPr>
      <w:r>
        <w:rPr/>
        <w:t>any time during the term of the Option, or (b) independent of an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Related to Options. A Stock Appreciation Right granted pursuant to an</w:t>
      </w:r>
    </w:p>
    <w:p>
      <w:pPr>
        <w:pStyle w:val="PreformattedText"/>
        <w:rPr/>
      </w:pPr>
      <w:r>
        <w:rPr/>
        <w:t>Option shall entitle the Holder, upon exercise, to surrender that Option or any</w:t>
      </w:r>
    </w:p>
    <w:p>
      <w:pPr>
        <w:pStyle w:val="PreformattedText"/>
        <w:rPr/>
      </w:pPr>
      <w:r>
        <w:rPr/>
        <w:t>portion thereof, to the extent unexercised, and to receive payment of an amount</w:t>
      </w:r>
    </w:p>
    <w:p>
      <w:pPr>
        <w:pStyle w:val="PreformattedText"/>
        <w:rPr/>
      </w:pPr>
      <w:r>
        <w:rPr/>
        <w:t>computed pursuant to Section 6.2(b). That Option shall then cease to be</w:t>
      </w:r>
    </w:p>
    <w:p>
      <w:pPr>
        <w:pStyle w:val="PreformattedText"/>
        <w:rPr/>
      </w:pPr>
      <w:r>
        <w:rPr/>
        <w:t>exercisable to the extent surrendered. Stock Appreciation Rights granted in</w:t>
      </w:r>
    </w:p>
    <w:p>
      <w:pPr>
        <w:pStyle w:val="PreformattedText"/>
        <w:rPr/>
      </w:pPr>
      <w:r>
        <w:rPr/>
        <w:t>connection with an Option shall be subject to the terms of the Award Agreement</w:t>
      </w:r>
    </w:p>
    <w:p>
      <w:pPr>
        <w:pStyle w:val="PreformattedText"/>
        <w:rPr/>
      </w:pPr>
      <w:r>
        <w:rPr/>
        <w:t>governing the Option, which shall comply with the following provisions in</w:t>
      </w:r>
    </w:p>
    <w:p>
      <w:pPr>
        <w:pStyle w:val="PreformattedText"/>
        <w:rPr/>
      </w:pPr>
      <w:r>
        <w:rPr/>
        <w:t>addition to those applicable to Options: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 AND TRANSFER. SUBJECT TO SECTION 10.9, A STOCK APPRECIATION RIGHT</w:t>
      </w:r>
    </w:p>
    <w:p>
      <w:pPr>
        <w:pStyle w:val="PreformattedText"/>
        <w:rPr/>
      </w:pPr>
      <w:r>
        <w:rPr/>
        <w:t>GRANTED IN CONNECTION WITH AN OPTION SHALL BE EXERCISABLE ONLY AT SUCH TIME OR</w:t>
      </w:r>
    </w:p>
    <w:p>
      <w:pPr>
        <w:pStyle w:val="PreformattedText"/>
        <w:rPr/>
      </w:pPr>
      <w:r>
        <w:rPr/>
        <w:t>TIMES AND ONLY TO THE EXTENT THAT THE RELATED OPTION IS EXERCISABLE AND SHALL</w:t>
      </w:r>
    </w:p>
    <w:p>
      <w:pPr>
        <w:pStyle w:val="PreformattedText"/>
        <w:rPr/>
      </w:pPr>
      <w:r>
        <w:rPr/>
        <w:t>NOT BE TRANSFERABLE EXCEPT TO THE EXTENT THAT THE RELATED OPTION IS</w:t>
      </w:r>
    </w:p>
    <w:p>
      <w:pPr>
        <w:pStyle w:val="PreformattedText"/>
        <w:rPr/>
      </w:pPr>
      <w:r>
        <w:rPr/>
        <w:t>TRANSFERABLE.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VALUE OF RIGHT. UPON THE EXERCISE OF A STOCK APPRECIATION RIGHT RELATED TO AN</w:t>
      </w:r>
    </w:p>
    <w:p>
      <w:pPr>
        <w:pStyle w:val="PreformattedText"/>
        <w:rPr/>
      </w:pPr>
      <w:r>
        <w:rPr/>
        <w:t>OPTION, THE HOLDER SHALL BE ENTITLED TO RECEIVE PAYMENT FROM THE CORPORATION OF</w:t>
      </w:r>
    </w:p>
    <w:p>
      <w:pPr>
        <w:pStyle w:val="PreformattedText"/>
        <w:rPr/>
      </w:pPr>
      <w:r>
        <w:rPr/>
        <w:t>AN AMOUNT DETERMINED BY MULTIPLYING: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difference obtained by subtracting the Exercise Price of a share of Stock</w:t>
      </w:r>
    </w:p>
    <w:p>
      <w:pPr>
        <w:pStyle w:val="PreformattedText"/>
        <w:rPr/>
      </w:pPr>
      <w:r>
        <w:rPr/>
        <w:t>specified in the related Option from the Fair Market Value of a share of Stock</w:t>
      </w:r>
    </w:p>
    <w:p>
      <w:pPr>
        <w:pStyle w:val="PreformattedText"/>
        <w:rPr/>
      </w:pPr>
      <w:r>
        <w:rPr/>
        <w:t>on the date of exercise of the Stock Appreciation Right,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number of shares as to which that Stock Appreciation Right has been</w:t>
      </w:r>
    </w:p>
    <w:p>
      <w:pPr>
        <w:pStyle w:val="PreformattedText"/>
        <w:rPr/>
      </w:pPr>
      <w:r>
        <w:rPr/>
        <w:t>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 Without Option. A Stock Appreciation Right granted independent of an</w:t>
      </w:r>
    </w:p>
    <w:p>
      <w:pPr>
        <w:pStyle w:val="PreformattedText"/>
        <w:rPr/>
      </w:pPr>
      <w:r>
        <w:rPr/>
        <w:t>Option shall be exercisable as determined by the Committee and set forth in the</w:t>
      </w:r>
    </w:p>
    <w:p>
      <w:pPr>
        <w:pStyle w:val="PreformattedText"/>
        <w:rPr/>
      </w:pPr>
      <w:r>
        <w:rPr/>
        <w:t>Award Agreement governing the Stock Appreciation Right, which Award Agreement</w:t>
      </w:r>
    </w:p>
    <w:p>
      <w:pPr>
        <w:pStyle w:val="PreformattedText"/>
        <w:rPr/>
      </w:pPr>
      <w:r>
        <w:rPr/>
        <w:t>shall comply with the 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SHARES. EACH AWARD AGREEMENT SHALL STATE THE TOTAL NUMBER OF SHARES OF</w:t>
      </w:r>
    </w:p>
    <w:p>
      <w:pPr>
        <w:pStyle w:val="PreformattedText"/>
        <w:rPr/>
      </w:pPr>
      <w:r>
        <w:rPr/>
        <w:t>STOCK TO WHICH THE STOCK APPRECIATION RIGHT RELATES.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VESTING. EACH AWARD AGREEMENT SHALL STATE THE TIME OR PERIODS IN WHICH THE RIGHT</w:t>
      </w:r>
    </w:p>
    <w:p>
      <w:pPr>
        <w:pStyle w:val="PreformattedText"/>
        <w:rPr/>
      </w:pPr>
      <w:r>
        <w:rPr/>
        <w:t>TO EXERCISE THE STOCK APPRECIATION RIGHT OR A PORTION THEREOF SHALL VEST AND THE</w:t>
      </w:r>
    </w:p>
    <w:p>
      <w:pPr>
        <w:pStyle w:val="PreformattedText"/>
        <w:rPr/>
      </w:pPr>
      <w:r>
        <w:rPr/>
        <w:t>NUMBER OF SHARES OF STOCK FOR WHICH THE RIGHT TO EXERCISE THE STOCK APPRECIATION</w:t>
      </w:r>
    </w:p>
    <w:p>
      <w:pPr>
        <w:pStyle w:val="PreformattedText"/>
        <w:rPr/>
      </w:pPr>
      <w:r>
        <w:rPr/>
        <w:t>RIGHT SHALL VEST AT EACH SUCH TIME OR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EXPIRATION OF RIGHTS. EACH AWARD AGREEMENT SHALL STATE THE DATE AT WHICH THE</w:t>
      </w:r>
    </w:p>
    <w:p>
      <w:pPr>
        <w:pStyle w:val="PreformattedText"/>
        <w:rPr/>
      </w:pPr>
      <w:r>
        <w:rPr/>
        <w:t>STOCK APPRECIATION RIGHTS SHALL EXPIRE IF NOT PREVIOUSLY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VALUE OF RIGHT. EACH STOCK APPRECIATION RIGHT SHALL ENTITLE THE HOLDER, UPON</w:t>
      </w:r>
    </w:p>
    <w:p>
      <w:pPr>
        <w:pStyle w:val="PreformattedText"/>
        <w:rPr/>
      </w:pPr>
      <w:r>
        <w:rPr/>
        <w:t>EXERCISE THEREOF, TO RECEIVE PAYMENT OF AN AMOUNT DETERMINED BY MULTIPLYING: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difference obtained by subtracting the Fair Market Value of a share of Stock</w:t>
      </w:r>
    </w:p>
    <w:p>
      <w:pPr>
        <w:pStyle w:val="PreformattedText"/>
        <w:rPr/>
      </w:pPr>
      <w:r>
        <w:rPr/>
        <w:t>on the Date of Grant of the Stock Appreciation Right from the Fair Market Value</w:t>
      </w:r>
    </w:p>
    <w:p>
      <w:pPr>
        <w:pStyle w:val="PreformattedText"/>
        <w:rPr/>
      </w:pPr>
      <w:r>
        <w:rPr/>
        <w:t>of a share of Stock on the date of exercise of that Stock Appreciation Right,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number of shares as to which the Stock Appreciation Right has been</w:t>
      </w:r>
    </w:p>
    <w:p>
      <w:pPr>
        <w:pStyle w:val="PreformattedText"/>
        <w:rPr/>
      </w:pPr>
      <w:r>
        <w:rPr/>
        <w:t>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Limitations on Rights. Notwithstanding Sections 6.2(b) and 6.3(d), the Committee</w:t>
      </w:r>
    </w:p>
    <w:p>
      <w:pPr>
        <w:pStyle w:val="PreformattedText"/>
        <w:rPr/>
      </w:pPr>
      <w:r>
        <w:rPr/>
        <w:t>may limit the amount payable upon exercise of a Stock Appreciation Right. Any</w:t>
      </w:r>
    </w:p>
    <w:p>
      <w:pPr>
        <w:pStyle w:val="PreformattedText"/>
        <w:rPr/>
      </w:pPr>
      <w:r>
        <w:rPr/>
        <w:t>such limitation must be determined as of the Date of Grant and be noted on the</w:t>
      </w:r>
    </w:p>
    <w:p>
      <w:pPr>
        <w:pStyle w:val="PreformattedText"/>
        <w:rPr/>
      </w:pPr>
      <w:r>
        <w:rPr/>
        <w:t>Award Agreement evidencing the Holder's Stock Appreciation 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Rights. Payment of the amount determined under Section 6.2(b) or</w:t>
      </w:r>
    </w:p>
    <w:p>
      <w:pPr>
        <w:pStyle w:val="PreformattedText"/>
        <w:rPr/>
      </w:pPr>
      <w:r>
        <w:rPr/>
        <w:t>6.3(d) and Section 6.4 may be made, in the sole discretion of the Committee</w:t>
      </w:r>
    </w:p>
    <w:p>
      <w:pPr>
        <w:pStyle w:val="PreformattedText"/>
        <w:rPr/>
      </w:pPr>
      <w:r>
        <w:rPr/>
        <w:t>unless specifically provided otherwise in the Award Agreement, solely in whole</w:t>
      </w:r>
    </w:p>
    <w:p>
      <w:pPr>
        <w:pStyle w:val="PreformattedText"/>
        <w:rPr/>
      </w:pPr>
      <w:r>
        <w:rPr/>
        <w:t>shares of Stock valued at Fair Market Value on the date of exercise of the Stock</w:t>
      </w:r>
    </w:p>
    <w:p>
      <w:pPr>
        <w:pStyle w:val="PreformattedText"/>
        <w:rPr/>
      </w:pPr>
      <w:r>
        <w:rPr/>
        <w:t>Appreciation Right, solely in cash, or in a combination of cash and whole shares</w:t>
      </w:r>
    </w:p>
    <w:p>
      <w:pPr>
        <w:pStyle w:val="PreformattedText"/>
        <w:rPr/>
      </w:pPr>
      <w:r>
        <w:rPr/>
        <w:t>of Stock. If the Committee decides to make full payment in shares of Stock and</w:t>
      </w:r>
    </w:p>
    <w:p>
      <w:pPr>
        <w:pStyle w:val="PreformattedText"/>
        <w:rPr/>
      </w:pPr>
      <w:r>
        <w:rPr/>
        <w:t>the amount payable results in a fractional share, payment for the fractional</w:t>
      </w:r>
    </w:p>
    <w:p>
      <w:pPr>
        <w:pStyle w:val="PreformattedText"/>
        <w:rPr/>
      </w:pPr>
      <w:r>
        <w:rPr/>
        <w:t>share shall be made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Taxes. The Committee may, in its discretion, require a Holder to pay</w:t>
      </w:r>
    </w:p>
    <w:p>
      <w:pPr>
        <w:pStyle w:val="PreformattedText"/>
        <w:rPr/>
      </w:pPr>
      <w:r>
        <w:rPr/>
        <w:t>to the Corporation (or the Corporation's Subsidiary if the Holder is an employee</w:t>
      </w:r>
    </w:p>
    <w:p>
      <w:pPr>
        <w:pStyle w:val="PreformattedText"/>
        <w:rPr/>
      </w:pPr>
      <w:r>
        <w:rPr/>
        <w:t>of a Subsidiary of the Corporation), at the time of the exercise of a Stock</w:t>
      </w:r>
    </w:p>
    <w:p>
      <w:pPr>
        <w:pStyle w:val="PreformattedText"/>
        <w:rPr/>
      </w:pPr>
      <w:r>
        <w:rPr/>
        <w:t>Appreciation Right or thereafter, the amount that the Committee deems necessary</w:t>
      </w:r>
    </w:p>
    <w:p>
      <w:pPr>
        <w:pStyle w:val="PreformattedText"/>
        <w:rPr/>
      </w:pPr>
      <w:r>
        <w:rPr/>
        <w:t>to satisfy the Corporation's or its Subsidiary's current or future obligation to</w:t>
      </w:r>
    </w:p>
    <w:p>
      <w:pPr>
        <w:pStyle w:val="PreformattedText"/>
        <w:rPr/>
      </w:pPr>
      <w:r>
        <w:rPr/>
        <w:t>withhold federal, state, or local income or other taxes that the Holder incurs</w:t>
      </w:r>
    </w:p>
    <w:p>
      <w:pPr>
        <w:pStyle w:val="PreformattedText"/>
        <w:rPr/>
      </w:pPr>
      <w:r>
        <w:rPr/>
        <w:t>by exercising a Stock Appreciation Right. In connection with the exercise of a</w:t>
      </w:r>
    </w:p>
    <w:p>
      <w:pPr>
        <w:pStyle w:val="PreformattedText"/>
        <w:rPr/>
      </w:pPr>
      <w:r>
        <w:rPr/>
        <w:t>Stock Appreciation Right requiring tax withholding, a Holder may (a) direct the</w:t>
      </w:r>
    </w:p>
    <w:p>
      <w:pPr>
        <w:pStyle w:val="PreformattedText"/>
        <w:rPr/>
      </w:pPr>
      <w:r>
        <w:rPr/>
        <w:t>Corporation to withhold from the shares of Stock to be issued to the Holder the</w:t>
      </w:r>
    </w:p>
    <w:p>
      <w:pPr>
        <w:pStyle w:val="PreformattedText"/>
        <w:rPr/>
      </w:pPr>
      <w:r>
        <w:rPr/>
        <w:t>number of shares necessary to satisfy the Corporation's obligation to withhold</w:t>
      </w:r>
    </w:p>
    <w:p>
      <w:pPr>
        <w:pStyle w:val="PreformattedText"/>
        <w:rPr/>
      </w:pPr>
      <w:r>
        <w:rPr/>
        <w:t>taxes, that determination to be based on the shares' Fair Market Value as of the</w:t>
      </w:r>
    </w:p>
    <w:p>
      <w:pPr>
        <w:pStyle w:val="PreformattedText"/>
        <w:rPr/>
      </w:pPr>
      <w:r>
        <w:rPr/>
        <w:t>date of exercise; (b) deliver to the Corporation sufficient shares of Stock</w:t>
      </w:r>
    </w:p>
    <w:p>
      <w:pPr>
        <w:pStyle w:val="PreformattedText"/>
        <w:rPr/>
      </w:pPr>
      <w:r>
        <w:rPr/>
        <w:t>(based upon the Fair Market Value as of the date of such delivery) to satisfy</w:t>
      </w:r>
    </w:p>
    <w:p>
      <w:pPr>
        <w:pStyle w:val="PreformattedText"/>
        <w:rPr/>
      </w:pPr>
      <w:r>
        <w:rPr/>
        <w:t>the Corporation's tax withholding obligations, which tax withholding obligation</w:t>
      </w:r>
    </w:p>
    <w:p>
      <w:pPr>
        <w:pStyle w:val="PreformattedText"/>
        <w:rPr/>
      </w:pPr>
      <w:r>
        <w:rPr/>
        <w:t>is based on the shares' Fair Market Value as of the later of the date of</w:t>
      </w:r>
    </w:p>
    <w:p>
      <w:pPr>
        <w:pStyle w:val="PreformattedText"/>
        <w:rPr/>
      </w:pPr>
      <w:r>
        <w:rPr/>
        <w:t>exercise or the date as of which the shares of Stock issued in connection with</w:t>
      </w:r>
    </w:p>
    <w:p>
      <w:pPr>
        <w:pStyle w:val="PreformattedText"/>
        <w:rPr/>
      </w:pPr>
      <w:r>
        <w:rPr/>
        <w:t>such exercise become includible in the income of the Holder; or (c) deliver</w:t>
      </w:r>
    </w:p>
    <w:p>
      <w:pPr>
        <w:pStyle w:val="PreformattedText"/>
        <w:rPr/>
      </w:pPr>
      <w:r>
        <w:rPr/>
        <w:t>sufficient cash to the Corporation to satisfy its tax withholding obligations.</w:t>
      </w:r>
    </w:p>
    <w:p>
      <w:pPr>
        <w:pStyle w:val="PreformattedText"/>
        <w:rPr/>
      </w:pPr>
      <w:r>
        <w:rPr/>
        <w:t>Holders who elect to have Stock withheld pursuant to (a) or (b) above must make</w:t>
      </w:r>
    </w:p>
    <w:p>
      <w:pPr>
        <w:pStyle w:val="PreformattedText"/>
        <w:rPr/>
      </w:pPr>
      <w:r>
        <w:rPr/>
        <w:t>the election at the time and in the manner that the Committee prescribes. The</w:t>
      </w:r>
    </w:p>
    <w:p>
      <w:pPr>
        <w:pStyle w:val="PreformattedText"/>
        <w:rPr/>
      </w:pPr>
      <w:r>
        <w:rPr/>
        <w:t>Committee may, in its sole discretion, deny any Holder's request to satisfy</w:t>
      </w:r>
    </w:p>
    <w:p>
      <w:pPr>
        <w:pStyle w:val="PreformattedText"/>
        <w:rPr/>
      </w:pPr>
      <w:r>
        <w:rPr/>
        <w:t>withholding obligations through Stock instead of cash. In the event the</w:t>
      </w:r>
    </w:p>
    <w:p>
      <w:pPr>
        <w:pStyle w:val="PreformattedText"/>
        <w:rPr/>
      </w:pPr>
      <w:r>
        <w:rPr/>
        <w:t>Committee subsequently determines that the aggregate Fair Market Value (as</w:t>
      </w:r>
    </w:p>
    <w:p>
      <w:pPr>
        <w:pStyle w:val="PreformattedText"/>
        <w:rPr/>
      </w:pPr>
      <w:r>
        <w:rPr/>
        <w:t>determined above) of any shares of Stock withheld or delivered as payment of any</w:t>
      </w:r>
    </w:p>
    <w:p>
      <w:pPr>
        <w:pStyle w:val="PreformattedText"/>
        <w:rPr/>
      </w:pPr>
      <w:r>
        <w:rPr/>
        <w:t>tax withholding obligation is insufficient to discharge that tax withholding</w:t>
      </w:r>
    </w:p>
    <w:p>
      <w:pPr>
        <w:pStyle w:val="PreformattedText"/>
        <w:rPr/>
      </w:pPr>
      <w:r>
        <w:rPr/>
        <w:t>obligation, then the Holder shall pay to the Corporation, immediately upon the</w:t>
      </w:r>
    </w:p>
    <w:p>
      <w:pPr>
        <w:pStyle w:val="PreformattedText"/>
        <w:rPr/>
      </w:pPr>
      <w:r>
        <w:rPr/>
        <w:t>Committee's request, the amount of that deficiency in the form of payment</w:t>
      </w:r>
    </w:p>
    <w:p>
      <w:pPr>
        <w:pStyle w:val="PreformattedText"/>
        <w:rPr/>
      </w:pPr>
      <w:r>
        <w:rPr/>
        <w:t>requested by the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Agreement Provisions. The Award Agreements relating to Stock Appreciation</w:t>
      </w:r>
    </w:p>
    <w:p>
      <w:pPr>
        <w:pStyle w:val="PreformattedText"/>
        <w:rPr/>
      </w:pPr>
      <w:r>
        <w:rPr/>
        <w:t>Rights shall contain such provisions in addition to those required by the Plan</w:t>
      </w:r>
    </w:p>
    <w:p>
      <w:pPr>
        <w:pStyle w:val="PreformattedText"/>
        <w:rPr/>
      </w:pPr>
      <w:r>
        <w:rPr/>
        <w:t>(including without limitation restrictions or the removal of restrictions upon</w:t>
      </w:r>
    </w:p>
    <w:p>
      <w:pPr>
        <w:pStyle w:val="PreformattedText"/>
        <w:rPr/>
      </w:pPr>
      <w:r>
        <w:rPr/>
        <w:t>the exercise of the Stock Appreciation Right and the retention or transfer of</w:t>
      </w:r>
    </w:p>
    <w:p>
      <w:pPr>
        <w:pStyle w:val="PreformattedText"/>
        <w:rPr/>
      </w:pPr>
      <w:r>
        <w:rPr/>
        <w:t>shares thereby acquired) as the Committee may deem advisable.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RESTRICTED STOCK AWARDS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Restricted Stock Awards granted under the Plan shall comply with and be</w:t>
      </w:r>
    </w:p>
    <w:p>
      <w:pPr>
        <w:pStyle w:val="PreformattedText"/>
        <w:rPr/>
      </w:pPr>
      <w:r>
        <w:rPr/>
        <w:t>subject to, and the related Award Agreements shall be deemed to include, the</w:t>
      </w:r>
    </w:p>
    <w:p>
      <w:pPr>
        <w:pStyle w:val="PreformattedText"/>
        <w:rPr/>
      </w:pPr>
      <w:r>
        <w:rPr/>
        <w:t>terms and conditions set forth in this Section 7 and also to the terms and</w:t>
      </w:r>
    </w:p>
    <w:p>
      <w:pPr>
        <w:pStyle w:val="PreformattedText"/>
        <w:rPr/>
      </w:pPr>
      <w:r>
        <w:rPr/>
        <w:t>conditions set forth in Sections 9 and 10; provided, however, that the Committee</w:t>
      </w:r>
    </w:p>
    <w:p>
      <w:pPr>
        <w:pStyle w:val="PreformattedText"/>
        <w:rPr/>
      </w:pPr>
      <w:r>
        <w:rPr/>
        <w:t>may authorize an Award Agreement related to a Restricted Stock Award that</w:t>
      </w:r>
    </w:p>
    <w:p>
      <w:pPr>
        <w:pStyle w:val="PreformattedText"/>
        <w:rPr/>
      </w:pPr>
      <w:r>
        <w:rPr/>
        <w:t>expressly contains terms and provisions that differ from the terms and</w:t>
      </w:r>
    </w:p>
    <w:p>
      <w:pPr>
        <w:pStyle w:val="PreformattedText"/>
        <w:rPr/>
      </w:pPr>
      <w:r>
        <w:rPr/>
        <w:t>provisions set forth in Sections 9.2, 9.3, and 9.4 and the terms and provisions</w:t>
      </w:r>
    </w:p>
    <w:p>
      <w:pPr>
        <w:pStyle w:val="PreformattedText"/>
        <w:rPr/>
      </w:pPr>
      <w:r>
        <w:rPr/>
        <w:t>set forth in Section 10 (other than Sections 10.9 and 10.10).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Restrictions. All shares of Restricted Stock Awards granted or sold pursuant to</w:t>
      </w:r>
    </w:p>
    <w:p>
      <w:pPr>
        <w:pStyle w:val="PreformattedText"/>
        <w:rPr/>
      </w:pPr>
      <w:r>
        <w:rPr/>
        <w:t>the Plan shall be subject to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TRANSFERABILITY. THE SHARES MAY NOT BE SOLD, TRANSFERRED, OR OTHERWISE ALIENATED</w:t>
      </w:r>
    </w:p>
    <w:p>
      <w:pPr>
        <w:pStyle w:val="PreformattedText"/>
        <w:rPr/>
      </w:pPr>
      <w:r>
        <w:rPr/>
        <w:t>OR HYPOTHECATED UNTIL THE RESTRICTIONS ARE REMOVED OR EXPIRE.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TO REMOVAL OF RESTRICTIONS. CONDITIONS TO REMOVAL OR EXPIRATION OF</w:t>
      </w:r>
    </w:p>
    <w:p>
      <w:pPr>
        <w:pStyle w:val="PreformattedText"/>
        <w:rPr/>
      </w:pPr>
      <w:r>
        <w:rPr/>
        <w:t>THE RESTRICTIONS MAY INCLUDE, BUT ARE NOT REQUIRED TO BE LIMITED TO, CONTINUING</w:t>
      </w:r>
    </w:p>
    <w:p>
      <w:pPr>
        <w:pStyle w:val="PreformattedText"/>
        <w:rPr/>
      </w:pPr>
      <w:r>
        <w:rPr/>
        <w:t>EMPLOYMENT OR SERVICE AS A DIRECTOR, OFFICER, OR KEY EMPLOYEE OR ACHIEVEMENT OF</w:t>
      </w:r>
    </w:p>
    <w:p>
      <w:pPr>
        <w:pStyle w:val="PreformattedText"/>
        <w:rPr/>
      </w:pPr>
      <w:r>
        <w:rPr/>
        <w:t>PERFORMANCE OBJECTIVES DESCRIBED IN THE AWARD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LEGEND. EACH CERTIFICATE REPRESENTING RESTRICTED STOCK AWARDS GRANTED PURSUANT</w:t>
      </w:r>
    </w:p>
    <w:p>
      <w:pPr>
        <w:pStyle w:val="PreformattedText"/>
        <w:rPr/>
      </w:pPr>
      <w:r>
        <w:rPr/>
        <w:t>TO THE PLAN SHALL BEAR A LEGEND MAKING APPROPRIATE REFERENCE TO THE RESTRICTIONS</w:t>
      </w:r>
    </w:p>
    <w:p>
      <w:pPr>
        <w:pStyle w:val="PreformattedText"/>
        <w:rPr/>
      </w:pPr>
      <w:r>
        <w:rPr/>
        <w:t>IMPOSED.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POSSESSION. THE COMMITTEE MAY REQUIRE THE CORPORATION TO RETAIN PHYSICAL CUSTODY</w:t>
      </w:r>
    </w:p>
    <w:p>
      <w:pPr>
        <w:pStyle w:val="PreformattedText"/>
        <w:rPr/>
      </w:pPr>
      <w:r>
        <w:rPr/>
        <w:t>OF THE CERTIFICATES REPRESENTING RESTRICTED STOCK AWARDS DURING THE RESTRICTION</w:t>
      </w:r>
    </w:p>
    <w:p>
      <w:pPr>
        <w:pStyle w:val="PreformattedText"/>
        <w:rPr/>
      </w:pPr>
      <w:r>
        <w:rPr/>
        <w:t>PERIOD AND MAY REQUIRE THE HOLDER OF THE AWARD TO EXECUTE STOCK POWERS IN BLANK</w:t>
      </w:r>
    </w:p>
    <w:p>
      <w:pPr>
        <w:pStyle w:val="PreformattedText"/>
        <w:rPr/>
      </w:pPr>
      <w:r>
        <w:rPr/>
        <w:t>FOR THOSE CERTIFICATES AND DELIVER THOSE STOCK POWERS TO THE CORPORATION, OR THE</w:t>
      </w:r>
    </w:p>
    <w:p>
      <w:pPr>
        <w:pStyle w:val="PreformattedText"/>
        <w:rPr/>
      </w:pPr>
      <w:r>
        <w:rPr/>
        <w:t>COMMITTEE MAY REQUIRE THE HOLDER TO ENTER INTO AN ESCROW AGREEMENT PROVIDING</w:t>
      </w:r>
    </w:p>
    <w:p>
      <w:pPr>
        <w:pStyle w:val="PreformattedText"/>
        <w:rPr/>
      </w:pPr>
      <w:r>
        <w:rPr/>
        <w:t>THAT THE CERTIFICATES REPRESENTING RESTRICTED STOCK AWARDS GRANTED OR SOLD</w:t>
      </w:r>
    </w:p>
    <w:p>
      <w:pPr>
        <w:pStyle w:val="PreformattedText"/>
        <w:rPr/>
      </w:pPr>
      <w:r>
        <w:rPr/>
        <w:t>PURSUANT TO THE PLAN SHALL REMAIN IN THE PHYSICAL CUSTODY OF AN ESCROW HOLDER</w:t>
      </w:r>
    </w:p>
    <w:p>
      <w:pPr>
        <w:pStyle w:val="PreformattedText"/>
        <w:rPr/>
      </w:pPr>
      <w:r>
        <w:rPr/>
        <w:t>UNTIL ALL RESTRICTIONS ARE REMOVED OR EXPIRE.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CONDITIONS. THE COMMITTEE MAY IMPOSE OTHER CONDITIONS ON ANY SHARES</w:t>
      </w:r>
    </w:p>
    <w:p>
      <w:pPr>
        <w:pStyle w:val="PreformattedText"/>
        <w:rPr/>
      </w:pPr>
      <w:r>
        <w:rPr/>
        <w:t>GRANTED OR SOLD AS RESTRICTED STOCK AWARDS PURSUANT TO THE PLAN AS IT MAY DEEM</w:t>
      </w:r>
    </w:p>
    <w:p>
      <w:pPr>
        <w:pStyle w:val="PreformattedText"/>
        <w:rPr/>
      </w:pPr>
      <w:r>
        <w:rPr/>
        <w:t>ADVISABLE, INCLUDING WITHOUT LIMITATION (I) RESTRICTIONS UNDER THE SECURITIES</w:t>
      </w:r>
    </w:p>
    <w:p>
      <w:pPr>
        <w:pStyle w:val="PreformattedText"/>
        <w:rPr/>
      </w:pPr>
      <w:r>
        <w:rPr/>
        <w:t>ACT OR EXCHANGE ACT, (II) THE REQUIREMENTS OF ANY SECURITIES EXCHANGE UPON WHICH</w:t>
      </w:r>
    </w:p>
    <w:p>
      <w:pPr>
        <w:pStyle w:val="PreformattedText"/>
        <w:rPr/>
      </w:pPr>
      <w:r>
        <w:rPr/>
        <w:t>THE SHARES OR SHARES OF THE SAME CLASS ARE THEN LISTED, AND (III) ANY STATE</w:t>
      </w:r>
    </w:p>
    <w:p>
      <w:pPr>
        <w:pStyle w:val="PreformattedText"/>
        <w:rPr/>
      </w:pPr>
      <w:r>
        <w:rPr/>
        <w:t>SECURITIES LAW APPLICABLE TO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Expiration of Restrictions. The restrictions imposed in Section 7.1 on</w:t>
      </w:r>
    </w:p>
    <w:p>
      <w:pPr>
        <w:pStyle w:val="PreformattedText"/>
        <w:rPr/>
      </w:pPr>
      <w:r>
        <w:rPr/>
        <w:t>Restricted Stock Awards shall lapse as determined by the Committee and set forth</w:t>
      </w:r>
    </w:p>
    <w:p>
      <w:pPr>
        <w:pStyle w:val="PreformattedText"/>
        <w:rPr/>
      </w:pPr>
      <w:r>
        <w:rPr/>
        <w:t>in the applicable Award Agreement, and the Corporation shall promptly deliver to</w:t>
      </w:r>
    </w:p>
    <w:p>
      <w:pPr>
        <w:pStyle w:val="PreformattedText"/>
        <w:rPr/>
      </w:pPr>
      <w:r>
        <w:rPr/>
        <w:t>the Holder of the Restricted Stock Award a certificate representing the number</w:t>
      </w:r>
    </w:p>
    <w:p>
      <w:pPr>
        <w:pStyle w:val="PreformattedText"/>
        <w:rPr/>
      </w:pPr>
      <w:r>
        <w:rPr/>
        <w:t>of shares for which restrictions have lapsed, free of any restrictive legend</w:t>
      </w:r>
    </w:p>
    <w:p>
      <w:pPr>
        <w:pStyle w:val="PreformattedText"/>
        <w:rPr/>
      </w:pPr>
      <w:r>
        <w:rPr/>
        <w:t>relating to the lapsed restrictions. Each Restricted Stock Award may have a</w:t>
      </w:r>
    </w:p>
    <w:p>
      <w:pPr>
        <w:pStyle w:val="PreformattedText"/>
        <w:rPr/>
      </w:pPr>
      <w:r>
        <w:rPr/>
        <w:t>different restriction period as determined by the Committee in its sole</w:t>
      </w:r>
    </w:p>
    <w:p>
      <w:pPr>
        <w:pStyle w:val="PreformattedText"/>
        <w:rPr/>
      </w:pPr>
      <w:r>
        <w:rPr/>
        <w:t>discretion. The Committee may, in its discretion, prospectively reduce the</w:t>
      </w:r>
    </w:p>
    <w:p>
      <w:pPr>
        <w:pStyle w:val="PreformattedText"/>
        <w:rPr/>
      </w:pPr>
      <w:r>
        <w:rPr/>
        <w:t>restriction period applicable to a particular Restricted Stock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as Shareholder. Subject to the provisions of Sections 7.1 and 10.10, the</w:t>
      </w:r>
    </w:p>
    <w:p>
      <w:pPr>
        <w:pStyle w:val="PreformattedText"/>
        <w:rPr/>
      </w:pPr>
      <w:r>
        <w:rPr/>
        <w:t>Committee may, in its discretion, determine what rights, if any, the Holder</w:t>
      </w:r>
    </w:p>
    <w:p>
      <w:pPr>
        <w:pStyle w:val="PreformattedText"/>
        <w:rPr/>
      </w:pPr>
      <w:r>
        <w:rPr/>
        <w:t>shall have with respect to the Restricted Stock Awards granted or sold,</w:t>
      </w:r>
    </w:p>
    <w:p>
      <w:pPr>
        <w:pStyle w:val="PreformattedText"/>
        <w:rPr/>
      </w:pPr>
      <w:r>
        <w:rPr/>
        <w:t>including the right to vote the shares and receive all dividends and other</w:t>
      </w:r>
    </w:p>
    <w:p>
      <w:pPr>
        <w:pStyle w:val="PreformattedText"/>
        <w:rPr/>
      </w:pPr>
      <w:r>
        <w:rPr/>
        <w:t>distributions paid or made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Taxes. The Committee may, in its discretion, require a Holder to pay</w:t>
      </w:r>
    </w:p>
    <w:p>
      <w:pPr>
        <w:pStyle w:val="PreformattedText"/>
        <w:rPr/>
      </w:pPr>
      <w:r>
        <w:rPr/>
        <w:t>to the Corporation (or the Corporation's Subsidiary if the Holder is an employee</w:t>
      </w:r>
    </w:p>
    <w:p>
      <w:pPr>
        <w:pStyle w:val="PreformattedText"/>
        <w:rPr/>
      </w:pPr>
      <w:r>
        <w:rPr/>
        <w:t>of a Subsidiary of the Corporation) the amount that the Committee deems</w:t>
      </w:r>
    </w:p>
    <w:p>
      <w:pPr>
        <w:pStyle w:val="PreformattedText"/>
        <w:rPr/>
      </w:pPr>
      <w:r>
        <w:rPr/>
        <w:t>necessary to satisfy the Corporation's or its Subsidiary's current or future</w:t>
      </w:r>
    </w:p>
    <w:p>
      <w:pPr>
        <w:pStyle w:val="PreformattedText"/>
        <w:rPr/>
      </w:pPr>
      <w:r>
        <w:rPr/>
        <w:t>obligation to withhold federal, state, or local income or other taxes that the</w:t>
      </w:r>
    </w:p>
    <w:p>
      <w:pPr>
        <w:pStyle w:val="PreformattedText"/>
        <w:rPr/>
      </w:pPr>
      <w:r>
        <w:rPr/>
        <w:t>Holder incurs by reason of the Restricted Stock Award. The Holder may (a) direct</w:t>
      </w:r>
    </w:p>
    <w:p>
      <w:pPr>
        <w:pStyle w:val="PreformattedText"/>
        <w:rPr/>
      </w:pPr>
      <w:r>
        <w:rPr/>
        <w:t>the Corporation to withhold from the shares of Stock to be issued to the Holder</w:t>
      </w:r>
    </w:p>
    <w:p>
      <w:pPr>
        <w:pStyle w:val="PreformattedText"/>
        <w:rPr/>
      </w:pPr>
      <w:r>
        <w:rPr/>
        <w:t>the number of shares necessary to satisfy the Corporation's obligation to</w:t>
      </w:r>
    </w:p>
    <w:p>
      <w:pPr>
        <w:pStyle w:val="PreformattedText"/>
        <w:rPr/>
      </w:pPr>
      <w:r>
        <w:rPr/>
        <w:t>withhold taxes, that determination to be based on the shares' Fair Market Value</w:t>
      </w:r>
    </w:p>
    <w:p>
      <w:pPr>
        <w:pStyle w:val="PreformattedText"/>
        <w:rPr/>
      </w:pPr>
      <w:r>
        <w:rPr/>
        <w:t>as of the date on which tax withholding is to be made; (b) deliver to the</w:t>
      </w:r>
    </w:p>
    <w:p>
      <w:pPr>
        <w:pStyle w:val="PreformattedText"/>
        <w:rPr/>
      </w:pPr>
      <w:r>
        <w:rPr/>
        <w:t>Corporation sufficient shares of Stock (based upon the Fair Market Value as of</w:t>
      </w:r>
    </w:p>
    <w:p>
      <w:pPr>
        <w:pStyle w:val="PreformattedText"/>
        <w:rPr/>
      </w:pPr>
      <w:r>
        <w:rPr/>
        <w:t>the date of such delivery) to satisfy the Corporation's tax withholding</w:t>
      </w:r>
    </w:p>
    <w:p>
      <w:pPr>
        <w:pStyle w:val="PreformattedText"/>
        <w:rPr/>
      </w:pPr>
      <w:r>
        <w:rPr/>
        <w:t>obligations, which tax withholding obligation is based on the shares' Fair</w:t>
      </w:r>
    </w:p>
    <w:p>
      <w:pPr>
        <w:pStyle w:val="PreformattedText"/>
        <w:rPr/>
      </w:pPr>
      <w:r>
        <w:rPr/>
        <w:t>Market Value as of the later of the date of issuance or the date as of which the</w:t>
      </w:r>
    </w:p>
    <w:p>
      <w:pPr>
        <w:pStyle w:val="PreformattedText"/>
        <w:rPr/>
      </w:pPr>
      <w:r>
        <w:rPr/>
        <w:t>shares of Stock issued become includible in the income of the Holder; or (c)</w:t>
      </w:r>
    </w:p>
    <w:p>
      <w:pPr>
        <w:pStyle w:val="PreformattedText"/>
        <w:rPr/>
      </w:pPr>
      <w:r>
        <w:rPr/>
        <w:t>deliver sufficient cash to the Corporation to satisfy its tax withholding</w:t>
      </w:r>
    </w:p>
    <w:p>
      <w:pPr>
        <w:pStyle w:val="PreformattedText"/>
        <w:rPr/>
      </w:pPr>
      <w:r>
        <w:rPr/>
        <w:t>obligations. Holders who elect to have Stock withheld pursuant to (a) or (b)</w:t>
      </w:r>
    </w:p>
    <w:p>
      <w:pPr>
        <w:pStyle w:val="PreformattedText"/>
        <w:rPr/>
      </w:pPr>
      <w:r>
        <w:rPr/>
        <w:t>above must make the election at the time and in the manner that the Committee</w:t>
      </w:r>
    </w:p>
    <w:p>
      <w:pPr>
        <w:pStyle w:val="PreformattedText"/>
        <w:rPr/>
      </w:pPr>
      <w:r>
        <w:rPr/>
        <w:t>prescribes. The Committee may, in its sole discretion, deny any Holder's request</w:t>
      </w:r>
    </w:p>
    <w:p>
      <w:pPr>
        <w:pStyle w:val="PreformattedText"/>
        <w:rPr/>
      </w:pPr>
      <w:r>
        <w:rPr/>
        <w:t>to satisfy withholding obligations through Stock instead of cash. In the event</w:t>
      </w:r>
    </w:p>
    <w:p>
      <w:pPr>
        <w:pStyle w:val="PreformattedText"/>
        <w:rPr/>
      </w:pPr>
      <w:r>
        <w:rPr/>
        <w:t>the Committee subsequently determines that the aggregate Fair Market Value (as</w:t>
      </w:r>
    </w:p>
    <w:p>
      <w:pPr>
        <w:pStyle w:val="PreformattedText"/>
        <w:rPr/>
      </w:pPr>
      <w:r>
        <w:rPr/>
        <w:t>determined above) of any shares of Stock withheld or delivered as payment of any</w:t>
      </w:r>
    </w:p>
    <w:p>
      <w:pPr>
        <w:pStyle w:val="PreformattedText"/>
        <w:rPr/>
      </w:pPr>
      <w:r>
        <w:rPr/>
        <w:t>tax withholding obligation is insufficient to discharge that tax withholding</w:t>
      </w:r>
    </w:p>
    <w:p>
      <w:pPr>
        <w:pStyle w:val="PreformattedText"/>
        <w:rPr/>
      </w:pPr>
      <w:r>
        <w:rPr/>
        <w:t>obligation, then the Holder shall pay to the Corporation, immediately upon the</w:t>
      </w:r>
    </w:p>
    <w:p>
      <w:pPr>
        <w:pStyle w:val="PreformattedText"/>
        <w:rPr/>
      </w:pPr>
      <w:r>
        <w:rPr/>
        <w:t>Committee's request, the amount of that deficiency.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Performance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UNLESS AND UNTIL THE COMMITTEE PROPOSES FOR SHAREHOLDER VOTE AND THE</w:t>
      </w:r>
    </w:p>
    <w:p>
      <w:pPr>
        <w:pStyle w:val="PreformattedText"/>
        <w:rPr/>
      </w:pPr>
      <w:r>
        <w:rPr/>
        <w:t>SHAREHOLDERS APPROVE A CHANGE IN THE GENERAL PERFORMANCE OBJECTIVES SET FORTH IN</w:t>
      </w:r>
    </w:p>
    <w:p>
      <w:pPr>
        <w:pStyle w:val="PreformattedText"/>
        <w:rPr/>
      </w:pPr>
      <w:r>
        <w:rPr/>
        <w:t>THIS SECTION 0, THE PERFORMANCE OBJECTIVES UPON WHICH THE PAYMENT OR VESTING OF</w:t>
      </w:r>
    </w:p>
    <w:p>
      <w:pPr>
        <w:pStyle w:val="PreformattedText"/>
        <w:rPr/>
      </w:pPr>
      <w:r>
        <w:rPr/>
        <w:t>AN AWARD TO ELIGIBLE INDIVIDUALS THAT IS INTENDED TO QUALIFY AS</w:t>
      </w:r>
    </w:p>
    <w:p>
      <w:pPr>
        <w:pStyle w:val="PreformattedText"/>
        <w:rPr/>
      </w:pPr>
      <w:r>
        <w:rPr/>
        <w:t>PERFORMANCE-BASED COMPENSATION UNDER SECTION 162(M) OF THE CODE SHALL BE LIMITED</w:t>
      </w:r>
    </w:p>
    <w:p>
      <w:pPr>
        <w:pStyle w:val="PreformattedText"/>
        <w:rPr/>
      </w:pPr>
      <w:r>
        <w:rPr/>
        <w:t>TO THE FOLLOWING PERFORMANCE OBJECTIVES: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Net earnings or net income (before or after taxes);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Earnings per share;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Net sales growth;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Net operating profit;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Return measures (including, but not limited to, return on assets,</w:t>
      </w:r>
    </w:p>
    <w:p>
      <w:pPr>
        <w:pStyle w:val="PreformattedText"/>
        <w:rPr/>
      </w:pPr>
      <w:r>
        <w:rPr/>
        <w:t xml:space="preserve">          </w:t>
      </w:r>
      <w:r>
        <w:rPr/>
        <w:t>capital, equity, or sales);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Cash flow (including, but not limited to, operating cash flow, free</w:t>
      </w:r>
    </w:p>
    <w:p>
      <w:pPr>
        <w:pStyle w:val="PreformattedText"/>
        <w:rPr/>
      </w:pPr>
      <w:r>
        <w:rPr/>
        <w:t xml:space="preserve">          </w:t>
      </w:r>
      <w:r>
        <w:rPr/>
        <w:t>cash flow, and cash flow return on capital);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Earnings before or after taxes, interest, depreciation, and/or</w:t>
      </w:r>
    </w:p>
    <w:p>
      <w:pPr>
        <w:pStyle w:val="PreformattedText"/>
        <w:rPr/>
      </w:pPr>
      <w:r>
        <w:rPr/>
        <w:t xml:space="preserve">          </w:t>
      </w:r>
      <w:r>
        <w:rPr/>
        <w:t>amortization;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Gross or operating margins;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Productivity ratios;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Share price (including, but not limited to, growth measures and total</w:t>
      </w:r>
    </w:p>
    <w:p>
      <w:pPr>
        <w:pStyle w:val="PreformattedText"/>
        <w:rPr/>
      </w:pPr>
      <w:r>
        <w:rPr/>
        <w:t xml:space="preserve">          </w:t>
      </w:r>
      <w:r>
        <w:rPr/>
        <w:t>shareholder return);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Expense targets;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Margins;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Operating efficiency or efficiency ratios.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PERFORMANCE OBJECTIVE(S) MAY BE USED TO MEASURE THE PERFORMANCE OF THE</w:t>
      </w:r>
    </w:p>
    <w:p>
      <w:pPr>
        <w:pStyle w:val="PreformattedText"/>
        <w:rPr/>
      </w:pPr>
      <w:r>
        <w:rPr/>
        <w:t>CORPORATION, SUBSIDIARY, AND/OR AFFILIATE AS A WHOLE OR ANY BUSINESS UNIT OF THE</w:t>
      </w:r>
    </w:p>
    <w:p>
      <w:pPr>
        <w:pStyle w:val="PreformattedText"/>
        <w:rPr/>
      </w:pPr>
      <w:r>
        <w:rPr/>
        <w:t>CORPORATION, SUBSIDIARY, AND/OR AFFILIATE OR ANY COMBINATION THEREOF, AS THE</w:t>
      </w:r>
    </w:p>
    <w:p>
      <w:pPr>
        <w:pStyle w:val="PreformattedText"/>
        <w:rPr/>
      </w:pPr>
      <w:r>
        <w:rPr/>
        <w:t>COMMITTEE MAY DEEM APPROPRIATE, OR ANY OF THE ABOVE PERFORMANCE OBJECTIVES AS</w:t>
      </w:r>
    </w:p>
    <w:p>
      <w:pPr>
        <w:pStyle w:val="PreformattedText"/>
        <w:rPr/>
      </w:pPr>
      <w:r>
        <w:rPr/>
        <w:t>COMPARED TO THE PERFORMANCE OF A GROUP OF COMPARATOR COMPANIES, OR PUBLISHED OR</w:t>
      </w:r>
    </w:p>
    <w:p>
      <w:pPr>
        <w:pStyle w:val="PreformattedText"/>
        <w:rPr/>
      </w:pPr>
      <w:r>
        <w:rPr/>
        <w:t>SPECIAL INDEX THAT THE COMMITTEE, IN ITS SOLE DISCRETION, DEEMS APPROPRIATE, OR</w:t>
      </w:r>
    </w:p>
    <w:p>
      <w:pPr>
        <w:pStyle w:val="PreformattedText"/>
        <w:rPr/>
      </w:pPr>
      <w:r>
        <w:rPr/>
        <w:t>THE CORPORATION MAY SELECT PERFORMANCE OBJECTIVE 0 ABOVE AS COMPARED TO</w:t>
      </w:r>
    </w:p>
    <w:p>
      <w:pPr>
        <w:pStyle w:val="PreformattedText"/>
        <w:rPr/>
      </w:pPr>
      <w:r>
        <w:rPr/>
        <w:t>VARIOUS STOCK MARKET INDICES. THE COMMITTEE ALSO HAS THE AUTHORITY TO PROVIDE</w:t>
      </w:r>
    </w:p>
    <w:p>
      <w:pPr>
        <w:pStyle w:val="PreformattedText"/>
        <w:rPr/>
      </w:pPr>
      <w:r>
        <w:rPr/>
        <w:t>FOR ACCELERATED VESTING OF ANY AWARD BASED ON THE ACHIEVEMENT OF PERFORMANCE</w:t>
      </w:r>
    </w:p>
    <w:p>
      <w:pPr>
        <w:pStyle w:val="PreformattedText"/>
        <w:rPr/>
      </w:pPr>
      <w:r>
        <w:rPr/>
        <w:t>GOALS PURSUANT TO THE PERFORMANCE OBJECTIVES SPECIFIED IN THIS SECTION 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EVALUATION OF PERFORMANCE. THE COMMITTEE MAY PROVIDE IN ANY SUCH AWARD THAT ANY</w:t>
      </w:r>
    </w:p>
    <w:p>
      <w:pPr>
        <w:pStyle w:val="PreformattedText"/>
        <w:rPr/>
      </w:pPr>
      <w:r>
        <w:rPr/>
        <w:t>EVALUATION OF PERFORMANCE MAY INCLUDE OR EXCLUDE ANY OF THE FOLLOWING EVENTS</w:t>
      </w:r>
    </w:p>
    <w:p>
      <w:pPr>
        <w:pStyle w:val="PreformattedText"/>
        <w:rPr/>
      </w:pPr>
      <w:r>
        <w:rPr/>
        <w:t>THAT OCCURS DURING A PERFORMANCE PERIOD: (A) ASSET WRITE-DOWNS, (B) LITIGATION</w:t>
      </w:r>
    </w:p>
    <w:p>
      <w:pPr>
        <w:pStyle w:val="PreformattedText"/>
        <w:rPr/>
      </w:pPr>
      <w:r>
        <w:rPr/>
        <w:t>OR CLAIM JUDGMENTS OR SETTLEMENTS, (C) THE EFFECT OF CHANGES IN TAX LAWS,</w:t>
      </w:r>
    </w:p>
    <w:p>
      <w:pPr>
        <w:pStyle w:val="PreformattedText"/>
        <w:rPr/>
      </w:pPr>
      <w:r>
        <w:rPr/>
        <w:t>ACCOUNTING PRINCIPLES, OR OTHER LAWS OR PROVISIONS AFFECTING REPORTED RESULTS,</w:t>
      </w:r>
    </w:p>
    <w:p>
      <w:pPr>
        <w:pStyle w:val="PreformattedText"/>
        <w:rPr/>
      </w:pPr>
      <w:r>
        <w:rPr/>
        <w:t>(D) ANY REORGANIZATION AND RESTRUCTURING PROGRAMS, (E) EXTRAORDINARY</w:t>
      </w:r>
    </w:p>
    <w:p>
      <w:pPr>
        <w:pStyle w:val="PreformattedText"/>
        <w:rPr/>
      </w:pPr>
      <w:r>
        <w:rPr/>
        <w:t>NONRECURRING ITEMS AS DESCRIBED IN ACCOUNTING PRINCIPLES BOARD OPINION NO. 30</w:t>
      </w:r>
    </w:p>
    <w:p>
      <w:pPr>
        <w:pStyle w:val="PreformattedText"/>
        <w:rPr/>
      </w:pPr>
      <w:r>
        <w:rPr/>
        <w:t>AND/OR IN MANAGEMENT'S DISCUSSION AND ANALYSIS OF FINANCIAL CONDITION AND</w:t>
      </w:r>
    </w:p>
    <w:p>
      <w:pPr>
        <w:pStyle w:val="PreformattedText"/>
        <w:rPr/>
      </w:pPr>
      <w:r>
        <w:rPr/>
        <w:t>RESULTS OF OPERATIONS APPEARING IN THE CORPORATION'S ANNUAL REPORT TO</w:t>
      </w:r>
    </w:p>
    <w:p>
      <w:pPr>
        <w:pStyle w:val="PreformattedText"/>
        <w:rPr/>
      </w:pPr>
      <w:r>
        <w:rPr/>
        <w:t>SHAREHOLDERS FOR THE APPLICABLE YEAR, (F) ACQUISITIONS OR DIVESTITURES, AND (G)</w:t>
      </w:r>
    </w:p>
    <w:p>
      <w:pPr>
        <w:pStyle w:val="PreformattedText"/>
        <w:rPr/>
      </w:pPr>
      <w:r>
        <w:rPr/>
        <w:t>FOREIGN EXCHANGE GAINS AND LOSSES. TO THE EXTENT SUCH INCLUSIONS OR EXCLUSIONS</w:t>
      </w:r>
    </w:p>
    <w:p>
      <w:pPr>
        <w:pStyle w:val="PreformattedText"/>
        <w:rPr/>
      </w:pPr>
      <w:r>
        <w:rPr/>
        <w:t>AFFECT AWARDS TO ELIGIBLE INDIVIDUALS, THEY SHALL BE PRESCRIBED IN A FORM THAT</w:t>
      </w:r>
    </w:p>
    <w:p>
      <w:pPr>
        <w:pStyle w:val="PreformattedText"/>
        <w:rPr/>
      </w:pPr>
      <w:r>
        <w:rPr/>
        <w:t>MEETS THE REQUIREMENTS OF CODE SECTION 162(M) FOR DEDUCTIBILITY.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ADJUSTMENT OF PERFORMANCE-BASED COMPENSATION. AWARDS THAT ARE DESIGNED TO</w:t>
      </w:r>
    </w:p>
    <w:p>
      <w:pPr>
        <w:pStyle w:val="PreformattedText"/>
        <w:rPr/>
      </w:pPr>
      <w:r>
        <w:rPr/>
        <w:t>QUALIFY AS PERFORMANCE-BASED COMPENSATION, AND THAT ARE HELD BY ELIGIBLE</w:t>
      </w:r>
    </w:p>
    <w:p>
      <w:pPr>
        <w:pStyle w:val="PreformattedText"/>
        <w:rPr/>
      </w:pPr>
      <w:r>
        <w:rPr/>
        <w:t>INDIVIDUALS, MAY NOT BE ADJUSTED UPWARD. THE COMMITTEE SHALL RETAIN THE</w:t>
      </w:r>
    </w:p>
    <w:p>
      <w:pPr>
        <w:pStyle w:val="PreformattedText"/>
        <w:rPr/>
      </w:pPr>
      <w:r>
        <w:rPr/>
        <w:t>DISCRETION TO ADJUST SUCH AWARDS DOWNWARD, EITHER ON A FORMULA OR DISCRETIONARY</w:t>
      </w:r>
    </w:p>
    <w:p>
      <w:pPr>
        <w:pStyle w:val="PreformattedText"/>
        <w:rPr/>
      </w:pPr>
      <w:r>
        <w:rPr/>
        <w:t>BASIS OR ANY COMBINATION, AS THE COMMITTEE DETERMINES.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COMMITTEE DISCRETION. IN THE EVENT THAT APPLICABLE TAX AND/OR SECURITIES LAWS</w:t>
      </w:r>
    </w:p>
    <w:p>
      <w:pPr>
        <w:pStyle w:val="PreformattedText"/>
        <w:rPr/>
      </w:pPr>
      <w:r>
        <w:rPr/>
        <w:t>CHANGE TO PERMIT COMMITTEE DISCRETION TO ALTER THE GOVERNING PERFORMANCE</w:t>
      </w:r>
    </w:p>
    <w:p>
      <w:pPr>
        <w:pStyle w:val="PreformattedText"/>
        <w:rPr/>
      </w:pPr>
      <w:r>
        <w:rPr/>
        <w:t>OBJECTIVES WITHOUT OBTAINING SHAREHOLDER APPROVAL OF SUCH CHANGES, THE COMMITTEE</w:t>
      </w:r>
    </w:p>
    <w:p>
      <w:pPr>
        <w:pStyle w:val="PreformattedText"/>
        <w:rPr/>
      </w:pPr>
      <w:r>
        <w:rPr/>
        <w:t>SHALL HAVE SOLE DISCRETION TO MAKE SUCH CHANGES WITHOUT OBTAINING SHAREHOLDER</w:t>
      </w:r>
    </w:p>
    <w:p>
      <w:pPr>
        <w:pStyle w:val="PreformattedText"/>
        <w:rPr/>
      </w:pPr>
      <w:r>
        <w:rPr/>
        <w:t>APPROVAL. IN ADDITION, IN THE EVENT THAT THE COMMITTEE DETERMINES THAT IT IS</w:t>
      </w:r>
    </w:p>
    <w:p>
      <w:pPr>
        <w:pStyle w:val="PreformattedText"/>
        <w:rPr/>
      </w:pPr>
      <w:r>
        <w:rPr/>
        <w:t>ADVISABLE TO GRANT AWARDS THAT SHALL NOT QUALIFY AS PERFORMANCE-BASED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COMPENSATION, THE COMMITTEE MAY MAKE SUCH GRANTS WITHOUT SATISFYING THE</w:t>
      </w:r>
    </w:p>
    <w:p>
      <w:pPr>
        <w:pStyle w:val="PreformattedText"/>
        <w:rPr/>
      </w:pPr>
      <w:r>
        <w:rPr/>
        <w:t>REQUIREMENTS OF CODE SECTION 162(M) AND MAY BASE VESTING ON PERFORMANCE</w:t>
      </w:r>
    </w:p>
    <w:p>
      <w:pPr>
        <w:pStyle w:val="PreformattedText"/>
        <w:rPr/>
      </w:pPr>
      <w:r>
        <w:rPr/>
        <w:t>OBJECTIVES OTHER THAN THOSE SET FORTH IN SECTION 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Agreement Provisions. The Award Agreements relating to Restricted Stock</w:t>
      </w:r>
    </w:p>
    <w:p>
      <w:pPr>
        <w:pStyle w:val="PreformattedText"/>
        <w:rPr/>
      </w:pPr>
      <w:r>
        <w:rPr/>
        <w:t>Awards shall contain such provisions in addition to those required by the Plan</w:t>
      </w:r>
    </w:p>
    <w:p>
      <w:pPr>
        <w:pStyle w:val="PreformattedText"/>
        <w:rPr/>
      </w:pPr>
      <w:r>
        <w:rPr/>
        <w:t>as the Committee may deem advisable.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AWARDS TO NON-EMPLOYEE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Awards to Committee Members. The full Board of Directors shall determine the</w:t>
      </w:r>
    </w:p>
    <w:p>
      <w:pPr>
        <w:pStyle w:val="PreformattedText"/>
        <w:rPr/>
      </w:pPr>
      <w:r>
        <w:rPr/>
        <w:t>number of Awards to be granted to members of the Committee, the Exercise Price</w:t>
      </w:r>
    </w:p>
    <w:p>
      <w:pPr>
        <w:pStyle w:val="PreformattedText"/>
        <w:rPr/>
      </w:pPr>
      <w:r>
        <w:rPr/>
        <w:t>and the vesting schedule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Eligibility for Awards. Non-Employee Directors shall be eligible to receive any</w:t>
      </w:r>
    </w:p>
    <w:p>
      <w:pPr>
        <w:pStyle w:val="PreformattedText"/>
        <w:rPr/>
      </w:pPr>
      <w:r>
        <w:rPr/>
        <w:t>Awards under the Plan other than an Award of an Incentive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ADJUSTMENT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Adjustment of Awards and Authorized Stock. The terms of an Award and the number</w:t>
      </w:r>
    </w:p>
    <w:p>
      <w:pPr>
        <w:pStyle w:val="PreformattedText"/>
        <w:rPr/>
      </w:pPr>
      <w:r>
        <w:rPr/>
        <w:t>of shares of Stock authorized pursuant to Section 2.1 and Section 8 for issuance</w:t>
      </w:r>
    </w:p>
    <w:p>
      <w:pPr>
        <w:pStyle w:val="PreformattedText"/>
        <w:rPr/>
      </w:pPr>
      <w:r>
        <w:rPr/>
        <w:t>under the Plan shall be subject to adjustment from time to time, in accordance</w:t>
      </w:r>
    </w:p>
    <w:p>
      <w:pPr>
        <w:pStyle w:val="PreformattedText"/>
        <w:rPr/>
      </w:pPr>
      <w:r>
        <w:rPr/>
        <w:t>with the 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AT ANY TIME, OR FROM TIME TO TIME, THE CORPORATION SHALL SUBDIVIDE AS A WHOLE</w:t>
      </w:r>
    </w:p>
    <w:p>
      <w:pPr>
        <w:pStyle w:val="PreformattedText"/>
        <w:rPr/>
      </w:pPr>
      <w:r>
        <w:rPr/>
        <w:t>(BY RECLASSIFICATION, BY A STOCK SPLIT, BY THE ISSUANCE OF A DISTRIBUTION ON</w:t>
      </w:r>
    </w:p>
    <w:p>
      <w:pPr>
        <w:pStyle w:val="PreformattedText"/>
        <w:rPr/>
      </w:pPr>
      <w:r>
        <w:rPr/>
        <w:t>STOCK PAYABLE IN STOCK, OR OTHERWISE) THE NUMBER OF SHARES OF STOCK THEN</w:t>
      </w:r>
    </w:p>
    <w:p>
      <w:pPr>
        <w:pStyle w:val="PreformattedText"/>
        <w:rPr/>
      </w:pPr>
      <w:r>
        <w:rPr/>
        <w:t>OUTSTANDING INTO A GREATER NUMBER OF SHARES OF STOCK, THEN (I) THE MAXIMUM</w:t>
      </w:r>
    </w:p>
    <w:p>
      <w:pPr>
        <w:pStyle w:val="PreformattedText"/>
        <w:rPr/>
      </w:pPr>
      <w:r>
        <w:rPr/>
        <w:t>NUMBER OF SHARES OF STOCK AVAILABLE FOR THE PLAN AS PROVIDED IN SECTION 2.1</w:t>
      </w:r>
    </w:p>
    <w:p>
      <w:pPr>
        <w:pStyle w:val="PreformattedText"/>
        <w:rPr/>
      </w:pPr>
      <w:r>
        <w:rPr/>
        <w:t>SHALL BE INCREASED PROPORTIONATELY, AND THE KIND OF SHARES OR OTHER SECURITIES</w:t>
      </w:r>
    </w:p>
    <w:p>
      <w:pPr>
        <w:pStyle w:val="PreformattedText"/>
        <w:rPr/>
      </w:pPr>
      <w:r>
        <w:rPr/>
        <w:t>AVAILABLE FOR THE PLAN SHALL BE APPROPRIATELY ADJUSTED, (II) THE NUMBER OF</w:t>
      </w:r>
    </w:p>
    <w:p>
      <w:pPr>
        <w:pStyle w:val="PreformattedText"/>
        <w:rPr/>
      </w:pPr>
      <w:r>
        <w:rPr/>
        <w:t>SHARES OF STOCK (OR OTHER KIND OF SHARES OR SECURITIES) THAT MAY BE ACQUIRED</w:t>
      </w:r>
    </w:p>
    <w:p>
      <w:pPr>
        <w:pStyle w:val="PreformattedText"/>
        <w:rPr/>
      </w:pPr>
      <w:r>
        <w:rPr/>
        <w:t>UNDER ANY AWARD SHALL BE INCREASED PROPORTIONATELY, AND (III) THE PRICE</w:t>
      </w:r>
    </w:p>
    <w:p>
      <w:pPr>
        <w:pStyle w:val="PreformattedText"/>
        <w:rPr/>
      </w:pPr>
      <w:r>
        <w:rPr/>
        <w:t>(INCLUDING EXERCISE PRICE) FOR EACH SHARE OF STOCK (OR OTHER KIND OF SHARES OR</w:t>
      </w:r>
    </w:p>
    <w:p>
      <w:pPr>
        <w:pStyle w:val="PreformattedText"/>
        <w:rPr/>
      </w:pPr>
      <w:r>
        <w:rPr/>
        <w:t>SECURITIES) SUBJECT TO THEN OUTSTANDING AWARDS SHALL BE REDUCED PROPORTIONATELY,</w:t>
      </w:r>
    </w:p>
    <w:p>
      <w:pPr>
        <w:pStyle w:val="PreformattedText"/>
        <w:rPr/>
      </w:pPr>
      <w:r>
        <w:rPr/>
        <w:t>WITHOUT CHANGING THE AGGREGATE PURCHASE PRICE OR VALUE AS TO WHICH OUTSTANDING</w:t>
      </w:r>
    </w:p>
    <w:p>
      <w:pPr>
        <w:pStyle w:val="PreformattedText"/>
        <w:rPr/>
      </w:pPr>
      <w:r>
        <w:rPr/>
        <w:t>AWARDS REMAIN EXERCISABLE OR SUBJECT TO 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AT ANY TIME, OR FROM TIME TO TIME, THE CORPORATION SHALL CONSOLIDATE AS A</w:t>
      </w:r>
    </w:p>
    <w:p>
      <w:pPr>
        <w:pStyle w:val="PreformattedText"/>
        <w:rPr/>
      </w:pPr>
      <w:r>
        <w:rPr/>
        <w:t>WHOLE (BY RECLASSIFICATION, REVERSE STOCK SPLIT, OR OTHERWISE) THE NUMBER OF</w:t>
      </w:r>
    </w:p>
    <w:p>
      <w:pPr>
        <w:pStyle w:val="PreformattedText"/>
        <w:rPr/>
      </w:pPr>
      <w:r>
        <w:rPr/>
        <w:t>SHARES OF STOCK THEN OUTSTANDING INTO A LESSER NUMBER OF SHARES OF STOCK, THEN</w:t>
      </w:r>
    </w:p>
    <w:p>
      <w:pPr>
        <w:pStyle w:val="PreformattedText"/>
        <w:rPr/>
      </w:pPr>
      <w:r>
        <w:rPr/>
        <w:t>(I) THE MAXIMUM NUMBER OF SHARES OF STOCK AVAILABLE FOR THE PLAN AS PROVIDED IN</w:t>
      </w:r>
    </w:p>
    <w:p>
      <w:pPr>
        <w:pStyle w:val="PreformattedText"/>
        <w:rPr/>
      </w:pPr>
      <w:r>
        <w:rPr/>
        <w:t>SECTION 2.1 SHALL BE DECREASED PROPORTIONATELY, AND THE KIND OF SHARES OR OTHER</w:t>
      </w:r>
    </w:p>
    <w:p>
      <w:pPr>
        <w:pStyle w:val="PreformattedText"/>
        <w:rPr/>
      </w:pPr>
      <w:r>
        <w:rPr/>
        <w:t>SECURITIES AVAILABLE FOR THE PLAN SHALL BE APPROPRIATELY ADJUSTED, (II) THE</w:t>
      </w:r>
    </w:p>
    <w:p>
      <w:pPr>
        <w:pStyle w:val="PreformattedText"/>
        <w:rPr/>
      </w:pPr>
      <w:r>
        <w:rPr/>
        <w:t>NUMBER OF SHARES OF STOCK (OR OTHER KIND OF SHARES OR SECURITIES) THAT MAY BE</w:t>
      </w:r>
    </w:p>
    <w:p>
      <w:pPr>
        <w:pStyle w:val="PreformattedText"/>
        <w:rPr/>
      </w:pPr>
      <w:r>
        <w:rPr/>
        <w:t>ACQUIRED UNDER ANY AWARD SHALL BE DECREASED PROPORTIONATELY, AND (III) THE PRICE</w:t>
      </w:r>
    </w:p>
    <w:p>
      <w:pPr>
        <w:pStyle w:val="PreformattedText"/>
        <w:rPr/>
      </w:pPr>
      <w:r>
        <w:rPr/>
        <w:t>(INCLUDING EXERCISE PRICE) FOR EACH SHARE OF STOCK (OR OTHER KIND OF SHARES OR</w:t>
      </w:r>
    </w:p>
    <w:p>
      <w:pPr>
        <w:pStyle w:val="PreformattedText"/>
        <w:rPr/>
      </w:pPr>
      <w:r>
        <w:rPr/>
        <w:t>SECURITIES) SUBJECT TO THEN OUTSTANDING AWARDS SHALL BE INCREASED</w:t>
      </w:r>
    </w:p>
    <w:p>
      <w:pPr>
        <w:pStyle w:val="PreformattedText"/>
        <w:rPr/>
      </w:pPr>
      <w:r>
        <w:rPr/>
        <w:t>PROPORTIONATELY, WITHOUT CHANGING THE AGGREGATE PURCHASE PRICE OR VALUE AS TO</w:t>
      </w:r>
    </w:p>
    <w:p>
      <w:pPr>
        <w:pStyle w:val="PreformattedText"/>
        <w:rPr/>
      </w:pPr>
      <w:r>
        <w:rPr/>
        <w:t>WHICH OUTSTANDING AWARDS REMAIN EXERCISABLE OR SUBJECT TO 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WHENEVER THE NUMBER OF SHARES OF STOCK SUBJECT TO OUTSTANDING AWARDS AND THE</w:t>
      </w:r>
    </w:p>
    <w:p>
      <w:pPr>
        <w:pStyle w:val="PreformattedText"/>
        <w:rPr/>
      </w:pPr>
      <w:r>
        <w:rPr/>
        <w:t>PRICE FOR EACH SHARE OF STOCK SUBJECT TO OUTSTANDING AWARDS ARE REQUIRED TO BE</w:t>
      </w:r>
    </w:p>
    <w:p>
      <w:pPr>
        <w:pStyle w:val="PreformattedText"/>
        <w:rPr/>
      </w:pPr>
      <w:r>
        <w:rPr/>
        <w:t>ADJUSTED AS PROVIDED IN THIS SECTION 9.1, THE COMMITTEE SHALL PROMPTLY PREPARE A</w:t>
      </w:r>
    </w:p>
    <w:p>
      <w:pPr>
        <w:pStyle w:val="PreformattedText"/>
        <w:rPr/>
      </w:pPr>
      <w:r>
        <w:rPr/>
        <w:t>NOTICE SETTING FORTH, IN REASONABLE DETAIL, THE EVENT REQUIRING ADJUSTMENT, THE</w:t>
      </w:r>
    </w:p>
    <w:p>
      <w:pPr>
        <w:pStyle w:val="PreformattedText"/>
        <w:rPr/>
      </w:pPr>
      <w:r>
        <w:rPr/>
        <w:t>AMOUNT OF THE ADJUSTMENT, THE METHOD BY WHICH SUCH ADJUSTMENT WAS CALCULATED,</w:t>
      </w:r>
    </w:p>
    <w:p>
      <w:pPr>
        <w:pStyle w:val="PreformattedText"/>
        <w:rPr/>
      </w:pPr>
      <w:r>
        <w:rPr/>
        <w:t>AND THE CHANGE IN PRICE AND THE NUMBER OF SHARES OF STOCK, OTHER SECURITIES,</w:t>
      </w:r>
    </w:p>
    <w:p>
      <w:pPr>
        <w:pStyle w:val="PreformattedText"/>
        <w:rPr/>
      </w:pPr>
      <w:r>
        <w:rPr/>
        <w:t>CASH, OR PROPERTY PURCHASABLE SUBJECT TO EACH AWARD AFTER GIVING EFFECT TO THE</w:t>
      </w:r>
    </w:p>
    <w:p>
      <w:pPr>
        <w:pStyle w:val="PreformattedText"/>
        <w:rPr/>
      </w:pPr>
      <w:r>
        <w:rPr/>
        <w:t>ADJUSTMENTS. THE COMMITTEE SHALL PROMPTLY GIVE EACH HOLDER SUCH A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ADJUSTMENTS UNDER SECTIONS 9(A) AND (B) SHALL BE MADE BY THE COMMITTEE, AND ITS</w:t>
      </w:r>
    </w:p>
    <w:p>
      <w:pPr>
        <w:pStyle w:val="PreformattedText"/>
        <w:rPr/>
      </w:pPr>
      <w:r>
        <w:rPr/>
        <w:t>DETERMINATION AS TO WHAT ADJUSTMENTS SHALL BE MADE AND THE EXTENT THEREOF SHALL</w:t>
      </w:r>
    </w:p>
    <w:p>
      <w:pPr>
        <w:pStyle w:val="PreformattedText"/>
        <w:rPr/>
      </w:pPr>
      <w:r>
        <w:rPr/>
        <w:t>BE FINAL, BINDING, AND CONCLUSIVE. NO FRACTIONAL INTEREST SHALL BE ISSUED UNDER</w:t>
      </w:r>
    </w:p>
    <w:p>
      <w:pPr>
        <w:pStyle w:val="PreformattedText"/>
        <w:rPr/>
      </w:pPr>
      <w:r>
        <w:rPr/>
        <w:t>THE PLAN ON ACCOUNT OF ANY SUCH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Changes in Control. Any Award Agreement may provide that, upon the occurrence of</w:t>
      </w:r>
    </w:p>
    <w:p>
      <w:pPr>
        <w:pStyle w:val="PreformattedText"/>
        <w:rPr/>
      </w:pPr>
      <w:r>
        <w:rPr/>
        <w:t>a Change in Control, one or more of the following apply: (a) each Holder of an</w:t>
      </w:r>
    </w:p>
    <w:p>
      <w:pPr>
        <w:pStyle w:val="PreformattedText"/>
        <w:rPr/>
      </w:pPr>
      <w:r>
        <w:rPr/>
        <w:t>Option shall immediately be granted corresponding Stock Appreciation Rights; (b)</w:t>
      </w:r>
    </w:p>
    <w:p>
      <w:pPr>
        <w:pStyle w:val="PreformattedText"/>
        <w:rPr/>
      </w:pPr>
      <w:r>
        <w:rPr/>
        <w:t>all outstanding Stock Appreciation Rights and Options shall immediately become</w:t>
      </w:r>
    </w:p>
    <w:p>
      <w:pPr>
        <w:pStyle w:val="PreformattedText"/>
        <w:rPr/>
      </w:pPr>
      <w:r>
        <w:rPr/>
        <w:t>fully vested and exercisable in full, including that portion of any Stock</w:t>
      </w:r>
    </w:p>
    <w:p>
      <w:pPr>
        <w:pStyle w:val="PreformattedText"/>
        <w:rPr/>
      </w:pPr>
      <w:r>
        <w:rPr/>
        <w:t>Appreciation Right or Option that pursuant to the terms and provisions of the</w:t>
      </w:r>
    </w:p>
    <w:p>
      <w:pPr>
        <w:pStyle w:val="PreformattedText"/>
        <w:rPr/>
      </w:pPr>
      <w:r>
        <w:rPr/>
        <w:t>applicable Award Agreement had not yet become exercisable (the total number of</w:t>
      </w:r>
    </w:p>
    <w:p>
      <w:pPr>
        <w:pStyle w:val="PreformattedText"/>
        <w:rPr/>
      </w:pPr>
      <w:r>
        <w:rPr/>
        <w:t>shares of Stock as to which a Stock Appreciation Right or Option is exercisable</w:t>
      </w:r>
    </w:p>
    <w:p>
      <w:pPr>
        <w:pStyle w:val="PreformattedText"/>
        <w:rPr/>
      </w:pPr>
      <w:r>
        <w:rPr/>
        <w:t>upon the occurrence of a Change in Control is referred to herein as the "Total</w:t>
      </w:r>
    </w:p>
    <w:p>
      <w:pPr>
        <w:pStyle w:val="PreformattedText"/>
        <w:rPr/>
      </w:pPr>
      <w:r>
        <w:rPr/>
        <w:t>Shares"); and (c) the restriction period of any Restricted Stock Award shall</w:t>
      </w:r>
    </w:p>
    <w:p>
      <w:pPr>
        <w:pStyle w:val="PreformattedText"/>
        <w:rPr/>
      </w:pPr>
      <w:r>
        <w:rPr/>
        <w:t>immediately be accelerated and the restrictions shall expire. An Award Agreement</w:t>
      </w:r>
    </w:p>
    <w:p>
      <w:pPr>
        <w:pStyle w:val="PreformattedText"/>
        <w:rPr/>
      </w:pPr>
      <w:r>
        <w:rPr/>
        <w:t>does not have to provide for any of the foregoing. If a Change in Control</w:t>
      </w:r>
    </w:p>
    <w:p>
      <w:pPr>
        <w:pStyle w:val="PreformattedText"/>
        <w:rPr/>
      </w:pPr>
      <w:r>
        <w:rPr/>
        <w:t>involves a Restructuring or occurs in connection with a series of related</w:t>
      </w:r>
    </w:p>
    <w:p>
      <w:pPr>
        <w:pStyle w:val="PreformattedText"/>
        <w:rPr/>
      </w:pPr>
      <w:r>
        <w:rPr/>
        <w:t>transactions involving a Restructuring and if such Restructuring is in the form</w:t>
      </w:r>
    </w:p>
    <w:p>
      <w:pPr>
        <w:pStyle w:val="PreformattedText"/>
        <w:rPr/>
      </w:pPr>
      <w:r>
        <w:rPr/>
        <w:t>of a Non-Surviving Event and as a part of such Restructuring shares of stock,</w:t>
      </w:r>
    </w:p>
    <w:p>
      <w:pPr>
        <w:pStyle w:val="PreformattedText"/>
        <w:rPr/>
      </w:pPr>
      <w:r>
        <w:rPr/>
        <w:t>other securities, cash, or property shall be issuable or deliverable in exchange</w:t>
      </w:r>
    </w:p>
    <w:p>
      <w:pPr>
        <w:pStyle w:val="PreformattedText"/>
        <w:rPr/>
      </w:pPr>
      <w:r>
        <w:rPr/>
        <w:t>for Stock, then the Holder of an Award shall be entitled to purchase or receive</w:t>
      </w:r>
    </w:p>
    <w:p>
      <w:pPr>
        <w:pStyle w:val="PreformattedText"/>
        <w:rPr/>
      </w:pPr>
      <w:r>
        <w:rPr/>
        <w:t>(in lieu of the Total Shares that the Holder would otherwise be entitled to</w:t>
      </w:r>
    </w:p>
    <w:p>
      <w:pPr>
        <w:pStyle w:val="PreformattedText"/>
        <w:rPr/>
      </w:pPr>
      <w:r>
        <w:rPr/>
        <w:t>purchase or receive), as appropriate for the form of Award, the number of shares</w:t>
      </w:r>
    </w:p>
    <w:p>
      <w:pPr>
        <w:pStyle w:val="PreformattedText"/>
        <w:rPr/>
      </w:pPr>
      <w:r>
        <w:rPr/>
        <w:t>of Stock, other securities, cash, or property to which that number of Total</w:t>
      </w:r>
    </w:p>
    <w:p>
      <w:pPr>
        <w:pStyle w:val="PreformattedText"/>
        <w:rPr/>
      </w:pPr>
      <w:r>
        <w:rPr/>
        <w:t>Shares would have been entitled in connection with such Restructuring (and, for</w:t>
      </w:r>
    </w:p>
    <w:p>
      <w:pPr>
        <w:pStyle w:val="PreformattedText"/>
        <w:rPr/>
      </w:pPr>
      <w:r>
        <w:rPr/>
        <w:t>Options, at an aggregate exercise price equal to the Exercise Price that would</w:t>
      </w:r>
    </w:p>
    <w:p>
      <w:pPr>
        <w:pStyle w:val="PreformattedText"/>
        <w:rPr/>
      </w:pPr>
      <w:r>
        <w:rPr/>
        <w:t>have been payable if that number of Total Shares had been purchased on the</w:t>
      </w:r>
    </w:p>
    <w:p>
      <w:pPr>
        <w:pStyle w:val="PreformattedText"/>
        <w:rPr/>
      </w:pPr>
      <w:r>
        <w:rPr/>
        <w:t>exercise of the Option immediately before the consummation of the</w:t>
      </w:r>
    </w:p>
    <w:p>
      <w:pPr>
        <w:pStyle w:val="PreformattedText"/>
        <w:rPr/>
      </w:pPr>
      <w:r>
        <w:rPr/>
        <w:t>Restructuring). Nothing in this Section 9.2 shall impose on a Holder the</w:t>
      </w:r>
    </w:p>
    <w:p>
      <w:pPr>
        <w:pStyle w:val="PreformattedText"/>
        <w:rPr/>
      </w:pPr>
      <w:r>
        <w:rPr/>
        <w:t>obligation to exercise any Award immediately before or upon the Change in</w:t>
      </w:r>
    </w:p>
    <w:p>
      <w:pPr>
        <w:pStyle w:val="PreformattedText"/>
        <w:rPr/>
      </w:pPr>
      <w:r>
        <w:rPr/>
        <w:t>Control, or cause a Holder to forfeit the right to exercise the Award during the</w:t>
      </w:r>
    </w:p>
    <w:p>
      <w:pPr>
        <w:pStyle w:val="PreformattedText"/>
        <w:rPr/>
      </w:pPr>
      <w:r>
        <w:rPr/>
        <w:t>remainder of the original term of the Award because of a Change in Control;</w:t>
      </w:r>
    </w:p>
    <w:p>
      <w:pPr>
        <w:pStyle w:val="PreformattedText"/>
        <w:rPr/>
      </w:pPr>
      <w:r>
        <w:rPr/>
        <w:t>provided, however, in connection with any Non-Surviving Event, the relevant</w:t>
      </w:r>
    </w:p>
    <w:p>
      <w:pPr>
        <w:pStyle w:val="PreformattedText"/>
        <w:rPr/>
      </w:pPr>
      <w:r>
        <w:rPr/>
        <w:t>merger agreement, purchase agreement or similar agreement pursuant to which such</w:t>
      </w:r>
    </w:p>
    <w:p>
      <w:pPr>
        <w:pStyle w:val="PreformattedText"/>
        <w:rPr/>
      </w:pPr>
      <w:r>
        <w:rPr/>
        <w:t>transaction occurs may contain provisions by which all outstanding Awards may,</w:t>
      </w:r>
    </w:p>
    <w:p>
      <w:pPr>
        <w:pStyle w:val="PreformattedText"/>
        <w:rPr/>
      </w:pPr>
      <w:r>
        <w:rPr/>
        <w:t>without the consent of the Holders thereof, be converted into the right to</w:t>
      </w:r>
    </w:p>
    <w:p>
      <w:pPr>
        <w:pStyle w:val="PreformattedText"/>
        <w:rPr/>
      </w:pPr>
      <w:r>
        <w:rPr/>
        <w:t>receive, in cash, an amount that would fairly reflect the value of such Award</w:t>
      </w:r>
    </w:p>
    <w:p>
      <w:pPr>
        <w:pStyle w:val="PreformattedText"/>
        <w:rPr/>
      </w:pPr>
      <w:r>
        <w:rPr/>
        <w:t>giving due consideration to (i) the Exercise Price of any Award in the form of</w:t>
      </w:r>
    </w:p>
    <w:p>
      <w:pPr>
        <w:pStyle w:val="PreformattedText"/>
        <w:rPr/>
      </w:pPr>
      <w:r>
        <w:rPr/>
        <w:t>an Option or the value to be given by the Holder with respect to any other Award</w:t>
      </w:r>
    </w:p>
    <w:p>
      <w:pPr>
        <w:pStyle w:val="PreformattedText"/>
        <w:rPr/>
      </w:pPr>
      <w:r>
        <w:rPr/>
        <w:t>and (ii) the consideration payable pursuant to the transaction with respect to a</w:t>
      </w:r>
    </w:p>
    <w:p>
      <w:pPr>
        <w:pStyle w:val="PreformattedText"/>
        <w:rPr/>
      </w:pPr>
      <w:r>
        <w:rPr/>
        <w:t>share of outstanding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Restructuring Without Change in Control. In the event a Restructuring shall</w:t>
      </w:r>
    </w:p>
    <w:p>
      <w:pPr>
        <w:pStyle w:val="PreformattedText"/>
        <w:rPr/>
      </w:pPr>
      <w:r>
        <w:rPr/>
        <w:t>occur at any time while there is any outstanding Award hereunder and the</w:t>
      </w:r>
    </w:p>
    <w:p>
      <w:pPr>
        <w:pStyle w:val="PreformattedText"/>
        <w:rPr/>
      </w:pPr>
      <w:r>
        <w:rPr/>
        <w:t>Restructuring does not occur in connection with a Change in Control or a series</w:t>
      </w:r>
    </w:p>
    <w:p>
      <w:pPr>
        <w:pStyle w:val="PreformattedText"/>
        <w:rPr/>
      </w:pPr>
      <w:r>
        <w:rPr/>
        <w:t>of related transactions involving a Change in Control, then: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OUTSTANDING OPTION OR STOCK APPRECIATION RIGHT SHALL IMMEDIATELY BECOME FULLY</w:t>
      </w:r>
    </w:p>
    <w:p>
      <w:pPr>
        <w:pStyle w:val="PreformattedText"/>
        <w:rPr/>
      </w:pPr>
      <w:r>
        <w:rPr/>
        <w:t>VESTED AND EXERCISABLE IN FULL MERELY BECAUSE OF THE OCCURRENCE OF THE</w:t>
      </w:r>
    </w:p>
    <w:p>
      <w:pPr>
        <w:pStyle w:val="PreformattedText"/>
        <w:rPr/>
      </w:pPr>
      <w:r>
        <w:rPr/>
        <w:t>RESTRUCTURING;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HOLDER OF AN OPTION SHALL AUTOMATICALLY BE GRANTED CORRESPONDING STOCK</w:t>
      </w:r>
    </w:p>
    <w:p>
      <w:pPr>
        <w:pStyle w:val="PreformattedText"/>
        <w:rPr/>
      </w:pPr>
      <w:r>
        <w:rPr/>
        <w:t>APPRECIATION RIGHTS; THE RESTRICTION PERIOD OF ANY RESTRICTED STOCK AWARD SHALL</w:t>
      </w:r>
    </w:p>
    <w:p>
      <w:pPr>
        <w:pStyle w:val="PreformattedText"/>
        <w:rPr/>
      </w:pPr>
      <w:r>
        <w:rPr/>
        <w:t>NOT IMMEDIATELY BE ACCELERATED AND THE RESTRICTIONS EXPIRE MERELY BECAUSE OF THE</w:t>
      </w:r>
    </w:p>
    <w:p>
      <w:pPr>
        <w:pStyle w:val="PreformattedText"/>
        <w:rPr/>
      </w:pPr>
      <w:r>
        <w:rPr/>
        <w:t>OCCURRENCE OF THE RESTRUCTURING;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OPTION OF THE COMMITTEE, THE COMMITTEE MAY (BUT SHALL NOT BE REQUIRED TO)</w:t>
      </w:r>
    </w:p>
    <w:p>
      <w:pPr>
        <w:pStyle w:val="PreformattedText"/>
        <w:rPr/>
      </w:pPr>
      <w:r>
        <w:rPr/>
        <w:t>CAUSE THE CORPORATION TO TAKE ANY ONE OR MORE OF THE FOLLOWING ACTIONS: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accelerate in whole or in part the time of the vesting and</w:t>
      </w:r>
    </w:p>
    <w:p>
      <w:pPr>
        <w:pStyle w:val="PreformattedText"/>
        <w:rPr/>
      </w:pPr>
      <w:r>
        <w:rPr/>
        <w:t xml:space="preserve">          </w:t>
      </w:r>
      <w:r>
        <w:rPr/>
        <w:t>exercisability of any one or more of the outstanding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and Options so as to provide that those Stock</w:t>
      </w:r>
    </w:p>
    <w:p>
      <w:pPr>
        <w:pStyle w:val="PreformattedText"/>
        <w:rPr/>
      </w:pPr>
      <w:r>
        <w:rPr/>
        <w:t xml:space="preserve">          </w:t>
      </w:r>
      <w:r>
        <w:rPr/>
        <w:t>Appreciation Rights and Options shall be exercisable before, upon, or</w:t>
      </w:r>
    </w:p>
    <w:p>
      <w:pPr>
        <w:pStyle w:val="PreformattedText"/>
        <w:rPr/>
      </w:pPr>
      <w:r>
        <w:rPr/>
        <w:t xml:space="preserve">          </w:t>
      </w:r>
      <w:r>
        <w:rPr/>
        <w:t>after the consummation of the Restructuring;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grant each Holder of an Option corresponding Stock Appreciation</w:t>
      </w:r>
    </w:p>
    <w:p>
      <w:pPr>
        <w:pStyle w:val="PreformattedText"/>
        <w:rPr/>
      </w:pPr>
      <w:r>
        <w:rPr/>
        <w:t xml:space="preserve">          </w:t>
      </w:r>
      <w:r>
        <w:rPr/>
        <w:t>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accelerate in whole or in part the expiration of some or all of the</w:t>
      </w:r>
    </w:p>
    <w:p>
      <w:pPr>
        <w:pStyle w:val="PreformattedText"/>
        <w:rPr/>
      </w:pPr>
      <w:r>
        <w:rPr/>
        <w:t xml:space="preserve">          </w:t>
      </w:r>
      <w:r>
        <w:rPr/>
        <w:t>restrictions on any Restricted Stock Award;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if the Restructuring is in the form of a Non-Surviving Event, cause</w:t>
      </w:r>
    </w:p>
    <w:p>
      <w:pPr>
        <w:pStyle w:val="PreformattedText"/>
        <w:rPr/>
      </w:pPr>
      <w:r>
        <w:rPr/>
        <w:t xml:space="preserve">          </w:t>
      </w:r>
      <w:r>
        <w:rPr/>
        <w:t>the surviving entity to assume in whole or in part any one or more of</w:t>
      </w:r>
    </w:p>
    <w:p>
      <w:pPr>
        <w:pStyle w:val="PreformattedText"/>
        <w:rPr/>
      </w:pPr>
      <w:r>
        <w:rPr/>
        <w:t xml:space="preserve">          </w:t>
      </w:r>
      <w:r>
        <w:rPr/>
        <w:t>the outstanding Awards upon such terms and provisions as the Committee</w:t>
      </w:r>
    </w:p>
    <w:p>
      <w:pPr>
        <w:pStyle w:val="PreformattedText"/>
        <w:rPr/>
      </w:pPr>
      <w:r>
        <w:rPr/>
        <w:t xml:space="preserve">          </w:t>
      </w:r>
      <w:r>
        <w:rPr/>
        <w:t>deems desirable;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redeem in whole or in part any one or more of the outstanding Awards</w:t>
      </w:r>
    </w:p>
    <w:p>
      <w:pPr>
        <w:pStyle w:val="PreformattedText"/>
        <w:rPr/>
      </w:pPr>
      <w:r>
        <w:rPr/>
        <w:t xml:space="preserve">          </w:t>
      </w:r>
      <w:r>
        <w:rPr/>
        <w:t>(whether or not then exercisable) in consideration of a cash payment,</w:t>
      </w:r>
    </w:p>
    <w:p>
      <w:pPr>
        <w:pStyle w:val="PreformattedText"/>
        <w:rPr/>
      </w:pPr>
      <w:r>
        <w:rPr/>
        <w:t xml:space="preserve">          </w:t>
      </w:r>
      <w:r>
        <w:rPr/>
        <w:t>as such payment may be reduced for tax withholding obligations as</w:t>
      </w:r>
    </w:p>
    <w:p>
      <w:pPr>
        <w:pStyle w:val="PreformattedText"/>
        <w:rPr/>
      </w:pPr>
      <w:r>
        <w:rPr/>
        <w:t xml:space="preserve">          </w:t>
      </w:r>
      <w:r>
        <w:rPr/>
        <w:t>contemplated in Sections 5.9, 6.6, or 7.4, as applicable, in an amount</w:t>
      </w:r>
    </w:p>
    <w:p>
      <w:pPr>
        <w:pStyle w:val="PreformattedText"/>
        <w:rPr/>
      </w:pPr>
      <w:r>
        <w:rPr/>
        <w:t xml:space="preserve">          </w:t>
      </w:r>
      <w:r>
        <w:rPr/>
        <w:t>equal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for Options and Stock Appreciation Rights granted in connection with</w:t>
      </w:r>
    </w:p>
    <w:p>
      <w:pPr>
        <w:pStyle w:val="PreformattedText"/>
        <w:rPr/>
      </w:pPr>
      <w:r>
        <w:rPr/>
        <w:t xml:space="preserve">          </w:t>
      </w:r>
      <w:r>
        <w:rPr/>
        <w:t>Options, the excess of (1) the Fair Market Value, determined as of the</w:t>
      </w:r>
    </w:p>
    <w:p>
      <w:pPr>
        <w:pStyle w:val="PreformattedText"/>
        <w:rPr/>
      </w:pPr>
      <w:r>
        <w:rPr/>
        <w:t xml:space="preserve">          </w:t>
      </w:r>
      <w:r>
        <w:rPr/>
        <w:t>date immediately preceding the consummation of the Restructuring, of</w:t>
      </w:r>
    </w:p>
    <w:p>
      <w:pPr>
        <w:pStyle w:val="PreformattedText"/>
        <w:rPr/>
      </w:pPr>
      <w:r>
        <w:rPr/>
        <w:t xml:space="preserve">          </w:t>
      </w:r>
      <w:r>
        <w:rPr/>
        <w:t>the aggregate number of shares of Stock subject to the Award and as to</w:t>
      </w:r>
    </w:p>
    <w:p>
      <w:pPr>
        <w:pStyle w:val="PreformattedText"/>
        <w:rPr/>
      </w:pPr>
      <w:r>
        <w:rPr/>
        <w:t xml:space="preserve">          </w:t>
      </w:r>
      <w:r>
        <w:rPr/>
        <w:t>which the Award is being redeemed over (2) the Exercise Price for that</w:t>
      </w:r>
    </w:p>
    <w:p>
      <w:pPr>
        <w:pStyle w:val="PreformattedText"/>
        <w:rPr/>
      </w:pPr>
      <w:r>
        <w:rPr/>
        <w:t xml:space="preserve">          </w:t>
      </w:r>
      <w:r>
        <w:rPr/>
        <w:t>number of shares of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for Stock Appreciation Rights not granted in connection with an</w:t>
      </w:r>
    </w:p>
    <w:p>
      <w:pPr>
        <w:pStyle w:val="PreformattedText"/>
        <w:rPr/>
      </w:pPr>
      <w:r>
        <w:rPr/>
        <w:t xml:space="preserve">          </w:t>
      </w:r>
      <w:r>
        <w:rPr/>
        <w:t>Option, the excess of (1) the Fair Market Value, determined as of the</w:t>
      </w:r>
    </w:p>
    <w:p>
      <w:pPr>
        <w:pStyle w:val="PreformattedText"/>
        <w:rPr/>
      </w:pPr>
      <w:r>
        <w:rPr/>
        <w:t xml:space="preserve">          </w:t>
      </w:r>
      <w:r>
        <w:rPr/>
        <w:t>date immediately preceding the consummation of the Restructuring, of</w:t>
      </w:r>
    </w:p>
    <w:p>
      <w:pPr>
        <w:pStyle w:val="PreformattedText"/>
        <w:rPr/>
      </w:pPr>
      <w:r>
        <w:rPr/>
        <w:t xml:space="preserve">          </w:t>
      </w:r>
      <w:r>
        <w:rPr/>
        <w:t>the aggregate number of shares of Stock subject to the Award and as to</w:t>
      </w:r>
    </w:p>
    <w:p>
      <w:pPr>
        <w:pStyle w:val="PreformattedText"/>
        <w:rPr/>
      </w:pPr>
      <w:r>
        <w:rPr/>
        <w:t xml:space="preserve">          </w:t>
      </w:r>
      <w:r>
        <w:rPr/>
        <w:t>which the Award is being redeemed over (2) the Fair Market Value of</w:t>
      </w:r>
    </w:p>
    <w:p>
      <w:pPr>
        <w:pStyle w:val="PreformattedText"/>
        <w:rPr/>
      </w:pPr>
      <w:r>
        <w:rPr/>
        <w:t xml:space="preserve">          </w:t>
      </w:r>
      <w:r>
        <w:rPr/>
        <w:t>that number of shares of Stock on the Date of Grant;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 for Restricted Stock Awards, the Fair Market Value, determined as of</w:t>
      </w:r>
    </w:p>
    <w:p>
      <w:pPr>
        <w:pStyle w:val="PreformattedText"/>
        <w:rPr/>
      </w:pPr>
      <w:r>
        <w:rPr/>
        <w:t xml:space="preserve">          </w:t>
      </w:r>
      <w:r>
        <w:rPr/>
        <w:t>the date immediately preceding the consummation of the Restructuring,</w:t>
      </w:r>
    </w:p>
    <w:p>
      <w:pPr>
        <w:pStyle w:val="PreformattedText"/>
        <w:rPr/>
      </w:pPr>
      <w:r>
        <w:rPr/>
        <w:t xml:space="preserve">          </w:t>
      </w:r>
      <w:r>
        <w:rPr/>
        <w:t>of the aggregate number of shares of Stock subject to the Award and as</w:t>
      </w:r>
    </w:p>
    <w:p>
      <w:pPr>
        <w:pStyle w:val="PreformattedText"/>
        <w:rPr/>
      </w:pPr>
      <w:r>
        <w:rPr/>
        <w:t xml:space="preserve">          </w:t>
      </w:r>
      <w:r>
        <w:rPr/>
        <w:t>to which the Award is being redeemed.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Corporation shall promptly notify each Holder of any election or action</w:t>
      </w:r>
    </w:p>
    <w:p>
      <w:pPr>
        <w:pStyle w:val="PreformattedText"/>
        <w:rPr/>
      </w:pPr>
      <w:r>
        <w:rPr/>
        <w:t>taken by the Corporation under this Section 9.3. In the event of any election or</w:t>
      </w:r>
    </w:p>
    <w:p>
      <w:pPr>
        <w:pStyle w:val="PreformattedText"/>
        <w:rPr/>
      </w:pPr>
      <w:r>
        <w:rPr/>
        <w:t>action taken by the Corporation pursuant to this Section 9.3 that requires the</w:t>
      </w:r>
    </w:p>
    <w:p>
      <w:pPr>
        <w:pStyle w:val="PreformattedText"/>
        <w:rPr/>
      </w:pPr>
      <w:r>
        <w:rPr/>
        <w:t>amendment or cancellation of any Award Agreement as may be specified in any</w:t>
      </w:r>
    </w:p>
    <w:p>
      <w:pPr>
        <w:pStyle w:val="PreformattedText"/>
        <w:rPr/>
      </w:pPr>
      <w:r>
        <w:rPr/>
        <w:t>notice to the Holder thereof, that Holder shall promptly deliver that Award</w:t>
      </w:r>
    </w:p>
    <w:p>
      <w:pPr>
        <w:pStyle w:val="PreformattedText"/>
        <w:rPr/>
      </w:pPr>
      <w:r>
        <w:rPr/>
        <w:t>Agreement to the Corporation in order for that amendment or cancellation to be</w:t>
      </w:r>
    </w:p>
    <w:p>
      <w:pPr>
        <w:pStyle w:val="PreformattedText"/>
        <w:rPr/>
      </w:pPr>
      <w:r>
        <w:rPr/>
        <w:t>implemented by the Corporation and the Committee. The failure of the Holder to</w:t>
      </w:r>
    </w:p>
    <w:p>
      <w:pPr>
        <w:pStyle w:val="PreformattedText"/>
        <w:rPr/>
      </w:pPr>
      <w:r>
        <w:rPr/>
        <w:t>deliver any such Award Agreement to the Corporation as provided in the preceding</w:t>
      </w:r>
    </w:p>
    <w:p>
      <w:pPr>
        <w:pStyle w:val="PreformattedText"/>
        <w:rPr/>
      </w:pPr>
      <w:r>
        <w:rPr/>
        <w:t>sentence shall not in any manner affect the validity or enforceability of any</w:t>
      </w:r>
    </w:p>
    <w:p>
      <w:pPr>
        <w:pStyle w:val="PreformattedText"/>
        <w:rPr/>
      </w:pPr>
      <w:r>
        <w:rPr/>
        <w:t>action taken by the Corporation and the Committee under this Section 9.3,</w:t>
      </w:r>
    </w:p>
    <w:p>
      <w:pPr>
        <w:pStyle w:val="PreformattedText"/>
        <w:rPr/>
      </w:pPr>
      <w:r>
        <w:rPr/>
        <w:t>including without limitation any redemption of an Award as of the consummation</w:t>
      </w:r>
    </w:p>
    <w:p>
      <w:pPr>
        <w:pStyle w:val="PreformattedText"/>
        <w:rPr/>
      </w:pPr>
      <w:r>
        <w:rPr/>
        <w:t>of a Restructuring. Any cash payment to be made by the Corporation pursuant to</w:t>
      </w:r>
    </w:p>
    <w:p>
      <w:pPr>
        <w:pStyle w:val="PreformattedText"/>
        <w:rPr/>
      </w:pPr>
      <w:r>
        <w:rPr/>
        <w:t>this Section 9.3 in connection with the redemption of any outstanding Awards</w:t>
      </w:r>
    </w:p>
    <w:p>
      <w:pPr>
        <w:pStyle w:val="PreformattedText"/>
        <w:rPr/>
      </w:pPr>
      <w:r>
        <w:rPr/>
        <w:t>shall be paid to the Holder thereof currently with the delivery to the</w:t>
      </w:r>
    </w:p>
    <w:p>
      <w:pPr>
        <w:pStyle w:val="PreformattedText"/>
        <w:rPr/>
      </w:pPr>
      <w:r>
        <w:rPr/>
        <w:t>Corporation of the Award Agreement evidencing that Award; provided, however,</w:t>
      </w:r>
    </w:p>
    <w:p>
      <w:pPr>
        <w:pStyle w:val="PreformattedText"/>
        <w:rPr/>
      </w:pPr>
      <w:r>
        <w:rPr/>
        <w:t>that any such redemption shall be effective upon the consummation of the</w:t>
      </w:r>
    </w:p>
    <w:p>
      <w:pPr>
        <w:pStyle w:val="PreformattedText"/>
        <w:rPr/>
      </w:pPr>
      <w:r>
        <w:rPr/>
        <w:t>Restructuring notwithstanding that the payment of the redemption price may occur</w:t>
      </w:r>
    </w:p>
    <w:p>
      <w:pPr>
        <w:pStyle w:val="PreformattedText"/>
        <w:rPr/>
      </w:pPr>
      <w:r>
        <w:rPr/>
        <w:t>subsequent to the consummation. If all or any portion of an outstanding Award is</w:t>
      </w:r>
    </w:p>
    <w:p>
      <w:pPr>
        <w:pStyle w:val="PreformattedText"/>
        <w:rPr/>
      </w:pPr>
      <w:r>
        <w:rPr/>
        <w:t>to be exercised or accelerated upon or after the consummation of a Restructuring</w:t>
      </w:r>
    </w:p>
    <w:p>
      <w:pPr>
        <w:pStyle w:val="PreformattedText"/>
        <w:rPr/>
      </w:pPr>
      <w:r>
        <w:rPr/>
        <w:t>that does not occur in connection with a Change in Control and is in the form of</w:t>
      </w:r>
    </w:p>
    <w:p>
      <w:pPr>
        <w:pStyle w:val="PreformattedText"/>
        <w:rPr/>
      </w:pPr>
      <w:r>
        <w:rPr/>
        <w:t>a Non-Surviving Event, and as a part of that Restructuring shares of stock,</w:t>
      </w:r>
    </w:p>
    <w:p>
      <w:pPr>
        <w:pStyle w:val="PreformattedText"/>
        <w:rPr/>
      </w:pPr>
      <w:r>
        <w:rPr/>
        <w:t>other securities, cash, or property shall be issuable or deliverable in exchange</w:t>
      </w:r>
    </w:p>
    <w:p>
      <w:pPr>
        <w:pStyle w:val="PreformattedText"/>
        <w:rPr/>
      </w:pPr>
      <w:r>
        <w:rPr/>
        <w:t>for Stock, then the Holder of the Award shall thereafter be entitled to purchase</w:t>
      </w:r>
    </w:p>
    <w:p>
      <w:pPr>
        <w:pStyle w:val="PreformattedText"/>
        <w:rPr/>
      </w:pPr>
      <w:r>
        <w:rPr/>
        <w:t>or receive (in lieu of the number of shares of Stock that the Holder would</w:t>
      </w:r>
    </w:p>
    <w:p>
      <w:pPr>
        <w:pStyle w:val="PreformattedText"/>
        <w:rPr/>
      </w:pPr>
      <w:r>
        <w:rPr/>
        <w:t>otherwise be entitled to purchase or receive) the number of shares of Stock,</w:t>
      </w:r>
    </w:p>
    <w:p>
      <w:pPr>
        <w:pStyle w:val="PreformattedText"/>
        <w:rPr/>
      </w:pPr>
      <w:r>
        <w:rPr/>
        <w:t>other securities, cash, or property to which such number of shares of Stock</w:t>
      </w:r>
    </w:p>
    <w:p>
      <w:pPr>
        <w:pStyle w:val="PreformattedText"/>
        <w:rPr/>
      </w:pPr>
      <w:r>
        <w:rPr/>
        <w:t>would have been entitled in connection with the Restructuring (and, for Options,</w:t>
      </w:r>
    </w:p>
    <w:p>
      <w:pPr>
        <w:pStyle w:val="PreformattedText"/>
        <w:rPr/>
      </w:pPr>
      <w:r>
        <w:rPr/>
        <w:t>upon payment of the aggregate exercise price equal to the Exercise Price that</w:t>
      </w:r>
    </w:p>
    <w:p>
      <w:pPr>
        <w:pStyle w:val="PreformattedText"/>
        <w:rPr/>
      </w:pPr>
      <w:r>
        <w:rPr/>
        <w:t>would have been payable if that number of Total Shares had been purchased on the</w:t>
      </w:r>
    </w:p>
    <w:p>
      <w:pPr>
        <w:pStyle w:val="PreformattedText"/>
        <w:rPr/>
      </w:pPr>
      <w:r>
        <w:rPr/>
        <w:t>exercise of the Option immediately before the consummation of the Restructuring)</w:t>
      </w:r>
    </w:p>
    <w:p>
      <w:pPr>
        <w:pStyle w:val="PreformattedText"/>
        <w:rPr/>
      </w:pPr>
      <w:r>
        <w:rPr/>
        <w:t>and such Award shall be subject to adjustments that shall be as nearly</w:t>
      </w:r>
    </w:p>
    <w:p>
      <w:pPr>
        <w:pStyle w:val="PreformattedText"/>
        <w:rPr/>
      </w:pPr>
      <w:r>
        <w:rPr/>
        <w:t>equivalent as may be practical to the adjustments provided for in this Section</w:t>
      </w:r>
    </w:p>
    <w:p>
      <w:pPr>
        <w:pStyle w:val="PreformattedText"/>
        <w:rPr/>
      </w:pPr>
      <w:r>
        <w:rPr/>
        <w:t>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Restructuring. The Corporation shall attempt to keep all Holders</w:t>
      </w:r>
    </w:p>
    <w:p>
      <w:pPr>
        <w:pStyle w:val="PreformattedText"/>
        <w:rPr/>
      </w:pPr>
      <w:r>
        <w:rPr/>
        <w:t>informed with respect to any Restructuring or of any potential Restructuring to</w:t>
      </w:r>
    </w:p>
    <w:p>
      <w:pPr>
        <w:pStyle w:val="PreformattedText"/>
        <w:rPr/>
      </w:pPr>
      <w:r>
        <w:rPr/>
        <w:t>the same extent that the Corporation's shareholders are informed by the</w:t>
      </w:r>
    </w:p>
    <w:p>
      <w:pPr>
        <w:pStyle w:val="PreformattedText"/>
        <w:rPr/>
      </w:pPr>
      <w:r>
        <w:rPr/>
        <w:t>Corporation of any such event or potential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ADDITIONAL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of Employment. If a Holder is an Eligible Individual because the</w:t>
      </w:r>
    </w:p>
    <w:p>
      <w:pPr>
        <w:pStyle w:val="PreformattedText"/>
        <w:rPr/>
      </w:pPr>
      <w:r>
        <w:rPr/>
        <w:t>Holder is an Employee and if that employment relationship is terminated for any</w:t>
      </w:r>
    </w:p>
    <w:p>
      <w:pPr>
        <w:pStyle w:val="PreformattedText"/>
        <w:rPr/>
      </w:pPr>
      <w:r>
        <w:rPr/>
        <w:t>reason other than (a) that Holder's death or (b) that Holder's Disability</w:t>
      </w:r>
    </w:p>
    <w:p>
      <w:pPr>
        <w:pStyle w:val="PreformattedText"/>
        <w:rPr/>
      </w:pPr>
      <w:r>
        <w:rPr/>
        <w:t>(hereafter defined), then any and all Awards held by such Holder in such</w:t>
      </w:r>
    </w:p>
    <w:p>
      <w:pPr>
        <w:pStyle w:val="PreformattedText"/>
        <w:rPr/>
      </w:pPr>
      <w:r>
        <w:rPr/>
        <w:t>Holder's capacity as an Employee as of the date of the termination that are not</w:t>
      </w:r>
    </w:p>
    <w:p>
      <w:pPr>
        <w:pStyle w:val="PreformattedText"/>
        <w:rPr/>
      </w:pPr>
      <w:r>
        <w:rPr/>
        <w:t>yet exercisable (or for which restrictions have not lapsed) shall become null</w:t>
      </w:r>
    </w:p>
    <w:p>
      <w:pPr>
        <w:pStyle w:val="PreformattedText"/>
        <w:rPr/>
      </w:pPr>
      <w:r>
        <w:rPr/>
        <w:t>and void as of the date of such termination; provided, however, that the</w:t>
      </w:r>
    </w:p>
    <w:p>
      <w:pPr>
        <w:pStyle w:val="PreformattedText"/>
        <w:rPr/>
      </w:pPr>
      <w:r>
        <w:rPr/>
        <w:t>portion, if any, of such Awards that are exercisable as of the date of</w:t>
      </w:r>
    </w:p>
    <w:p>
      <w:pPr>
        <w:pStyle w:val="PreformattedText"/>
        <w:rPr/>
      </w:pPr>
      <w:r>
        <w:rPr/>
        <w:t>termination shall be exercisable for a period of the lesser of (a) the remainder</w:t>
      </w:r>
    </w:p>
    <w:p>
      <w:pPr>
        <w:pStyle w:val="PreformattedText"/>
        <w:rPr/>
      </w:pPr>
      <w:r>
        <w:rPr/>
        <w:t>of the term of the Award or (b) the date which is 30 days following the date of</w:t>
      </w:r>
    </w:p>
    <w:p>
      <w:pPr>
        <w:pStyle w:val="PreformattedText"/>
        <w:rPr/>
      </w:pPr>
      <w:r>
        <w:rPr/>
        <w:t>termination. Any portion of an Award not exercised upon the expiration of the</w:t>
      </w:r>
    </w:p>
    <w:p>
      <w:pPr>
        <w:pStyle w:val="PreformattedText"/>
        <w:rPr/>
      </w:pPr>
      <w:r>
        <w:rPr/>
        <w:t>lesser of the periods specified above shall be null and void unless the Holder</w:t>
      </w:r>
    </w:p>
    <w:p>
      <w:pPr>
        <w:pStyle w:val="PreformattedText"/>
        <w:rPr/>
      </w:pPr>
      <w:r>
        <w:rPr/>
        <w:t>dies during such period, in which case the provisions of Section 10.3 shall</w:t>
      </w:r>
    </w:p>
    <w:p>
      <w:pPr>
        <w:pStyle w:val="PreformattedText"/>
        <w:rPr/>
      </w:pPr>
      <w:r>
        <w:rPr/>
        <w:t>govern.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Loss of Eligibility - Non-Employees. If a Holder is an Eligible Individual</w:t>
      </w:r>
    </w:p>
    <w:p>
      <w:pPr>
        <w:pStyle w:val="PreformattedText"/>
        <w:rPr/>
      </w:pPr>
      <w:r>
        <w:rPr/>
        <w:t>because the Holder is serving in a capacity other than as an Employee and if</w:t>
      </w:r>
    </w:p>
    <w:p>
      <w:pPr>
        <w:pStyle w:val="PreformattedText"/>
        <w:rPr/>
      </w:pPr>
      <w:r>
        <w:rPr/>
        <w:t>that capacity is terminated for any reason other than the Holder's death or</w:t>
      </w:r>
    </w:p>
    <w:p>
      <w:pPr>
        <w:pStyle w:val="PreformattedText"/>
        <w:rPr/>
      </w:pPr>
      <w:r>
        <w:rPr/>
        <w:t>Disability, then that portion, if any, of any and all Awards held by the Holder</w:t>
      </w:r>
    </w:p>
    <w:p>
      <w:pPr>
        <w:pStyle w:val="PreformattedText"/>
        <w:rPr/>
      </w:pPr>
      <w:r>
        <w:rPr/>
        <w:t>that were granted because of that capacity which are not yet exercisable (or for</w:t>
      </w:r>
    </w:p>
    <w:p>
      <w:pPr>
        <w:pStyle w:val="PreformattedText"/>
        <w:rPr/>
      </w:pPr>
      <w:r>
        <w:rPr/>
        <w:t>which restrictions have not lapsed) as of the date of the termination shall</w:t>
      </w:r>
    </w:p>
    <w:p>
      <w:pPr>
        <w:pStyle w:val="PreformattedText"/>
        <w:rPr/>
      </w:pPr>
      <w:r>
        <w:rPr/>
        <w:t>become null and void as of the date of the termination; provided, however, that</w:t>
      </w:r>
    </w:p>
    <w:p>
      <w:pPr>
        <w:pStyle w:val="PreformattedText"/>
        <w:rPr/>
      </w:pPr>
      <w:r>
        <w:rPr/>
        <w:t>the portion, if any, of any and all Awards held by the Holder that are then</w:t>
      </w:r>
    </w:p>
    <w:p>
      <w:pPr>
        <w:pStyle w:val="PreformattedText"/>
        <w:rPr/>
      </w:pPr>
      <w:r>
        <w:rPr/>
        <w:t>exercisable as of the date of the termination shall be exercisable for a period</w:t>
      </w:r>
    </w:p>
    <w:p>
      <w:pPr>
        <w:pStyle w:val="PreformattedText"/>
        <w:rPr/>
      </w:pPr>
      <w:r>
        <w:rPr/>
        <w:t>of the lesser of (a) the remainder of the term of the Award or (b) 30 days</w:t>
      </w:r>
    </w:p>
    <w:p>
      <w:pPr>
        <w:pStyle w:val="PreformattedText"/>
        <w:rPr/>
      </w:pPr>
      <w:r>
        <w:rPr/>
        <w:t>following the date such capacity is terminated. If a Holder is an Eligible</w:t>
      </w:r>
    </w:p>
    <w:p>
      <w:pPr>
        <w:pStyle w:val="PreformattedText"/>
        <w:rPr/>
      </w:pPr>
      <w:r>
        <w:rPr/>
        <w:t>Individual because the Holder is serving in a capacity other than as an Employee</w:t>
      </w:r>
    </w:p>
    <w:p>
      <w:pPr>
        <w:pStyle w:val="PreformattedText"/>
        <w:rPr/>
      </w:pPr>
      <w:r>
        <w:rPr/>
        <w:t>and if that capacity is terminated by reason of the Holder's death or</w:t>
      </w:r>
    </w:p>
    <w:p>
      <w:pPr>
        <w:pStyle w:val="PreformattedText"/>
        <w:rPr/>
      </w:pPr>
      <w:r>
        <w:rPr/>
        <w:t>Disability, then the portion, if any, of any and all Awards held by the Holder</w:t>
      </w:r>
    </w:p>
    <w:p>
      <w:pPr>
        <w:pStyle w:val="PreformattedText"/>
        <w:rPr/>
      </w:pPr>
      <w:r>
        <w:rPr/>
        <w:t>that are not yet exercisable (or for which restrictions have not lapsed) as of</w:t>
      </w:r>
    </w:p>
    <w:p>
      <w:pPr>
        <w:pStyle w:val="PreformattedText"/>
        <w:rPr/>
      </w:pPr>
      <w:r>
        <w:rPr/>
        <w:t>the date of termination for death or Disability shall become exercisable (and</w:t>
      </w:r>
    </w:p>
    <w:p>
      <w:pPr>
        <w:pStyle w:val="PreformattedText"/>
        <w:rPr/>
      </w:pPr>
      <w:r>
        <w:rPr/>
        <w:t>the restrictions thereon, if any, shall lapse) and all such Awards held by that</w:t>
      </w:r>
    </w:p>
    <w:p>
      <w:pPr>
        <w:pStyle w:val="PreformattedText"/>
        <w:rPr/>
      </w:pPr>
      <w:r>
        <w:rPr/>
        <w:t>Holder as of the date of termination that are exercisable (either as a result of</w:t>
      </w:r>
    </w:p>
    <w:p>
      <w:pPr>
        <w:pStyle w:val="PreformattedText"/>
        <w:rPr/>
      </w:pPr>
      <w:r>
        <w:rPr/>
        <w:t>this sentence or otherwise) shall be exercisable for a period of the lesser of</w:t>
      </w:r>
    </w:p>
    <w:p>
      <w:pPr>
        <w:pStyle w:val="PreformattedText"/>
        <w:rPr/>
      </w:pPr>
      <w:r>
        <w:rPr/>
        <w:t>(a) the remainder of the term of the Award or (b) the date which is 30 days</w:t>
      </w:r>
    </w:p>
    <w:p>
      <w:pPr>
        <w:pStyle w:val="PreformattedText"/>
        <w:rPr/>
      </w:pPr>
      <w:r>
        <w:rPr/>
        <w:t>following the date of termination. Any portion of an Award not exercised upon</w:t>
      </w:r>
    </w:p>
    <w:p>
      <w:pPr>
        <w:pStyle w:val="PreformattedText"/>
        <w:rPr/>
      </w:pPr>
      <w:r>
        <w:rPr/>
        <w:t>the expiration of the periods specified in (a) or (b) of the preceding two</w:t>
      </w:r>
    </w:p>
    <w:p>
      <w:pPr>
        <w:pStyle w:val="PreformattedText"/>
        <w:rPr/>
      </w:pPr>
      <w:r>
        <w:rPr/>
        <w:t>sentences shall be null and void upon the expiration of such period, as</w:t>
      </w:r>
    </w:p>
    <w:p>
      <w:pPr>
        <w:pStyle w:val="PreformattedText"/>
        <w:rPr/>
      </w:pPr>
      <w:r>
        <w:rPr/>
        <w:t>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Death. Upon the death of a Holder, the vesting of any and all Awards held by the</w:t>
      </w:r>
    </w:p>
    <w:p>
      <w:pPr>
        <w:pStyle w:val="PreformattedText"/>
        <w:rPr/>
      </w:pPr>
      <w:r>
        <w:rPr/>
        <w:t>Holder that are not then exercisable (or for which restrictions have not lapsed)</w:t>
      </w:r>
    </w:p>
    <w:p>
      <w:pPr>
        <w:pStyle w:val="PreformattedText"/>
        <w:rPr/>
      </w:pPr>
      <w:r>
        <w:rPr/>
        <w:t>shall vest pursuant to the terms of Award Agreement..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Disability. Upon the Disability of a Holder, the vesting of any and all Awards</w:t>
      </w:r>
    </w:p>
    <w:p>
      <w:pPr>
        <w:pStyle w:val="PreformattedText"/>
        <w:rPr/>
      </w:pPr>
      <w:r>
        <w:rPr/>
        <w:t>held by the Holder that are not then exercisable (or for which restrictions have</w:t>
      </w:r>
    </w:p>
    <w:p>
      <w:pPr>
        <w:pStyle w:val="PreformattedText"/>
        <w:rPr/>
      </w:pPr>
      <w:r>
        <w:rPr/>
        <w:t>not lapsed) shall vest pursuant to the terms of Award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Leave of Absence. With respect to an Award, the Committee may, in its sole</w:t>
      </w:r>
    </w:p>
    <w:p>
      <w:pPr>
        <w:pStyle w:val="PreformattedText"/>
        <w:rPr/>
      </w:pPr>
      <w:r>
        <w:rPr/>
        <w:t>discretion, determine that any Holder who is on leave of absence for any reason</w:t>
      </w:r>
    </w:p>
    <w:p>
      <w:pPr>
        <w:pStyle w:val="PreformattedText"/>
        <w:rPr/>
      </w:pPr>
      <w:r>
        <w:rPr/>
        <w:t>will be considered to still be in the employ of the Corporation or any of its</w:t>
      </w:r>
    </w:p>
    <w:p>
      <w:pPr>
        <w:pStyle w:val="PreformattedText"/>
        <w:rPr/>
      </w:pPr>
      <w:r>
        <w:rPr/>
        <w:t>Subsidiaries, as applicable, for any or all purposes of the Plan and the Award</w:t>
      </w:r>
    </w:p>
    <w:p>
      <w:pPr>
        <w:pStyle w:val="PreformattedText"/>
        <w:rPr/>
      </w:pPr>
      <w:r>
        <w:rPr/>
        <w:t>Agreement of such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Transferability of Awards. In addition to such other terms and conditions as may</w:t>
      </w:r>
    </w:p>
    <w:p>
      <w:pPr>
        <w:pStyle w:val="PreformattedText"/>
        <w:rPr/>
      </w:pPr>
      <w:r>
        <w:rPr/>
        <w:t>be included in a particular Award Agreement, an Award requiring exercise shall</w:t>
      </w:r>
    </w:p>
    <w:p>
      <w:pPr>
        <w:pStyle w:val="PreformattedText"/>
        <w:rPr/>
      </w:pPr>
      <w:r>
        <w:rPr/>
        <w:t>be exercisable during a Holder's lifetime only by that Holder or by that</w:t>
      </w:r>
    </w:p>
    <w:p>
      <w:pPr>
        <w:pStyle w:val="PreformattedText"/>
        <w:rPr/>
      </w:pPr>
      <w:r>
        <w:rPr/>
        <w:t>Holder's guardian or legal representative. An Award requiring exercise shall not</w:t>
      </w:r>
    </w:p>
    <w:p>
      <w:pPr>
        <w:pStyle w:val="PreformattedText"/>
        <w:rPr/>
      </w:pPr>
      <w:r>
        <w:rPr/>
        <w:t>be transferable other than (i) by will or the laws of descent and distribution;</w:t>
      </w:r>
    </w:p>
    <w:p>
      <w:pPr>
        <w:pStyle w:val="PreformattedText"/>
        <w:rPr/>
      </w:pPr>
      <w:r>
        <w:rPr/>
        <w:t>or (ii) in accordance with the terms of the Award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Forfeiture and Restrictions on Transfer. Each Award Agreement may contain or</w:t>
      </w:r>
    </w:p>
    <w:p>
      <w:pPr>
        <w:pStyle w:val="PreformattedText"/>
        <w:rPr/>
      </w:pPr>
      <w:r>
        <w:rPr/>
        <w:t>otherwise provide for conditions giving rise to the forfeiture of the Stock</w:t>
      </w:r>
    </w:p>
    <w:p>
      <w:pPr>
        <w:pStyle w:val="PreformattedText"/>
        <w:rPr/>
      </w:pPr>
      <w:r>
        <w:rPr/>
        <w:t>acquired pursuant to an Award or otherwise and may also provide for those</w:t>
      </w:r>
    </w:p>
    <w:p>
      <w:pPr>
        <w:pStyle w:val="PreformattedText"/>
        <w:rPr/>
      </w:pPr>
      <w:r>
        <w:rPr/>
        <w:t>restrictions on the transferability of shares of the Stock acquired pursuant to</w:t>
      </w:r>
    </w:p>
    <w:p>
      <w:pPr>
        <w:pStyle w:val="PreformattedText"/>
        <w:rPr/>
      </w:pPr>
      <w:r>
        <w:rPr/>
        <w:t>an Award or otherwise that the Committee in its sole and absolute discretion may</w:t>
      </w:r>
    </w:p>
    <w:p>
      <w:pPr>
        <w:pStyle w:val="PreformattedText"/>
        <w:rPr/>
      </w:pPr>
      <w:r>
        <w:rPr/>
        <w:t>deem proper or advisable.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conditions giving rise to forfeiture may include, but need not be limited</w:t>
      </w:r>
    </w:p>
    <w:p>
      <w:pPr>
        <w:pStyle w:val="PreformattedText"/>
        <w:rPr/>
      </w:pPr>
      <w:r>
        <w:rPr/>
        <w:t>to, the requirement that the Holder render substantial services to the</w:t>
      </w:r>
    </w:p>
    <w:p>
      <w:pPr>
        <w:pStyle w:val="PreformattedText"/>
        <w:rPr/>
      </w:pPr>
      <w:r>
        <w:rPr/>
        <w:t>Corporation or its Subsidiaries for a specified period of time. The restrictions</w:t>
      </w:r>
    </w:p>
    <w:p>
      <w:pPr>
        <w:pStyle w:val="PreformattedText"/>
        <w:rPr/>
      </w:pPr>
      <w:r>
        <w:rPr/>
        <w:t>on transferability may include, but need not be limited to, options and rights</w:t>
      </w:r>
    </w:p>
    <w:p>
      <w:pPr>
        <w:pStyle w:val="PreformattedText"/>
        <w:rPr/>
      </w:pPr>
      <w:r>
        <w:rPr/>
        <w:t>of first refusal in favor of the Corporation and shareholders of the Corporation</w:t>
      </w:r>
    </w:p>
    <w:p>
      <w:pPr>
        <w:pStyle w:val="PreformattedText"/>
        <w:rPr/>
      </w:pPr>
      <w:r>
        <w:rPr/>
        <w:t>other than the Holder of such shares of Stock who is a party to the particular</w:t>
      </w:r>
    </w:p>
    <w:p>
      <w:pPr>
        <w:pStyle w:val="PreformattedText"/>
        <w:rPr/>
      </w:pPr>
      <w:r>
        <w:rPr/>
        <w:t>Award Agreement or a subsequent Holder of the shares of Stock who is bound by</w:t>
      </w:r>
    </w:p>
    <w:p>
      <w:pPr>
        <w:pStyle w:val="PreformattedText"/>
        <w:rPr/>
      </w:pPr>
      <w:r>
        <w:rPr/>
        <w:t>that Award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Delivery of Certificates of Stock. Subject to Section 10.9, the Corporation</w:t>
      </w:r>
    </w:p>
    <w:p>
      <w:pPr>
        <w:pStyle w:val="PreformattedText"/>
        <w:rPr/>
      </w:pPr>
      <w:r>
        <w:rPr/>
        <w:t>shall promptly issue and deliver a certificate representing the number of shares</w:t>
      </w:r>
    </w:p>
    <w:p>
      <w:pPr>
        <w:pStyle w:val="PreformattedText"/>
        <w:rPr/>
      </w:pPr>
      <w:r>
        <w:rPr/>
        <w:t>of Stock as to which (a) an Option has been exercised after the Corporation</w:t>
      </w:r>
    </w:p>
    <w:p>
      <w:pPr>
        <w:pStyle w:val="PreformattedText"/>
        <w:rPr/>
      </w:pPr>
      <w:r>
        <w:rPr/>
        <w:t>receives an Exercise Notice and upon receipt by the Corporation of the Exercise</w:t>
      </w:r>
    </w:p>
    <w:p>
      <w:pPr>
        <w:pStyle w:val="PreformattedText"/>
        <w:rPr/>
      </w:pPr>
      <w:r>
        <w:rPr/>
        <w:t>Price and any tax withholding as may be requested, (b) a Stock Appreciation</w:t>
      </w:r>
    </w:p>
    <w:p>
      <w:pPr>
        <w:pStyle w:val="PreformattedText"/>
        <w:rPr/>
      </w:pPr>
      <w:r>
        <w:rPr/>
        <w:t>Right has been exercised (to the extent the Committee determines to pay such</w:t>
      </w:r>
    </w:p>
    <w:p>
      <w:pPr>
        <w:pStyle w:val="PreformattedText"/>
        <w:rPr/>
      </w:pPr>
      <w:r>
        <w:rPr/>
        <w:t>Stock Appreciation Right in shares of Stock pursuant to Section 6.5) and upon</w:t>
      </w:r>
    </w:p>
    <w:p>
      <w:pPr>
        <w:pStyle w:val="PreformattedText"/>
        <w:rPr/>
      </w:pPr>
      <w:r>
        <w:rPr/>
        <w:t>receipt by the Corporation of any tax withholding as may be requested, and (c)</w:t>
      </w:r>
    </w:p>
    <w:p>
      <w:pPr>
        <w:pStyle w:val="PreformattedText"/>
        <w:rPr/>
      </w:pPr>
      <w:r>
        <w:rPr/>
        <w:t>restrictions have lapsed with respect to a Restricted Stock Award and upon</w:t>
      </w:r>
    </w:p>
    <w:p>
      <w:pPr>
        <w:pStyle w:val="PreformattedText"/>
        <w:rPr/>
      </w:pPr>
      <w:r>
        <w:rPr/>
        <w:t>receipt by the Corporation of any tax withholding as may be requested. The value</w:t>
      </w:r>
    </w:p>
    <w:p>
      <w:pPr>
        <w:pStyle w:val="PreformattedText"/>
        <w:rPr/>
      </w:pPr>
      <w:r>
        <w:rPr/>
        <w:t>of the shares of Stock or cash transferable because of an Award under the Plan</w:t>
      </w:r>
    </w:p>
    <w:p>
      <w:pPr>
        <w:pStyle w:val="PreformattedText"/>
        <w:rPr/>
      </w:pPr>
      <w:r>
        <w:rPr/>
        <w:t>shall not bear any interest owing to the passage of time, except as may be</w:t>
      </w:r>
    </w:p>
    <w:p>
      <w:pPr>
        <w:pStyle w:val="PreformattedText"/>
        <w:rPr/>
      </w:pPr>
      <w:r>
        <w:rPr/>
        <w:t>otherwise provided in an Award Agreement. If a Holder is entitled to receive</w:t>
      </w:r>
    </w:p>
    <w:p>
      <w:pPr>
        <w:pStyle w:val="PreformattedText"/>
        <w:rPr/>
      </w:pPr>
      <w:r>
        <w:rPr/>
        <w:t>certificates representing Stock received for more than one form of Award under</w:t>
      </w:r>
    </w:p>
    <w:p>
      <w:pPr>
        <w:pStyle w:val="PreformattedText"/>
        <w:rPr/>
      </w:pPr>
      <w:r>
        <w:rPr/>
        <w:t>the Plan, separate Stock certificates shall be issued with respect to Incentive</w:t>
      </w:r>
    </w:p>
    <w:p>
      <w:pPr>
        <w:pStyle w:val="PreformattedText"/>
        <w:rPr/>
      </w:pPr>
      <w:r>
        <w:rPr/>
        <w:t>Options and Nonstatutory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to Delivery of Stock. Nothing herein or in any Award granted</w:t>
      </w:r>
    </w:p>
    <w:p>
      <w:pPr>
        <w:pStyle w:val="PreformattedText"/>
        <w:rPr/>
      </w:pPr>
      <w:r>
        <w:rPr/>
        <w:t>hereunder or any Award Agreement shall require the Corporation to issue any</w:t>
      </w:r>
    </w:p>
    <w:p>
      <w:pPr>
        <w:pStyle w:val="PreformattedText"/>
        <w:rPr/>
      </w:pPr>
      <w:r>
        <w:rPr/>
        <w:t>shares with respect to any Award if that issuance would, in the opinion of</w:t>
      </w:r>
    </w:p>
    <w:p>
      <w:pPr>
        <w:pStyle w:val="PreformattedText"/>
        <w:rPr/>
      </w:pPr>
      <w:r>
        <w:rPr/>
        <w:t>counsel for the Corporation, constitute a violation of the Securities Act or any</w:t>
      </w:r>
    </w:p>
    <w:p>
      <w:pPr>
        <w:pStyle w:val="PreformattedText"/>
        <w:rPr/>
      </w:pPr>
      <w:r>
        <w:rPr/>
        <w:t>similar or superseding statute or statutes, any other applicable statute or</w:t>
      </w:r>
    </w:p>
    <w:p>
      <w:pPr>
        <w:pStyle w:val="PreformattedText"/>
        <w:rPr/>
      </w:pPr>
      <w:r>
        <w:rPr/>
        <w:t>regulation, or the rules of any applicable securities exchange or securities</w:t>
      </w:r>
    </w:p>
    <w:p>
      <w:pPr>
        <w:pStyle w:val="PreformattedText"/>
        <w:rPr/>
      </w:pPr>
      <w:r>
        <w:rPr/>
        <w:t>association, as then in effect. At the time of any exercise of an Option or</w:t>
      </w:r>
    </w:p>
    <w:p>
      <w:pPr>
        <w:pStyle w:val="PreformattedText"/>
        <w:rPr/>
      </w:pPr>
      <w:r>
        <w:rPr/>
        <w:t>Stock Appreciation Right, or at the time of any grant of a Restricted Stock</w:t>
      </w:r>
    </w:p>
    <w:p>
      <w:pPr>
        <w:pStyle w:val="PreformattedText"/>
        <w:rPr/>
      </w:pPr>
      <w:r>
        <w:rPr/>
        <w:t>Award, the Corporation may, as a condition precedent to the exercise of such</w:t>
      </w:r>
    </w:p>
    <w:p>
      <w:pPr>
        <w:pStyle w:val="PreformattedText"/>
        <w:rPr/>
      </w:pPr>
      <w:r>
        <w:rPr/>
        <w:t>Option or Stock Appreciation Right or vesting of any Restricted Stock Award,</w:t>
      </w:r>
    </w:p>
    <w:p>
      <w:pPr>
        <w:pStyle w:val="PreformattedText"/>
        <w:rPr/>
      </w:pPr>
      <w:r>
        <w:rPr/>
        <w:t>require from the Holder of the Award (or in the event of his death, his legal</w:t>
      </w:r>
    </w:p>
    <w:p>
      <w:pPr>
        <w:pStyle w:val="PreformattedText"/>
        <w:rPr/>
      </w:pPr>
      <w:r>
        <w:rPr/>
        <w:t>representatives, heirs, legatees, or distributees) such written representations,</w:t>
      </w:r>
    </w:p>
    <w:p>
      <w:pPr>
        <w:pStyle w:val="PreformattedText"/>
        <w:rPr/>
      </w:pPr>
      <w:r>
        <w:rPr/>
        <w:t>if any, concerning the Holder's intentions with regard to the retention or</w:t>
      </w:r>
    </w:p>
    <w:p>
      <w:pPr>
        <w:pStyle w:val="PreformattedText"/>
        <w:rPr/>
      </w:pPr>
      <w:r>
        <w:rPr/>
        <w:t>disposition of the shares of Stock being acquired pursuant to the Award and such</w:t>
      </w:r>
    </w:p>
    <w:p>
      <w:pPr>
        <w:pStyle w:val="PreformattedText"/>
        <w:rPr/>
      </w:pPr>
      <w:r>
        <w:rPr/>
        <w:t>written covenants and agreements, if any, as to the manner of disposal of such</w:t>
      </w:r>
    </w:p>
    <w:p>
      <w:pPr>
        <w:pStyle w:val="PreformattedText"/>
        <w:rPr/>
      </w:pPr>
      <w:r>
        <w:rPr/>
        <w:t>shares as, in the opinion of counsel to the Corporation, may be necessary to</w:t>
      </w:r>
    </w:p>
    <w:p>
      <w:pPr>
        <w:pStyle w:val="PreformattedText"/>
        <w:rPr/>
      </w:pPr>
      <w:r>
        <w:rPr/>
        <w:t>ensure that any disposition by that Holder (or in the event of the Holder's</w:t>
      </w:r>
    </w:p>
    <w:p>
      <w:pPr>
        <w:pStyle w:val="PreformattedText"/>
        <w:rPr/>
      </w:pPr>
      <w:r>
        <w:rPr/>
        <w:t>death, his legal representatives, heirs, legatees, or distributees) will not</w:t>
      </w:r>
    </w:p>
    <w:p>
      <w:pPr>
        <w:pStyle w:val="PreformattedText"/>
        <w:rPr/>
      </w:pPr>
      <w:r>
        <w:rPr/>
        <w:t>involve a violation of the Securities Act or any similar or superseding statute</w:t>
      </w:r>
    </w:p>
    <w:p>
      <w:pPr>
        <w:pStyle w:val="PreformattedText"/>
        <w:rPr/>
      </w:pPr>
      <w:r>
        <w:rPr/>
        <w:t>or statutes, any other applicable state or federal statute or regulation, or any</w:t>
      </w:r>
    </w:p>
    <w:p>
      <w:pPr>
        <w:pStyle w:val="PreformattedText"/>
        <w:rPr/>
      </w:pPr>
      <w:r>
        <w:rPr/>
        <w:t>rule of any applicable securities exchange or securities association, as then in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Directors and Officers. With respect to Holders who are directors or</w:t>
      </w:r>
    </w:p>
    <w:p>
      <w:pPr>
        <w:pStyle w:val="PreformattedText"/>
        <w:rPr/>
      </w:pPr>
      <w:r>
        <w:rPr/>
        <w:t>officers of the Corporation or any of its Subsidiaries and who are subject to</w:t>
      </w:r>
    </w:p>
    <w:p>
      <w:pPr>
        <w:pStyle w:val="PreformattedText"/>
        <w:rPr/>
      </w:pPr>
      <w:r>
        <w:rPr/>
        <w:t>Section 16(b) of the Exchange Act, Awards and all rights under the Plan shall be</w:t>
      </w:r>
    </w:p>
    <w:p>
      <w:pPr>
        <w:pStyle w:val="PreformattedText"/>
        <w:rPr/>
      </w:pPr>
      <w:r>
        <w:rPr/>
        <w:t>exercisable during the Holder's lifetime only by the Holder or the Holder's</w:t>
      </w:r>
    </w:p>
    <w:p>
      <w:pPr>
        <w:pStyle w:val="PreformattedText"/>
        <w:rPr/>
      </w:pPr>
      <w:r>
        <w:rPr/>
        <w:t>guardian or legal representative, but not for at least six months after grant,</w:t>
      </w:r>
    </w:p>
    <w:p>
      <w:pPr>
        <w:pStyle w:val="PreformattedText"/>
        <w:rPr/>
      </w:pPr>
      <w:r>
        <w:rPr/>
        <w:t>unless (a) the Board of Directors expressly authorizes that an Award shall be</w:t>
      </w:r>
    </w:p>
    <w:p>
      <w:pPr>
        <w:pStyle w:val="PreformattedText"/>
        <w:rPr/>
      </w:pPr>
      <w:r>
        <w:rPr/>
        <w:t>exercisable before the expiration of the six-month period or (b) the death or</w:t>
      </w:r>
    </w:p>
    <w:p>
      <w:pPr>
        <w:pStyle w:val="PreformattedText"/>
        <w:rPr/>
      </w:pPr>
      <w:r>
        <w:rPr/>
        <w:t>Disability of the Holder occurs before the expiration of the six-month period.</w:t>
      </w:r>
    </w:p>
    <w:p>
      <w:pPr>
        <w:pStyle w:val="PreformattedText"/>
        <w:rPr/>
      </w:pPr>
      <w:r>
        <w:rPr/>
        <w:t>In addition, no such officer or director shall exercise any Stock Appreciation</w:t>
      </w:r>
    </w:p>
    <w:p>
      <w:pPr>
        <w:pStyle w:val="PreformattedText"/>
        <w:rPr/>
      </w:pPr>
      <w:r>
        <w:rPr/>
        <w:t>Right or have shares of Stock withheld to pay tax withholding obligations within</w:t>
      </w:r>
    </w:p>
    <w:p>
      <w:pPr>
        <w:pStyle w:val="PreformattedText"/>
        <w:rPr/>
      </w:pPr>
      <w:r>
        <w:rPr/>
        <w:t>the first six months of the term of an Award. Any election by any such officer</w:t>
      </w:r>
    </w:p>
    <w:p>
      <w:pPr>
        <w:pStyle w:val="PreformattedText"/>
        <w:rPr/>
      </w:pPr>
      <w:r>
        <w:rPr/>
        <w:t>or director to have tax withholding obligations satisfied by the withholding of</w:t>
      </w:r>
    </w:p>
    <w:p>
      <w:pPr>
        <w:pStyle w:val="PreformattedText"/>
        <w:rPr/>
      </w:pPr>
      <w:r>
        <w:rPr/>
        <w:t>shares of Stock shall be irrevocable and shall be communicated to the Committee</w:t>
      </w:r>
    </w:p>
    <w:p>
      <w:pPr>
        <w:pStyle w:val="PreformattedText"/>
        <w:rPr/>
      </w:pPr>
      <w:r>
        <w:rPr/>
        <w:t>during the period beginning on the third day following the date of release of</w:t>
      </w:r>
    </w:p>
    <w:p>
      <w:pPr>
        <w:pStyle w:val="PreformattedText"/>
        <w:rPr/>
      </w:pPr>
      <w:r>
        <w:rPr/>
        <w:t>quarterly or annual summary statements of sales and earnings and ending on the</w:t>
      </w:r>
    </w:p>
    <w:p>
      <w:pPr>
        <w:pStyle w:val="PreformattedText"/>
        <w:rPr/>
      </w:pPr>
      <w:r>
        <w:rPr/>
        <w:t>twelfth business day following such date (the "Window Period") or by an</w:t>
      </w:r>
    </w:p>
    <w:p>
      <w:pPr>
        <w:pStyle w:val="PreformattedText"/>
        <w:rPr/>
      </w:pPr>
      <w:r>
        <w:rPr/>
        <w:t>irrevocable election communicated to the Committee at least six months before</w:t>
      </w:r>
    </w:p>
    <w:p>
      <w:pPr>
        <w:pStyle w:val="PreformattedText"/>
        <w:rPr/>
      </w:pPr>
      <w:r>
        <w:rPr/>
        <w:t>the date of exercise of the Award for which such withholding is desired. Any</w:t>
      </w:r>
    </w:p>
    <w:p>
      <w:pPr>
        <w:pStyle w:val="PreformattedText"/>
        <w:rPr/>
      </w:pPr>
      <w:r>
        <w:rPr/>
        <w:t>election by an officer or director to receive cash in full or partial settlement</w:t>
      </w:r>
    </w:p>
    <w:p>
      <w:pPr>
        <w:pStyle w:val="PreformattedText"/>
        <w:rPr/>
      </w:pPr>
      <w:r>
        <w:rPr/>
        <w:t>of a Stock Appreciation Right, as well as any exercise by such individual of a</w:t>
      </w:r>
    </w:p>
    <w:p>
      <w:pPr>
        <w:pStyle w:val="PreformattedText"/>
        <w:rPr/>
      </w:pPr>
      <w:r>
        <w:rPr/>
        <w:t>Stock Appreciation Right for cash, in either case to the extent permitted under</w:t>
      </w:r>
    </w:p>
    <w:p>
      <w:pPr>
        <w:pStyle w:val="PreformattedText"/>
        <w:rPr/>
      </w:pPr>
      <w:r>
        <w:rPr/>
        <w:t>the applicable Award Agreement or otherwise permitted by the Committee, shall be</w:t>
      </w:r>
    </w:p>
    <w:p>
      <w:pPr>
        <w:pStyle w:val="PreformattedText"/>
        <w:rPr/>
      </w:pPr>
      <w:r>
        <w:rPr/>
        <w:t>made during the Window Period or within any other periods that the Committee</w:t>
      </w:r>
    </w:p>
    <w:p>
      <w:pPr>
        <w:pStyle w:val="PreformattedText"/>
        <w:rPr/>
      </w:pPr>
      <w:r>
        <w:rPr/>
        <w:t>shall specify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Act Legend. Certificates for shares of Stock, when issued, may have</w:t>
      </w:r>
    </w:p>
    <w:p>
      <w:pPr>
        <w:pStyle w:val="PreformattedText"/>
        <w:rPr/>
      </w:pPr>
      <w:r>
        <w:rPr/>
        <w:t>the following legend, or statements of other applicable restrictions (including,</w:t>
      </w:r>
    </w:p>
    <w:p>
      <w:pPr>
        <w:pStyle w:val="PreformattedText"/>
        <w:rPr/>
      </w:pPr>
      <w:r>
        <w:rPr/>
        <w:t>without limitation, restrictions required under any federal, state or foreign</w:t>
      </w:r>
    </w:p>
    <w:p>
      <w:pPr>
        <w:pStyle w:val="PreformattedText"/>
        <w:rPr/>
      </w:pPr>
      <w:r>
        <w:rPr/>
        <w:t>law), endorsed thereon and may not be immediately transferable: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SHARES OF STOCK REPRESENTED BY THIS CERTIFICATE HAVE NOT BEEN</w:t>
      </w:r>
    </w:p>
    <w:p>
      <w:pPr>
        <w:pStyle w:val="PreformattedText"/>
        <w:rPr/>
      </w:pPr>
      <w:r>
        <w:rPr/>
        <w:t xml:space="preserve">     </w:t>
      </w:r>
      <w:r>
        <w:rPr/>
        <w:t>REGISTERED UNDER THE SECURITIES ACT OF 1933, AS AMENDED, OR ANY STATE</w:t>
      </w:r>
    </w:p>
    <w:p>
      <w:pPr>
        <w:pStyle w:val="PreformattedText"/>
        <w:rPr/>
      </w:pPr>
      <w:r>
        <w:rPr/>
        <w:t xml:space="preserve">     </w:t>
      </w:r>
      <w:r>
        <w:rPr/>
        <w:t>SECURITIES LAWS. THE SHARES MAY NOT BE OFFERED FOR SALE, SOLD, PLEDGED,</w:t>
      </w:r>
    </w:p>
    <w:p>
      <w:pPr>
        <w:pStyle w:val="PreformattedText"/>
        <w:rPr/>
      </w:pPr>
      <w:r>
        <w:rPr/>
        <w:t xml:space="preserve">     </w:t>
      </w:r>
      <w:r>
        <w:rPr/>
        <w:t>TRANSFERRED, OR OTHERWISE DISPOSED OF UNTIL THE HOLDER HEREOF PROVIDES</w:t>
      </w:r>
    </w:p>
    <w:p>
      <w:pPr>
        <w:pStyle w:val="PreformattedText"/>
        <w:rPr/>
      </w:pPr>
      <w:r>
        <w:rPr/>
        <w:t xml:space="preserve">     </w:t>
      </w:r>
      <w:r>
        <w:rPr/>
        <w:t>EVIDENCE SATISFACTORY TO THE ISSUER (WHICH, IN THE DISCRETION OF THE</w:t>
      </w:r>
    </w:p>
    <w:p>
      <w:pPr>
        <w:pStyle w:val="PreformattedText"/>
        <w:rPr/>
      </w:pPr>
      <w:r>
        <w:rPr/>
        <w:t xml:space="preserve">     </w:t>
      </w:r>
      <w:r>
        <w:rPr/>
        <w:t>ISSUER, MAY INCLUDE AN OPINION OF COUNSEL SATISFACTORY TO THE ISSUER) THAT</w:t>
      </w:r>
    </w:p>
    <w:p>
      <w:pPr>
        <w:pStyle w:val="PreformattedText"/>
        <w:rPr/>
      </w:pPr>
      <w:r>
        <w:rPr/>
        <w:t xml:space="preserve">     </w:t>
      </w:r>
      <w:r>
        <w:rPr/>
        <w:t>SUCH OFFER, SALE, PLEDGE, TRANSFER, OR OTHER DISPOSITION WILL NOT VIOLATE</w:t>
      </w:r>
    </w:p>
    <w:p>
      <w:pPr>
        <w:pStyle w:val="PreformattedText"/>
        <w:rPr/>
      </w:pPr>
      <w:r>
        <w:rPr/>
        <w:t xml:space="preserve">     </w:t>
      </w:r>
      <w:r>
        <w:rPr/>
        <w:t>APPLICABLE FEDERAL OR STATE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legend shall not be required for shares of Stock issued pursuant to an</w:t>
      </w:r>
    </w:p>
    <w:p>
      <w:pPr>
        <w:pStyle w:val="PreformattedText"/>
        <w:rPr/>
      </w:pPr>
      <w:r>
        <w:rPr/>
        <w:t>effective registration statement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Legend for Restrictions on Transfer. Each certificate representing shares issued</w:t>
      </w:r>
    </w:p>
    <w:p>
      <w:pPr>
        <w:pStyle w:val="PreformattedText"/>
        <w:rPr/>
      </w:pPr>
      <w:r>
        <w:rPr/>
        <w:t>to a Holder pursuant to an Award granted under the Plan shall, if such shares</w:t>
      </w:r>
    </w:p>
    <w:p>
      <w:pPr>
        <w:pStyle w:val="PreformattedText"/>
        <w:rPr/>
      </w:pPr>
      <w:r>
        <w:rPr/>
        <w:t>are subject to any transfer restriction, including a right of first refusal,</w:t>
      </w:r>
    </w:p>
    <w:p>
      <w:pPr>
        <w:pStyle w:val="PreformattedText"/>
        <w:rPr/>
      </w:pPr>
      <w:r>
        <w:rPr/>
        <w:t>provided for under this Plan or an Award Agreement, bear a legend that complies</w:t>
      </w:r>
    </w:p>
    <w:p>
      <w:pPr>
        <w:pStyle w:val="PreformattedText"/>
        <w:rPr/>
      </w:pPr>
      <w:r>
        <w:rPr/>
        <w:t>with applicable law with respect to the restrictions on transferability</w:t>
      </w:r>
    </w:p>
    <w:p>
      <w:pPr>
        <w:pStyle w:val="PreformattedText"/>
        <w:rPr/>
      </w:pPr>
      <w:r>
        <w:rPr/>
        <w:t>contained in this Section 10.12, such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SHARES OF STOCK REPRESENTED BY THIS CERTIFICATE ARE SUBJECT TO</w:t>
      </w:r>
    </w:p>
    <w:p>
      <w:pPr>
        <w:pStyle w:val="PreformattedText"/>
        <w:rPr/>
      </w:pPr>
      <w:r>
        <w:rPr/>
        <w:t xml:space="preserve">     </w:t>
      </w:r>
      <w:r>
        <w:rPr/>
        <w:t>RESTRICTIONS ON TRANSFERABILITY IMPOSED BY THAT CERTAIN INSTRUMENT ENTITLED</w:t>
      </w:r>
    </w:p>
    <w:p>
      <w:pPr>
        <w:pStyle w:val="PreformattedText"/>
        <w:rPr/>
      </w:pPr>
      <w:r>
        <w:rPr/>
        <w:t xml:space="preserve">     </w:t>
      </w:r>
      <w:r>
        <w:rPr/>
        <w:t>"EZCORP, INC. 2006 INCENTIVE PLAN" AS ADOPTED BY THE CORPORATION, AND AN</w:t>
      </w:r>
    </w:p>
    <w:p>
      <w:pPr>
        <w:pStyle w:val="PreformattedText"/>
        <w:rPr/>
      </w:pPr>
      <w:r>
        <w:rPr/>
        <w:t xml:space="preserve">     </w:t>
      </w:r>
      <w:r>
        <w:rPr/>
        <w:t>AGREEMENT THEREUNDER BETWEEN THE CORPORATION AND THE INITIAL HOLDER THEREOF</w:t>
      </w:r>
    </w:p>
    <w:p>
      <w:pPr>
        <w:pStyle w:val="PreformattedText"/>
        <w:rPr/>
      </w:pPr>
      <w:r>
        <w:rPr/>
        <w:t xml:space="preserve">     </w:t>
      </w:r>
      <w:r>
        <w:rPr/>
        <w:t>DATED _________________ AND MAY NOT BE TRANSFERRED, SOLD, OR OTHERWISE</w:t>
      </w:r>
    </w:p>
    <w:p>
      <w:pPr>
        <w:pStyle w:val="PreformattedText"/>
        <w:rPr/>
      </w:pPr>
      <w:r>
        <w:rPr/>
        <w:t xml:space="preserve">     </w:t>
      </w:r>
      <w:r>
        <w:rPr/>
        <w:t>DISPOSED OF EXCEPT AS THEREIN PROVIDED. THE CORPORATION WILL FURNISH A COPY</w:t>
      </w:r>
    </w:p>
    <w:p>
      <w:pPr>
        <w:pStyle w:val="PreformattedText"/>
        <w:rPr/>
      </w:pPr>
      <w:r>
        <w:rPr/>
        <w:t xml:space="preserve">     </w:t>
      </w:r>
      <w:r>
        <w:rPr/>
        <w:t>OF SUCH INSTRUMENT AND AGREEMENT TO THE RECORD HOLDER OF THIS CERTIFICATE</w:t>
      </w:r>
    </w:p>
    <w:p>
      <w:pPr>
        <w:pStyle w:val="PreformattedText"/>
        <w:rPr/>
      </w:pPr>
      <w:r>
        <w:rPr/>
        <w:t xml:space="preserve">     </w:t>
      </w:r>
      <w:r>
        <w:rPr/>
        <w:t>WITHOUT CHARGE ON REQUEST TO THE CORPORATION AT ITS PRINCIPAL PLACE OF</w:t>
      </w:r>
    </w:p>
    <w:p>
      <w:pPr>
        <w:pStyle w:val="PreformattedText"/>
        <w:rPr/>
      </w:pPr>
      <w:r>
        <w:rPr/>
        <w:t xml:space="preserve">     </w:t>
      </w:r>
      <w:r>
        <w:rPr/>
        <w:t>BUSINESS OR REGISTERED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as a Shareholder. A Holder shall have no right as a shareholder with</w:t>
      </w:r>
    </w:p>
    <w:p>
      <w:pPr>
        <w:pStyle w:val="PreformattedText"/>
        <w:rPr/>
      </w:pPr>
      <w:r>
        <w:rPr/>
        <w:t>respect to any shares covered by his Award until a certificate representing</w:t>
      </w:r>
    </w:p>
    <w:p>
      <w:pPr>
        <w:pStyle w:val="PreformattedText"/>
        <w:rPr/>
      </w:pPr>
      <w:r>
        <w:rPr/>
        <w:t>those shares is issued in his name. No adjustment shall be made for dividends</w:t>
      </w:r>
    </w:p>
    <w:p>
      <w:pPr>
        <w:pStyle w:val="PreformattedText"/>
        <w:rPr/>
      </w:pPr>
      <w:r>
        <w:rPr/>
        <w:t>(ordinary or extraordinary, whether in cash or other property) or distributions</w:t>
      </w:r>
    </w:p>
    <w:p>
      <w:pPr>
        <w:pStyle w:val="PreformattedText"/>
        <w:rPr/>
      </w:pPr>
      <w:r>
        <w:rPr/>
        <w:t>or other rights for which the record date is before the date that certificate is</w:t>
      </w:r>
    </w:p>
    <w:p>
      <w:pPr>
        <w:pStyle w:val="PreformattedText"/>
        <w:rPr/>
      </w:pPr>
      <w:r>
        <w:rPr/>
        <w:t>issued, except as contemplated by Section 9 hereof. Nevertheless, dividends,</w:t>
      </w:r>
    </w:p>
    <w:p>
      <w:pPr>
        <w:pStyle w:val="PreformattedText"/>
        <w:rPr/>
      </w:pPr>
      <w:r>
        <w:rPr/>
        <w:t>dividend equivalent rights and voting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be extended to and made part of any Award denominated in Stock or units of</w:t>
      </w:r>
    </w:p>
    <w:p>
      <w:pPr>
        <w:pStyle w:val="PreformattedText"/>
        <w:rPr/>
      </w:pPr>
      <w:r>
        <w:rPr/>
        <w:t>Stock, subject to such terms, conditions and restrictions as the Committee may</w:t>
      </w:r>
    </w:p>
    <w:p>
      <w:pPr>
        <w:pStyle w:val="PreformattedText"/>
        <w:rPr/>
      </w:pPr>
      <w:r>
        <w:rPr/>
        <w:t>establish. The Committee may also establish rules and procedures for the</w:t>
      </w:r>
    </w:p>
    <w:p>
      <w:pPr>
        <w:pStyle w:val="PreformattedText"/>
        <w:rPr/>
      </w:pPr>
      <w:r>
        <w:rPr/>
        <w:t>crediting of interest on deferred cash payments and dividend equivalents for</w:t>
      </w:r>
    </w:p>
    <w:p>
      <w:pPr>
        <w:pStyle w:val="PreformattedText"/>
        <w:rPr/>
      </w:pPr>
      <w:r>
        <w:rPr/>
        <w:t>deferred payment denominated in Stock or units of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Furnish Information. Each Holder shall furnish to the Corporation all</w:t>
      </w:r>
    </w:p>
    <w:p>
      <w:pPr>
        <w:pStyle w:val="PreformattedText"/>
        <w:rPr/>
      </w:pPr>
      <w:r>
        <w:rPr/>
        <w:t>information requested by the Corporation to enable it to comply with any</w:t>
      </w:r>
    </w:p>
    <w:p>
      <w:pPr>
        <w:pStyle w:val="PreformattedText"/>
        <w:rPr/>
      </w:pPr>
      <w:r>
        <w:rPr/>
        <w:t>reporting or other requirement imposed upon the Corporation by or under any</w:t>
      </w:r>
    </w:p>
    <w:p>
      <w:pPr>
        <w:pStyle w:val="PreformattedText"/>
        <w:rPr/>
      </w:pPr>
      <w:r>
        <w:rPr/>
        <w:t>applicable statute or regulation.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Obligation to Exercise. The granting of an Award hereunder shall impose no</w:t>
      </w:r>
    </w:p>
    <w:p>
      <w:pPr>
        <w:pStyle w:val="PreformattedText"/>
        <w:rPr/>
      </w:pPr>
      <w:r>
        <w:rPr/>
        <w:t>obligation upon the Holder to exercise the same or any part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Adjustments to Awards. Subject to the general limitations set forth in Sections</w:t>
      </w:r>
    </w:p>
    <w:p>
      <w:pPr>
        <w:pStyle w:val="PreformattedText"/>
        <w:rPr/>
      </w:pPr>
      <w:r>
        <w:rPr/>
        <w:t>5, 6, and 9, the Committee may make any adjustment in the Exercise Price of, the</w:t>
      </w:r>
    </w:p>
    <w:p>
      <w:pPr>
        <w:pStyle w:val="PreformattedText"/>
        <w:rPr/>
      </w:pPr>
      <w:r>
        <w:rPr/>
        <w:t>number of shares subject to, or the terms of a Nonstatutory Option or Stock</w:t>
      </w:r>
    </w:p>
    <w:p>
      <w:pPr>
        <w:pStyle w:val="PreformattedText"/>
        <w:rPr/>
      </w:pPr>
      <w:r>
        <w:rPr/>
        <w:t>Appreciation Right by canceling an outstanding Nonstatutory Option or Stock</w:t>
      </w:r>
    </w:p>
    <w:p>
      <w:pPr>
        <w:pStyle w:val="PreformattedText"/>
        <w:rPr/>
      </w:pPr>
      <w:r>
        <w:rPr/>
        <w:t>Appreciation Right and regranting a Nonstatutory Option or Stock Appreciation</w:t>
      </w:r>
    </w:p>
    <w:p>
      <w:pPr>
        <w:pStyle w:val="PreformattedText"/>
        <w:rPr/>
      </w:pPr>
      <w:r>
        <w:rPr/>
        <w:t>Right. Such adjustment shall be made by amending, substituting, or regranting an</w:t>
      </w:r>
    </w:p>
    <w:p>
      <w:pPr>
        <w:pStyle w:val="PreformattedText"/>
        <w:rPr/>
      </w:pPr>
      <w:r>
        <w:rPr/>
        <w:t>outstanding Nonstatutory Option or Stock Appreciation Right. Such amendment,</w:t>
      </w:r>
    </w:p>
    <w:p>
      <w:pPr>
        <w:pStyle w:val="PreformattedText"/>
        <w:rPr/>
      </w:pPr>
      <w:r>
        <w:rPr/>
        <w:t>substitution, or regrant may result in terms and conditions that differ from the</w:t>
      </w:r>
    </w:p>
    <w:p>
      <w:pPr>
        <w:pStyle w:val="PreformattedText"/>
        <w:rPr/>
      </w:pPr>
      <w:r>
        <w:rPr/>
        <w:t>terms and conditions of the original Nonstatutory Option or Stock Appreciation</w:t>
      </w:r>
    </w:p>
    <w:p>
      <w:pPr>
        <w:pStyle w:val="PreformattedText"/>
        <w:rPr/>
      </w:pPr>
      <w:r>
        <w:rPr/>
        <w:t>Right. The Committee may not, however, impair the rights of any Holder of</w:t>
      </w:r>
    </w:p>
    <w:p>
      <w:pPr>
        <w:pStyle w:val="PreformattedText"/>
        <w:rPr/>
      </w:pPr>
      <w:r>
        <w:rPr/>
        <w:t>previously granted Nonstatutory Options or Stock Appreciation Rights without</w:t>
      </w:r>
    </w:p>
    <w:p>
      <w:pPr>
        <w:pStyle w:val="PreformattedText"/>
        <w:rPr/>
      </w:pPr>
      <w:r>
        <w:rPr/>
        <w:t>that Holder's consent. If such action is effected by amendment, such amendment</w:t>
      </w:r>
    </w:p>
    <w:p>
      <w:pPr>
        <w:pStyle w:val="PreformattedText"/>
        <w:rPr/>
      </w:pPr>
      <w:r>
        <w:rPr/>
        <w:t>shall be deemed effective as of the Date of Grant of the amended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Remedies. The Corporation shall be entitled to recover from a Holder reasonable</w:t>
      </w:r>
    </w:p>
    <w:p>
      <w:pPr>
        <w:pStyle w:val="PreformattedText"/>
        <w:rPr/>
      </w:pPr>
      <w:r>
        <w:rPr/>
        <w:t>attorneys' fees incurred in connection with the enforcement of the terms and</w:t>
      </w:r>
    </w:p>
    <w:p>
      <w:pPr>
        <w:pStyle w:val="PreformattedText"/>
        <w:rPr/>
      </w:pPr>
      <w:r>
        <w:rPr/>
        <w:t>provisions of the Plan and any Award Agreement whether by an action to enforce</w:t>
      </w:r>
    </w:p>
    <w:p>
      <w:pPr>
        <w:pStyle w:val="PreformattedText"/>
        <w:rPr/>
      </w:pPr>
      <w:r>
        <w:rPr/>
        <w:t>specific performance or for damages for its breach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Confidential. As partial consideration for the granting of each</w:t>
      </w:r>
    </w:p>
    <w:p>
      <w:pPr>
        <w:pStyle w:val="PreformattedText"/>
        <w:rPr/>
      </w:pPr>
      <w:r>
        <w:rPr/>
        <w:t>Award hereunder, the Holder shall agree with the Corporation that he will keep</w:t>
      </w:r>
    </w:p>
    <w:p>
      <w:pPr>
        <w:pStyle w:val="PreformattedText"/>
        <w:rPr/>
      </w:pPr>
      <w:r>
        <w:rPr/>
        <w:t>confidential all information and knowledge that he has relating to the manner</w:t>
      </w:r>
    </w:p>
    <w:p>
      <w:pPr>
        <w:pStyle w:val="PreformattedText"/>
        <w:rPr/>
      </w:pPr>
      <w:r>
        <w:rPr/>
        <w:t>and amount of his participation in the Plan; provided, however, that such</w:t>
      </w:r>
    </w:p>
    <w:p>
      <w:pPr>
        <w:pStyle w:val="PreformattedText"/>
        <w:rPr/>
      </w:pPr>
      <w:r>
        <w:rPr/>
        <w:t>information may be disclosed as required by law and may be given in confidence</w:t>
      </w:r>
    </w:p>
    <w:p>
      <w:pPr>
        <w:pStyle w:val="PreformattedText"/>
        <w:rPr/>
      </w:pPr>
      <w:r>
        <w:rPr/>
        <w:t>to the Holder's spouse, tax or financial advisors, or to a financial institution</w:t>
      </w:r>
    </w:p>
    <w:p>
      <w:pPr>
        <w:pStyle w:val="PreformattedText"/>
        <w:rPr/>
      </w:pPr>
      <w:r>
        <w:rPr/>
        <w:t>to the extent that such information is necessary to secure a loan. In the event</w:t>
      </w:r>
    </w:p>
    <w:p>
      <w:pPr>
        <w:pStyle w:val="PreformattedText"/>
        <w:rPr/>
      </w:pPr>
      <w:r>
        <w:rPr/>
        <w:t>any breach of this promise comes to the attention of the Committee, it shall</w:t>
      </w:r>
    </w:p>
    <w:p>
      <w:pPr>
        <w:pStyle w:val="PreformattedText"/>
        <w:rPr/>
      </w:pPr>
      <w:r>
        <w:rPr/>
        <w:t>take into consideration that breach in determining whether to recommend the</w:t>
      </w:r>
    </w:p>
    <w:p>
      <w:pPr>
        <w:pStyle w:val="PreformattedText"/>
        <w:rPr/>
      </w:pPr>
      <w:r>
        <w:rPr/>
        <w:t>grant of any future Award to that Holder, as a factor mitigating against the</w:t>
      </w:r>
    </w:p>
    <w:p>
      <w:pPr>
        <w:pStyle w:val="PreformattedText"/>
        <w:rPr/>
      </w:pPr>
      <w:r>
        <w:rPr/>
        <w:t>advisability of granting any such future Award to that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Consideration. No Option or Stock Appreciation Right shall be exercisable and no</w:t>
      </w:r>
    </w:p>
    <w:p>
      <w:pPr>
        <w:pStyle w:val="PreformattedText"/>
        <w:rPr/>
      </w:pPr>
      <w:r>
        <w:rPr/>
        <w:t>restriction on any Restricted Stock Award shall lapse with respect to a Holder</w:t>
      </w:r>
    </w:p>
    <w:p>
      <w:pPr>
        <w:pStyle w:val="PreformattedText"/>
        <w:rPr/>
      </w:pPr>
      <w:r>
        <w:rPr/>
        <w:t>unless and until the Holder thereof shall have paid cash or property to, or</w:t>
      </w:r>
    </w:p>
    <w:p>
      <w:pPr>
        <w:pStyle w:val="PreformattedText"/>
        <w:rPr/>
      </w:pPr>
      <w:r>
        <w:rPr/>
        <w:t>performed services for, the Corporation or any of its Subsidiaries that the</w:t>
      </w:r>
    </w:p>
    <w:p>
      <w:pPr>
        <w:pStyle w:val="PreformattedText"/>
        <w:rPr/>
      </w:pPr>
      <w:r>
        <w:rPr/>
        <w:t>Committee believes is equal to or greater in value than the par value of the</w:t>
      </w:r>
    </w:p>
    <w:p>
      <w:pPr>
        <w:pStyle w:val="PreformattedText"/>
        <w:rPr/>
      </w:pPr>
      <w:r>
        <w:rPr/>
        <w:t>Stock subject to such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DURATION AND AMENDMENT OF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Duration. No Awards may be granted hereunder after the date that is ten years</w:t>
      </w:r>
    </w:p>
    <w:p>
      <w:pPr>
        <w:pStyle w:val="PreformattedText"/>
        <w:rPr/>
      </w:pPr>
      <w:r>
        <w:rPr/>
        <w:t>from the earlier of (a) the date the Plan is adopted by the Board of Directors</w:t>
      </w:r>
    </w:p>
    <w:p>
      <w:pPr>
        <w:pStyle w:val="PreformattedText"/>
        <w:rPr/>
      </w:pPr>
      <w:r>
        <w:rPr/>
        <w:t>or (b) the date the Plan is approved by the shareholders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Amendment. The Board of Directors may amend, modify, suspend, or terminate the</w:t>
      </w:r>
    </w:p>
    <w:p>
      <w:pPr>
        <w:pStyle w:val="PreformattedText"/>
        <w:rPr/>
      </w:pPr>
      <w:r>
        <w:rPr/>
        <w:t>Plan for the purpose of meeting or addressing any changes in legal requirements</w:t>
      </w:r>
    </w:p>
    <w:p>
      <w:pPr>
        <w:pStyle w:val="PreformattedText"/>
        <w:rPr/>
      </w:pPr>
      <w:r>
        <w:rPr/>
        <w:t>applicable to the Corporation or the Plan. Otherwise, the Plan may not be</w:t>
      </w:r>
    </w:p>
    <w:p>
      <w:pPr>
        <w:pStyle w:val="PreformattedText"/>
        <w:rPr/>
      </w:pPr>
      <w:r>
        <w:rPr/>
        <w:t>amended without the consent of the holders of a majority of the shares of Voting</w:t>
      </w:r>
    </w:p>
    <w:p>
      <w:pPr>
        <w:pStyle w:val="PreformattedText"/>
        <w:rPr/>
      </w:pPr>
      <w:r>
        <w:rPr/>
        <w:t>Securities then outstanding. In connection with any amendment of the Plan, the</w:t>
      </w:r>
    </w:p>
    <w:p>
      <w:pPr>
        <w:pStyle w:val="PreformattedText"/>
        <w:rPr/>
      </w:pPr>
      <w:r>
        <w:rPr/>
        <w:t>Board of Directors shall be authorized to incorporate such provisions as shall</w:t>
      </w:r>
    </w:p>
    <w:p>
      <w:pPr>
        <w:pStyle w:val="PreformattedText"/>
        <w:rPr/>
      </w:pPr>
      <w:r>
        <w:rPr/>
        <w:t>be necessary for amounts paid under the Plan to be exempt from Section 162(m) of</w:t>
      </w:r>
    </w:p>
    <w:p>
      <w:pPr>
        <w:pStyle w:val="PreformattedText"/>
        <w:rPr/>
      </w:pPr>
      <w:r>
        <w:rPr/>
        <w:t>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Application of Funds. The proceeds received by the Corporation from the sale of</w:t>
      </w:r>
    </w:p>
    <w:p>
      <w:pPr>
        <w:pStyle w:val="PreformattedText"/>
        <w:rPr/>
      </w:pPr>
      <w:r>
        <w:rPr/>
        <w:t>shares pursuant to Awards may be used for any general corporate 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 of the Corporation and Subsidiaries to Terminate Employment. Nothing</w:t>
      </w:r>
    </w:p>
    <w:p>
      <w:pPr>
        <w:pStyle w:val="PreformattedText"/>
        <w:rPr/>
      </w:pPr>
      <w:r>
        <w:rPr/>
        <w:t>contained in the Plan or in any Award Agreement shall confer upon any Holder the</w:t>
      </w:r>
    </w:p>
    <w:p>
      <w:pPr>
        <w:pStyle w:val="PreformattedText"/>
        <w:rPr/>
      </w:pPr>
      <w:r>
        <w:rPr/>
        <w:t>right to continue in the employ of the Corporation or any Subsidiary or</w:t>
      </w:r>
    </w:p>
    <w:p>
      <w:pPr>
        <w:pStyle w:val="PreformattedText"/>
        <w:rPr/>
      </w:pPr>
      <w:r>
        <w:rPr/>
        <w:t>interfere in any way with the rights of the Corporation or any Subsidiary to</w:t>
      </w:r>
    </w:p>
    <w:p>
      <w:pPr>
        <w:pStyle w:val="PreformattedText"/>
        <w:rPr/>
      </w:pPr>
      <w:r>
        <w:rPr/>
        <w:t>terminate the Holder's employment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Liability for Good Faith Determinations. Neither the members of the Board of</w:t>
      </w:r>
    </w:p>
    <w:p>
      <w:pPr>
        <w:pStyle w:val="PreformattedText"/>
        <w:rPr/>
      </w:pPr>
      <w:r>
        <w:rPr/>
        <w:t>Directors nor any member of the Committee shall be liable for any act, omission</w:t>
      </w:r>
    </w:p>
    <w:p>
      <w:pPr>
        <w:pStyle w:val="PreformattedText"/>
        <w:rPr/>
      </w:pPr>
      <w:r>
        <w:rPr/>
        <w:t>or determination taken or made in good faith with respect to the Plan or any</w:t>
      </w:r>
    </w:p>
    <w:p>
      <w:pPr>
        <w:pStyle w:val="PreformattedText"/>
        <w:rPr/>
      </w:pPr>
      <w:r>
        <w:rPr/>
        <w:t>Award granted under it; and members of the Board of Directors and the Committee</w:t>
      </w:r>
    </w:p>
    <w:p>
      <w:pPr>
        <w:pStyle w:val="PreformattedText"/>
        <w:rPr/>
      </w:pPr>
      <w:r>
        <w:rPr/>
        <w:t>shall be entitled to indemnification and reimbursement by the Corporation in</w:t>
      </w:r>
    </w:p>
    <w:p>
      <w:pPr>
        <w:pStyle w:val="PreformattedText"/>
        <w:rPr/>
      </w:pPr>
      <w:r>
        <w:rPr/>
        <w:t>respect of any claim, loss, damage, or expense (including attorneys' fees, the</w:t>
      </w:r>
    </w:p>
    <w:p>
      <w:pPr>
        <w:pStyle w:val="PreformattedText"/>
        <w:rPr/>
      </w:pPr>
      <w:r>
        <w:rPr/>
        <w:t>costs of settling any suit, provided such settlement is approved by independent</w:t>
      </w:r>
    </w:p>
    <w:p>
      <w:pPr>
        <w:pStyle w:val="PreformattedText"/>
        <w:rPr/>
      </w:pPr>
      <w:r>
        <w:rPr/>
        <w:t>legal counsel selected by the Corporation, and amounts paid in satisfaction of a</w:t>
      </w:r>
    </w:p>
    <w:p>
      <w:pPr>
        <w:pStyle w:val="PreformattedText"/>
        <w:rPr/>
      </w:pPr>
      <w:r>
        <w:rPr/>
        <w:t>judgment, except a judgment based on a finding of bad faith) arising therefrom</w:t>
      </w:r>
    </w:p>
    <w:p>
      <w:pPr>
        <w:pStyle w:val="PreformattedText"/>
        <w:rPr/>
      </w:pPr>
      <w:r>
        <w:rPr/>
        <w:t>to the full extent permitted by law and under any directors' and officers'</w:t>
      </w:r>
    </w:p>
    <w:p>
      <w:pPr>
        <w:pStyle w:val="PreformattedText"/>
        <w:rPr/>
      </w:pPr>
      <w:r>
        <w:rPr/>
        <w:t>liability or similar insurance coverage that may from time to time be in effect.</w:t>
      </w:r>
    </w:p>
    <w:p>
      <w:pPr>
        <w:pStyle w:val="PreformattedText"/>
        <w:rPr/>
      </w:pPr>
      <w:r>
        <w:rPr/>
        <w:t>This right to indemnification shall be in addition to, and not a limitation on,</w:t>
      </w:r>
    </w:p>
    <w:p>
      <w:pPr>
        <w:pStyle w:val="PreformattedText"/>
        <w:rPr/>
      </w:pPr>
      <w:r>
        <w:rPr/>
        <w:t>any other indemnification rights any member of the Board of Directors or the</w:t>
      </w:r>
    </w:p>
    <w:p>
      <w:pPr>
        <w:pStyle w:val="PreformattedText"/>
        <w:rPr/>
      </w:pPr>
      <w:r>
        <w:rPr/>
        <w:t>Committee may have.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Benefits. Participation in the Plan shall not preclude the Holder from</w:t>
      </w:r>
    </w:p>
    <w:p>
      <w:pPr>
        <w:pStyle w:val="PreformattedText"/>
        <w:rPr/>
      </w:pPr>
      <w:r>
        <w:rPr/>
        <w:t>eligibility in any other stock or stock option plan of the Corporation or any</w:t>
      </w:r>
    </w:p>
    <w:p>
      <w:pPr>
        <w:pStyle w:val="PreformattedText"/>
        <w:rPr/>
      </w:pPr>
      <w:r>
        <w:rPr/>
        <w:t>Subsidiary or any old age benefit, insurance, pension, profit sharing</w:t>
      </w:r>
    </w:p>
    <w:p>
      <w:pPr>
        <w:pStyle w:val="PreformattedText"/>
        <w:rPr/>
      </w:pPr>
      <w:r>
        <w:rPr/>
        <w:t>retirement, bonus, or other extra compensation plans that the Corporation or any</w:t>
      </w:r>
    </w:p>
    <w:p>
      <w:pPr>
        <w:pStyle w:val="PreformattedText"/>
        <w:rPr/>
      </w:pPr>
      <w:r>
        <w:rPr/>
        <w:t>Subsidiary has adopted, or may, at any time, adopt for the benefit of its</w:t>
      </w:r>
    </w:p>
    <w:p>
      <w:pPr>
        <w:pStyle w:val="PreformattedText"/>
        <w:rPr/>
      </w:pPr>
      <w:r>
        <w:rPr/>
        <w:t>Employees. Neither the adoption of the Plan by the Board of Directors nor the</w:t>
      </w:r>
    </w:p>
    <w:p>
      <w:pPr>
        <w:pStyle w:val="PreformattedText"/>
        <w:rPr/>
      </w:pPr>
      <w:r>
        <w:rPr/>
        <w:t>submission of the Plan to the shareholders of the Corporation for approval shall</w:t>
      </w:r>
    </w:p>
    <w:p>
      <w:pPr>
        <w:pStyle w:val="PreformattedText"/>
        <w:rPr/>
      </w:pPr>
      <w:r>
        <w:rPr/>
        <w:t>be construed as creating any limitations on the power of the Board of Directors</w:t>
      </w:r>
    </w:p>
    <w:p>
      <w:pPr>
        <w:pStyle w:val="PreformattedText"/>
        <w:rPr/>
      </w:pPr>
      <w:r>
        <w:rPr/>
        <w:t>to adopt such other incentive arrangements as it may deem desirable, including,</w:t>
      </w:r>
    </w:p>
    <w:p>
      <w:pPr>
        <w:pStyle w:val="PreformattedText"/>
        <w:rPr/>
      </w:pPr>
      <w:r>
        <w:rPr/>
        <w:t>without limitation, the granting of stock options and the awarding of Stock and</w:t>
      </w:r>
    </w:p>
    <w:p>
      <w:pPr>
        <w:pStyle w:val="PreformattedText"/>
        <w:rPr/>
      </w:pPr>
      <w:r>
        <w:rPr/>
        <w:t>cash otherwise than under the Plan and such arrangements may be either generally</w:t>
      </w:r>
    </w:p>
    <w:p>
      <w:pPr>
        <w:pStyle w:val="PreformattedText"/>
        <w:rPr/>
      </w:pPr>
      <w:r>
        <w:rPr/>
        <w:t>applicable or applicable only in specific cases.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Exclusion From Pension and Profit-Sharing Compensation. By acceptance of an</w:t>
      </w:r>
    </w:p>
    <w:p>
      <w:pPr>
        <w:pStyle w:val="PreformattedText"/>
        <w:rPr/>
      </w:pPr>
      <w:r>
        <w:rPr/>
        <w:t>Award (regardless of form), as applicable, each Holder shall be deemed to have</w:t>
      </w:r>
    </w:p>
    <w:p>
      <w:pPr>
        <w:pStyle w:val="PreformattedText"/>
        <w:rPr/>
      </w:pPr>
      <w:r>
        <w:rPr/>
        <w:t>agreed that the Award is special incentive compensation that will not be taken</w:t>
      </w:r>
    </w:p>
    <w:p>
      <w:pPr>
        <w:pStyle w:val="PreformattedText"/>
        <w:rPr/>
      </w:pPr>
      <w:r>
        <w:rPr/>
        <w:t>into account in any manner as salary, compensation, or bonus in determining the</w:t>
      </w:r>
    </w:p>
    <w:p>
      <w:pPr>
        <w:pStyle w:val="PreformattedText"/>
        <w:rPr/>
      </w:pPr>
      <w:r>
        <w:rPr/>
        <w:t>amount of any payment under any pension, retirement, or other employee benefit</w:t>
      </w:r>
    </w:p>
    <w:p>
      <w:pPr>
        <w:pStyle w:val="PreformattedText"/>
        <w:rPr/>
      </w:pPr>
      <w:r>
        <w:rPr/>
        <w:t>plan of the Corporation or any Subsidiary, unless any pension, retirement, or</w:t>
      </w:r>
    </w:p>
    <w:p>
      <w:pPr>
        <w:pStyle w:val="PreformattedText"/>
        <w:rPr/>
      </w:pPr>
      <w:r>
        <w:rPr/>
        <w:t>other employee benefit plan of the Corporation or Subsidiary expressly provides</w:t>
      </w:r>
    </w:p>
    <w:p>
      <w:pPr>
        <w:pStyle w:val="PreformattedText"/>
        <w:rPr/>
      </w:pPr>
      <w:r>
        <w:rPr/>
        <w:t>that such Award shall be so considered for purposes of determining the amount of</w:t>
      </w:r>
    </w:p>
    <w:p>
      <w:pPr>
        <w:pStyle w:val="PreformattedText"/>
        <w:rPr/>
      </w:pPr>
      <w:r>
        <w:rPr/>
        <w:t>any payment under any such plan. In addition, each beneficiary of a deceased</w:t>
      </w:r>
    </w:p>
    <w:p>
      <w:pPr>
        <w:pStyle w:val="PreformattedText"/>
        <w:rPr/>
      </w:pPr>
      <w:r>
        <w:rPr/>
        <w:t>Holder shall be deemed to have agreed that the Award will not affect the amount</w:t>
      </w:r>
    </w:p>
    <w:p>
      <w:pPr>
        <w:pStyle w:val="PreformattedText"/>
        <w:rPr/>
      </w:pPr>
      <w:r>
        <w:rPr/>
        <w:t>of any life insurance coverage, if any, provided by the Corporation or a</w:t>
      </w:r>
    </w:p>
    <w:p>
      <w:pPr>
        <w:pStyle w:val="PreformattedText"/>
        <w:rPr/>
      </w:pPr>
      <w:r>
        <w:rPr/>
        <w:t>Subsidiary on the life of the Holder that is payable to the beneficiary under</w:t>
      </w:r>
    </w:p>
    <w:p>
      <w:pPr>
        <w:pStyle w:val="PreformattedText"/>
        <w:rPr/>
      </w:pPr>
      <w:r>
        <w:rPr/>
        <w:t>any life insurance plan covering Employees of the Corporation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Execution of Receipts and Releases. Any payment of cash or any issuance or</w:t>
      </w:r>
    </w:p>
    <w:p>
      <w:pPr>
        <w:pStyle w:val="PreformattedText"/>
        <w:rPr/>
      </w:pPr>
      <w:r>
        <w:rPr/>
        <w:t>transfer of shares of Stock to the Holder, or to his legal representative, heir,</w:t>
      </w:r>
    </w:p>
    <w:p>
      <w:pPr>
        <w:pStyle w:val="PreformattedText"/>
        <w:rPr/>
      </w:pPr>
      <w:r>
        <w:rPr/>
        <w:t>legatee, or distributee, in accordance with the provisions hereof, shall, to the</w:t>
      </w:r>
    </w:p>
    <w:p>
      <w:pPr>
        <w:pStyle w:val="PreformattedText"/>
        <w:rPr/>
      </w:pPr>
      <w:r>
        <w:rPr/>
        <w:t>extent thereof, be in full satisfaction of all claims of such Persons hereunder.</w:t>
      </w:r>
    </w:p>
    <w:p>
      <w:pPr>
        <w:pStyle w:val="PreformattedText"/>
        <w:rPr/>
      </w:pPr>
      <w:r>
        <w:rPr/>
        <w:t>The Committee may require any Holder, legal representative, heir, legatee, or</w:t>
      </w:r>
    </w:p>
    <w:p>
      <w:pPr>
        <w:pStyle w:val="PreformattedText"/>
        <w:rPr/>
      </w:pPr>
      <w:r>
        <w:rPr/>
        <w:t>distributee, as a condition precedent to such payment, to execute a release and</w:t>
      </w:r>
    </w:p>
    <w:p>
      <w:pPr>
        <w:pStyle w:val="PreformattedText"/>
        <w:rPr/>
      </w:pPr>
      <w:r>
        <w:rPr/>
        <w:t>receipt therefor in such form as it shall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Unfunded Plan. Insofar as it provides for Awards of cash and Stock, the Plan</w:t>
      </w:r>
    </w:p>
    <w:p>
      <w:pPr>
        <w:pStyle w:val="PreformattedText"/>
        <w:rPr/>
      </w:pPr>
      <w:r>
        <w:rPr/>
        <w:t>shall be unfunded. Although bookkeeping accounts may be established with respect</w:t>
      </w:r>
    </w:p>
    <w:p>
      <w:pPr>
        <w:pStyle w:val="PreformattedText"/>
        <w:rPr/>
      </w:pPr>
      <w:r>
        <w:rPr/>
        <w:t>to Holders who are entitled to cash, Stock, or rights thereto under the Plan,</w:t>
      </w:r>
    </w:p>
    <w:p>
      <w:pPr>
        <w:pStyle w:val="PreformattedText"/>
        <w:rPr/>
      </w:pPr>
      <w:r>
        <w:rPr/>
        <w:t>any such accounts shall be used merely as a bookkeeping convenience. The</w:t>
      </w:r>
    </w:p>
    <w:p>
      <w:pPr>
        <w:pStyle w:val="PreformattedText"/>
        <w:rPr/>
      </w:pPr>
      <w:r>
        <w:rPr/>
        <w:t>Corporation shall not be required to segregate any assets that may at any time</w:t>
      </w:r>
    </w:p>
    <w:p>
      <w:pPr>
        <w:pStyle w:val="PreformattedText"/>
        <w:rPr/>
      </w:pPr>
      <w:r>
        <w:rPr/>
        <w:t>be represented by cash, Stock, or rights thereto, nor shall the Plan be</w:t>
      </w:r>
    </w:p>
    <w:p>
      <w:pPr>
        <w:pStyle w:val="PreformattedText"/>
        <w:rPr/>
      </w:pPr>
      <w:r>
        <w:rPr/>
        <w:t>construed as providing for such segregation, nor shall the Corporation nor the</w:t>
      </w:r>
    </w:p>
    <w:p>
      <w:pPr>
        <w:pStyle w:val="PreformattedText"/>
        <w:rPr/>
      </w:pPr>
      <w:r>
        <w:rPr/>
        <w:t>Board of Directors nor the Committee be deemed to be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trustee of any cash, Stock, or rights thereto to be granted under the Plan. Any</w:t>
      </w:r>
    </w:p>
    <w:p>
      <w:pPr>
        <w:pStyle w:val="PreformattedText"/>
        <w:rPr/>
      </w:pPr>
      <w:r>
        <w:rPr/>
        <w:t>liability of the Corporation to any Holder with respect to a grant of cash,</w:t>
      </w:r>
    </w:p>
    <w:p>
      <w:pPr>
        <w:pStyle w:val="PreformattedText"/>
        <w:rPr/>
      </w:pPr>
      <w:r>
        <w:rPr/>
        <w:t>Stock, or rights thereto under the Plan shall be based solely upon any</w:t>
      </w:r>
    </w:p>
    <w:p>
      <w:pPr>
        <w:pStyle w:val="PreformattedText"/>
        <w:rPr/>
      </w:pPr>
      <w:r>
        <w:rPr/>
        <w:t>contractual obligations that may be created by the Plan and any Award Agreement;</w:t>
      </w:r>
    </w:p>
    <w:p>
      <w:pPr>
        <w:pStyle w:val="PreformattedText"/>
        <w:rPr/>
      </w:pPr>
      <w:r>
        <w:rPr/>
        <w:t>no such obligation of the Corporation shall be deemed to be secured by any</w:t>
      </w:r>
    </w:p>
    <w:p>
      <w:pPr>
        <w:pStyle w:val="PreformattedText"/>
        <w:rPr/>
      </w:pPr>
      <w:r>
        <w:rPr/>
        <w:t>pledge or other encumbrance on any property of the Corporation. Neither the</w:t>
      </w:r>
    </w:p>
    <w:p>
      <w:pPr>
        <w:pStyle w:val="PreformattedText"/>
        <w:rPr/>
      </w:pPr>
      <w:r>
        <w:rPr/>
        <w:t>Corporation nor the Board of Directors nor the Committee shall be required to</w:t>
      </w:r>
    </w:p>
    <w:p>
      <w:pPr>
        <w:pStyle w:val="PreformattedText"/>
        <w:rPr/>
      </w:pPr>
      <w:r>
        <w:rPr/>
        <w:t>give any security or bond for the performance of any obligation that may be</w:t>
      </w:r>
    </w:p>
    <w:p>
      <w:pPr>
        <w:pStyle w:val="PreformattedText"/>
        <w:rPr/>
      </w:pPr>
      <w:r>
        <w:rPr/>
        <w:t>created by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Guarantee of Interests. Neither the Committee nor the Corporation guarantees</w:t>
      </w:r>
    </w:p>
    <w:p>
      <w:pPr>
        <w:pStyle w:val="PreformattedText"/>
        <w:rPr/>
      </w:pPr>
      <w:r>
        <w:rPr/>
        <w:t>the Stock of the Corporation from loss or depreciation.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Expenses. All expenses incident to the administration, termination,</w:t>
      </w:r>
    </w:p>
    <w:p>
      <w:pPr>
        <w:pStyle w:val="PreformattedText"/>
        <w:rPr/>
      </w:pPr>
      <w:r>
        <w:rPr/>
        <w:t>or protection of the Plan, including, but not limited to, legal and accounting</w:t>
      </w:r>
    </w:p>
    <w:p>
      <w:pPr>
        <w:pStyle w:val="PreformattedText"/>
        <w:rPr/>
      </w:pPr>
      <w:r>
        <w:rPr/>
        <w:t>fees, shall be paid by the Corporation or its Subsidiaries; provided, however,</w:t>
      </w:r>
    </w:p>
    <w:p>
      <w:pPr>
        <w:pStyle w:val="PreformattedText"/>
        <w:rPr/>
      </w:pPr>
      <w:r>
        <w:rPr/>
        <w:t>the Corporation or a Subsidiary may recover any and all damages, fees, expenses,</w:t>
      </w:r>
    </w:p>
    <w:p>
      <w:pPr>
        <w:pStyle w:val="PreformattedText"/>
        <w:rPr/>
      </w:pPr>
      <w:r>
        <w:rPr/>
        <w:t>and costs arising out of any actions taken by the Corporation to enforce its</w:t>
      </w:r>
    </w:p>
    <w:p>
      <w:pPr>
        <w:pStyle w:val="PreformattedText"/>
        <w:rPr/>
      </w:pPr>
      <w:r>
        <w:rPr/>
        <w:t>right to purchase Stock under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Corporation Records. Records of the Corporation or its Subsidiaries regarding</w:t>
      </w:r>
    </w:p>
    <w:p>
      <w:pPr>
        <w:pStyle w:val="PreformattedText"/>
        <w:rPr/>
      </w:pPr>
      <w:r>
        <w:rPr/>
        <w:t>the Holder's period of employment, termination of employment and the reason</w:t>
      </w:r>
    </w:p>
    <w:p>
      <w:pPr>
        <w:pStyle w:val="PreformattedText"/>
        <w:rPr/>
      </w:pPr>
      <w:r>
        <w:rPr/>
        <w:t>therefor, leaves of absence, re-employment, and other matters shall be</w:t>
      </w:r>
    </w:p>
    <w:p>
      <w:pPr>
        <w:pStyle w:val="PreformattedText"/>
        <w:rPr/>
      </w:pPr>
      <w:r>
        <w:rPr/>
        <w:t>conclusive for all purposes hereunder, unless determined by the Committee to be</w:t>
      </w:r>
    </w:p>
    <w:p>
      <w:pPr>
        <w:pStyle w:val="PreformattedText"/>
        <w:rPr/>
      </w:pPr>
      <w:r>
        <w:rPr/>
        <w:t>incorrect.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Information. The Corporation and its Subsidiaries shall, upon request or as may</w:t>
      </w:r>
    </w:p>
    <w:p>
      <w:pPr>
        <w:pStyle w:val="PreformattedText"/>
        <w:rPr/>
      </w:pPr>
      <w:r>
        <w:rPr/>
        <w:t>be specifically required hereunder, furnish or cause to be furnished all of the</w:t>
      </w:r>
    </w:p>
    <w:p>
      <w:pPr>
        <w:pStyle w:val="PreformattedText"/>
        <w:rPr/>
      </w:pPr>
      <w:r>
        <w:rPr/>
        <w:t>information or documentation which is necessary or required by the Committee to</w:t>
      </w:r>
    </w:p>
    <w:p>
      <w:pPr>
        <w:pStyle w:val="PreformattedText"/>
        <w:rPr/>
      </w:pPr>
      <w:r>
        <w:rPr/>
        <w:t>perform its duties and functions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Liability of Corporation. The Corporation assumes no obligation or</w:t>
      </w:r>
    </w:p>
    <w:p>
      <w:pPr>
        <w:pStyle w:val="PreformattedText"/>
        <w:rPr/>
      </w:pPr>
      <w:r>
        <w:rPr/>
        <w:t>responsibility to the Holder or his legal representatives, heirs, legatees, or</w:t>
      </w:r>
    </w:p>
    <w:p>
      <w:pPr>
        <w:pStyle w:val="PreformattedText"/>
        <w:rPr/>
      </w:pPr>
      <w:r>
        <w:rPr/>
        <w:t>distributees for any act of, or failure to act on the part of,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Corporation Action. Any action required of the Corporation shall be by</w:t>
      </w:r>
    </w:p>
    <w:p>
      <w:pPr>
        <w:pStyle w:val="PreformattedText"/>
        <w:rPr/>
      </w:pPr>
      <w:r>
        <w:rPr/>
        <w:t>resolution of its Board of Directors or by a Person authorized to act by</w:t>
      </w:r>
    </w:p>
    <w:p>
      <w:pPr>
        <w:pStyle w:val="PreformattedText"/>
        <w:rPr/>
      </w:pPr>
      <w:r>
        <w:rPr/>
        <w:t>resolution of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Severability. In the event that any provision of this Plan, or the application</w:t>
      </w:r>
    </w:p>
    <w:p>
      <w:pPr>
        <w:pStyle w:val="PreformattedText"/>
        <w:rPr/>
      </w:pPr>
      <w:r>
        <w:rPr/>
        <w:t>hereof to any Person or circumstance, is held by a court of competent</w:t>
      </w:r>
    </w:p>
    <w:p>
      <w:pPr>
        <w:pStyle w:val="PreformattedText"/>
        <w:rPr/>
      </w:pPr>
      <w:r>
        <w:rPr/>
        <w:t>jurisdiction to be invalid, illegal, or unenforceable in any respect under</w:t>
      </w:r>
    </w:p>
    <w:p>
      <w:pPr>
        <w:pStyle w:val="PreformattedText"/>
        <w:rPr/>
      </w:pPr>
      <w:r>
        <w:rPr/>
        <w:t>present or future laws effective during the effective term of any such</w:t>
      </w:r>
    </w:p>
    <w:p>
      <w:pPr>
        <w:pStyle w:val="PreformattedText"/>
        <w:rPr/>
      </w:pPr>
      <w:r>
        <w:rPr/>
        <w:t>provision, such invalid, illegal, or unenforceable provision shall be fully</w:t>
      </w:r>
    </w:p>
    <w:p>
      <w:pPr>
        <w:pStyle w:val="PreformattedText"/>
        <w:rPr/>
      </w:pPr>
      <w:r>
        <w:rPr/>
        <w:t>severable; and this Plan shall then be construed and enforced as if such</w:t>
      </w:r>
    </w:p>
    <w:p>
      <w:pPr>
        <w:pStyle w:val="PreformattedText"/>
        <w:rPr/>
      </w:pPr>
      <w:r>
        <w:rPr/>
        <w:t>invalid, illegal, or unenforceable provision had not been contained in this</w:t>
      </w:r>
    </w:p>
    <w:p>
      <w:pPr>
        <w:pStyle w:val="PreformattedText"/>
        <w:rPr/>
      </w:pPr>
      <w:r>
        <w:rPr/>
        <w:t>Plan; and the remaining provisions of this Plan shall remain in full force and</w:t>
      </w:r>
    </w:p>
    <w:p>
      <w:pPr>
        <w:pStyle w:val="PreformattedText"/>
        <w:rPr/>
      </w:pPr>
      <w:r>
        <w:rPr/>
        <w:t>effect and shall not be affected by the illegal, invalid, or unenforceable</w:t>
      </w:r>
    </w:p>
    <w:p>
      <w:pPr>
        <w:pStyle w:val="PreformattedText"/>
        <w:rPr/>
      </w:pPr>
      <w:r>
        <w:rPr/>
        <w:t>provision or by its severance from this Plan. Furthermore, in lieu of each such</w:t>
      </w:r>
    </w:p>
    <w:p>
      <w:pPr>
        <w:pStyle w:val="PreformattedText"/>
        <w:rPr/>
      </w:pPr>
      <w:r>
        <w:rPr/>
        <w:t>illegal, invalid, or unenforceable provision, there shall be added automatically</w:t>
      </w:r>
    </w:p>
    <w:p>
      <w:pPr>
        <w:pStyle w:val="PreformattedText"/>
        <w:rPr/>
      </w:pPr>
      <w:r>
        <w:rPr/>
        <w:t>as part of this Plan a provision as similar in terms to such illegal, invalid,</w:t>
      </w:r>
    </w:p>
    <w:p>
      <w:pPr>
        <w:pStyle w:val="PreformattedText"/>
        <w:rPr/>
      </w:pPr>
      <w:r>
        <w:rPr/>
        <w:t>or unenforceable provision as may be possible and be legal, valid, and</w:t>
      </w:r>
    </w:p>
    <w:p>
      <w:pPr>
        <w:pStyle w:val="PreformattedText"/>
        <w:rPr/>
      </w:pPr>
      <w:r>
        <w:rPr/>
        <w:t>enforceable. If any of the terms or provisions of this Plan conflict with the</w:t>
      </w:r>
    </w:p>
    <w:p>
      <w:pPr>
        <w:pStyle w:val="PreformattedText"/>
        <w:rPr/>
      </w:pPr>
      <w:r>
        <w:rPr/>
        <w:t>requirements of Rule 16b-3 (as those terms or provisions are applied to Eligible</w:t>
      </w:r>
    </w:p>
    <w:p>
      <w:pPr>
        <w:pStyle w:val="PreformattedText"/>
        <w:rPr/>
      </w:pPr>
      <w:r>
        <w:rPr/>
        <w:t>Individuals who are subject to Section 16(b) of the Exchange Act), then those</w:t>
      </w:r>
    </w:p>
    <w:p>
      <w:pPr>
        <w:pStyle w:val="PreformattedText"/>
        <w:rPr/>
      </w:pPr>
      <w:r>
        <w:rPr/>
        <w:t>conflicting terms or provisions shall be deemed inoperative to the extent they</w:t>
      </w:r>
    </w:p>
    <w:p>
      <w:pPr>
        <w:pStyle w:val="PreformattedText"/>
        <w:rPr/>
      </w:pPr>
      <w:r>
        <w:rPr/>
        <w:t>so conflict with the requirements of Rule 16b-3 and, in lieu of such conflicting</w:t>
      </w:r>
    </w:p>
    <w:p>
      <w:pPr>
        <w:pStyle w:val="PreformattedText"/>
        <w:rPr/>
      </w:pPr>
      <w:r>
        <w:rPr/>
        <w:t>provision, there shall be added automatically as part of this Plan a provision</w:t>
      </w:r>
    </w:p>
    <w:p>
      <w:pPr>
        <w:pStyle w:val="PreformattedText"/>
        <w:rPr/>
      </w:pPr>
      <w:r>
        <w:rPr/>
        <w:t>as similar in terms to such conflicting provision as may be possible and not</w:t>
      </w:r>
    </w:p>
    <w:p>
      <w:pPr>
        <w:pStyle w:val="PreformattedText"/>
        <w:rPr/>
      </w:pPr>
      <w:r>
        <w:rPr/>
        <w:t>conflict with the requirements of Rule 16b-3. If any of the terms or provisions</w:t>
      </w:r>
    </w:p>
    <w:p>
      <w:pPr>
        <w:pStyle w:val="PreformattedText"/>
        <w:rPr/>
      </w:pPr>
      <w:r>
        <w:rPr/>
        <w:t>of this Plan conflict with the requirements of Section 422 of the Code (with</w:t>
      </w:r>
    </w:p>
    <w:p>
      <w:pPr>
        <w:pStyle w:val="PreformattedText"/>
        <w:rPr/>
      </w:pPr>
      <w:r>
        <w:rPr/>
        <w:t>respect to Incentive Options), then those conflicting terms or provisions shall</w:t>
      </w:r>
    </w:p>
    <w:p>
      <w:pPr>
        <w:pStyle w:val="PreformattedText"/>
        <w:rPr/>
      </w:pPr>
      <w:r>
        <w:rPr/>
        <w:t>be deemed inoperative to the extent they so conflict with the requirements of</w:t>
      </w:r>
    </w:p>
    <w:p>
      <w:pPr>
        <w:pStyle w:val="PreformattedText"/>
        <w:rPr/>
      </w:pPr>
      <w:r>
        <w:rPr/>
        <w:t>Section 422 of the Code and, in lieu of such conflicting provision, there shall</w:t>
      </w:r>
    </w:p>
    <w:p>
      <w:pPr>
        <w:pStyle w:val="PreformattedText"/>
        <w:rPr/>
      </w:pPr>
      <w:r>
        <w:rPr/>
        <w:t>be added automatically as part of this Plan a provision as similar in terms to</w:t>
      </w:r>
    </w:p>
    <w:p>
      <w:pPr>
        <w:pStyle w:val="PreformattedText"/>
        <w:rPr/>
      </w:pPr>
      <w:r>
        <w:rPr/>
        <w:t>such conflicting provision as may be possible and not conflict with the</w:t>
      </w:r>
    </w:p>
    <w:p>
      <w:pPr>
        <w:pStyle w:val="PreformattedText"/>
        <w:rPr/>
      </w:pPr>
      <w:r>
        <w:rPr/>
        <w:t>requirements of Section 422 of the Code. With respect to Incentive Options, if</w:t>
      </w:r>
    </w:p>
    <w:p>
      <w:pPr>
        <w:pStyle w:val="PreformattedText"/>
        <w:rPr/>
      </w:pPr>
      <w:r>
        <w:rPr/>
        <w:t>this Plan does not contain any provision required to be included herein under</w:t>
      </w:r>
    </w:p>
    <w:p>
      <w:pPr>
        <w:pStyle w:val="PreformattedText"/>
        <w:rPr/>
      </w:pPr>
      <w:r>
        <w:rPr/>
        <w:t>Section 422 of the Code, that provision shall be deemed to be incorporated</w:t>
      </w:r>
    </w:p>
    <w:p>
      <w:pPr>
        <w:pStyle w:val="PreformattedText"/>
        <w:rPr/>
      </w:pPr>
      <w:r>
        <w:rPr/>
        <w:t>herein with the same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force and effect as if that provision had been set out at length herein;</w:t>
      </w:r>
    </w:p>
    <w:p>
      <w:pPr>
        <w:pStyle w:val="PreformattedText"/>
        <w:rPr/>
      </w:pPr>
      <w:r>
        <w:rPr/>
        <w:t>provided, however, that, to the extent any Option that is intended to qualify as</w:t>
      </w:r>
    </w:p>
    <w:p>
      <w:pPr>
        <w:pStyle w:val="PreformattedText"/>
        <w:rPr/>
      </w:pPr>
      <w:r>
        <w:rPr/>
        <w:t>an Incentive Option cannot so qualify, that Option (to that extent) shall be</w:t>
      </w:r>
    </w:p>
    <w:p>
      <w:pPr>
        <w:pStyle w:val="PreformattedText"/>
        <w:rPr/>
      </w:pPr>
      <w:r>
        <w:rPr/>
        <w:t>deemed a Nonstatutory Option for all purposes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Notices. Whenever any notice is required or permitted hereunder, such notice</w:t>
      </w:r>
    </w:p>
    <w:p>
      <w:pPr>
        <w:pStyle w:val="PreformattedText"/>
        <w:rPr/>
      </w:pPr>
      <w:r>
        <w:rPr/>
        <w:t>must be in writing and personally delivered or sent by mail. Any notice required</w:t>
      </w:r>
    </w:p>
    <w:p>
      <w:pPr>
        <w:pStyle w:val="PreformattedText"/>
        <w:rPr/>
      </w:pPr>
      <w:r>
        <w:rPr/>
        <w:t>or permitted to be delivered hereunder shall be deemed to be delivered on the</w:t>
      </w:r>
    </w:p>
    <w:p>
      <w:pPr>
        <w:pStyle w:val="PreformattedText"/>
        <w:rPr/>
      </w:pPr>
      <w:r>
        <w:rPr/>
        <w:t>date on which it is actually received by the Corporation addressed to the</w:t>
      </w:r>
    </w:p>
    <w:p>
      <w:pPr>
        <w:pStyle w:val="PreformattedText"/>
        <w:rPr/>
      </w:pPr>
      <w:r>
        <w:rPr/>
        <w:t>attention of the Corporate Secretary at the Corporation's office as specified in</w:t>
      </w:r>
    </w:p>
    <w:p>
      <w:pPr>
        <w:pStyle w:val="PreformattedText"/>
        <w:rPr/>
      </w:pPr>
      <w:r>
        <w:rPr/>
        <w:t>the applicable Award Agreement. The Corporation or a Holder may change, at any</w:t>
      </w:r>
    </w:p>
    <w:p>
      <w:pPr>
        <w:pStyle w:val="PreformattedText"/>
        <w:rPr/>
      </w:pPr>
      <w:r>
        <w:rPr/>
        <w:t>time and from time to time, by written notice to the other, the address which it</w:t>
      </w:r>
    </w:p>
    <w:p>
      <w:pPr>
        <w:pStyle w:val="PreformattedText"/>
        <w:rPr/>
      </w:pPr>
      <w:r>
        <w:rPr/>
        <w:t>or he had previously specified for receiving notices. Until changed in</w:t>
      </w:r>
    </w:p>
    <w:p>
      <w:pPr>
        <w:pStyle w:val="PreformattedText"/>
        <w:rPr/>
      </w:pPr>
      <w:r>
        <w:rPr/>
        <w:t>accordance herewith, the Corporation and each Holder shall specify as its and</w:t>
      </w:r>
    </w:p>
    <w:p>
      <w:pPr>
        <w:pStyle w:val="PreformattedText"/>
        <w:rPr/>
      </w:pPr>
      <w:r>
        <w:rPr/>
        <w:t>his address for receiving notices the address set forth in the Award Agreement</w:t>
      </w:r>
    </w:p>
    <w:p>
      <w:pPr>
        <w:pStyle w:val="PreformattedText"/>
        <w:rPr/>
      </w:pPr>
      <w:r>
        <w:rPr/>
        <w:t>pertaining to the shares to which such notice relates. Any Person entitled to</w:t>
      </w:r>
    </w:p>
    <w:p>
      <w:pPr>
        <w:pStyle w:val="PreformattedText"/>
        <w:rPr/>
      </w:pPr>
      <w:r>
        <w:rPr/>
        <w:t>notice hereunder may waive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Successors. The Plan shall be binding upon the Holder, his legal</w:t>
      </w:r>
    </w:p>
    <w:p>
      <w:pPr>
        <w:pStyle w:val="PreformattedText"/>
        <w:rPr/>
      </w:pPr>
      <w:r>
        <w:rPr/>
        <w:t>representatives, heirs, legatees, and distributees, upon the Corporation, its</w:t>
      </w:r>
    </w:p>
    <w:p>
      <w:pPr>
        <w:pStyle w:val="PreformattedText"/>
        <w:rPr/>
      </w:pPr>
      <w:r>
        <w:rPr/>
        <w:t>successors and assigns and upon the Committee and its successors.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Headings. The titles and headings of Sections are included for convenience of</w:t>
      </w:r>
    </w:p>
    <w:p>
      <w:pPr>
        <w:pStyle w:val="PreformattedText"/>
        <w:rPr/>
      </w:pPr>
      <w:r>
        <w:rPr/>
        <w:t>reference only and are not to be considered in construction of the provisions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Governing Law. All questions arising with respect to the provisions of the Plan</w:t>
      </w:r>
    </w:p>
    <w:p>
      <w:pPr>
        <w:pStyle w:val="PreformattedText"/>
        <w:rPr/>
      </w:pPr>
      <w:r>
        <w:rPr/>
        <w:t>shall be determined by application of the laws of the State of Texas, without</w:t>
      </w:r>
    </w:p>
    <w:p>
      <w:pPr>
        <w:pStyle w:val="PreformattedText"/>
        <w:rPr/>
      </w:pPr>
      <w:r>
        <w:rPr/>
        <w:t>giving effect to any conflict of law provisions thereof, except to the extent</w:t>
      </w:r>
    </w:p>
    <w:p>
      <w:pPr>
        <w:pStyle w:val="PreformattedText"/>
        <w:rPr/>
      </w:pPr>
      <w:r>
        <w:rPr/>
        <w:t>Texas law is preempted by federal law. Questions arising with respect to the</w:t>
      </w:r>
    </w:p>
    <w:p>
      <w:pPr>
        <w:pStyle w:val="PreformattedText"/>
        <w:rPr/>
      </w:pPr>
      <w:r>
        <w:rPr/>
        <w:t>provisions of an Award Agreement that are matters of contract law shall be</w:t>
      </w:r>
    </w:p>
    <w:p>
      <w:pPr>
        <w:pStyle w:val="PreformattedText"/>
        <w:rPr/>
      </w:pPr>
      <w:r>
        <w:rPr/>
        <w:t>governed by the laws of the state specified in the Award Agreement, except to</w:t>
      </w:r>
    </w:p>
    <w:p>
      <w:pPr>
        <w:pStyle w:val="PreformattedText"/>
        <w:rPr/>
      </w:pPr>
      <w:r>
        <w:rPr/>
        <w:t>the extent that Texas corporate law subconflicts with the contract law of such</w:t>
      </w:r>
    </w:p>
    <w:p>
      <w:pPr>
        <w:pStyle w:val="PreformattedText"/>
        <w:rPr/>
      </w:pPr>
      <w:r>
        <w:rPr/>
        <w:t>state, in which event Texas corporate law shall govern irrespective of any</w:t>
      </w:r>
    </w:p>
    <w:p>
      <w:pPr>
        <w:pStyle w:val="PreformattedText"/>
        <w:rPr/>
      </w:pPr>
      <w:r>
        <w:rPr/>
        <w:t>conflict of law laws. The obligation of the Corporation to sell and deliver</w:t>
      </w:r>
    </w:p>
    <w:p>
      <w:pPr>
        <w:pStyle w:val="PreformattedText"/>
        <w:rPr/>
      </w:pPr>
      <w:r>
        <w:rPr/>
        <w:t>Stock hereunder is subject to applicable federal, state and foreign laws and to</w:t>
      </w:r>
    </w:p>
    <w:p>
      <w:pPr>
        <w:pStyle w:val="PreformattedText"/>
        <w:rPr/>
      </w:pPr>
      <w:r>
        <w:rPr/>
        <w:t>the approval of any governmental authority required in connection with the</w:t>
      </w:r>
    </w:p>
    <w:p>
      <w:pPr>
        <w:pStyle w:val="PreformattedText"/>
        <w:rPr/>
      </w:pPr>
      <w:r>
        <w:rPr/>
        <w:t>authorization, issuance, sale, or delivery of such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Word Usage. Words used in the masculine shall apply to the feminine where</w:t>
      </w:r>
    </w:p>
    <w:p>
      <w:pPr>
        <w:pStyle w:val="PreformattedText"/>
        <w:rPr/>
      </w:pPr>
      <w:r>
        <w:rPr/>
        <w:t>applicable, and wherever the context of this Plan dictates, the plural shall be</w:t>
      </w:r>
    </w:p>
    <w:p>
      <w:pPr>
        <w:pStyle w:val="PreformattedText"/>
        <w:rPr/>
      </w:pPr>
      <w:r>
        <w:rPr/>
        <w:t>read as the singular and the singular as the plural.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Corporation, acting by and through its officers</w:t>
      </w:r>
    </w:p>
    <w:p>
      <w:pPr>
        <w:pStyle w:val="PreformattedText"/>
        <w:rPr/>
      </w:pPr>
      <w:r>
        <w:rPr/>
        <w:t>hereunto duly authorized, has executed this 2006 Incentive Plan, to be effective</w:t>
      </w:r>
    </w:p>
    <w:p>
      <w:pPr>
        <w:pStyle w:val="PreformattedText"/>
        <w:rPr/>
      </w:pPr>
      <w:r>
        <w:rPr/>
        <w:t>as of September 21,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Joseph L. Rotunda, President and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133</w:t>
      </w:r>
      <w:r>
        <w:br w:type="page"/>
      </w:r>
    </w:p>
    <w:p>
      <w:pPr>
        <w:pStyle w:val="PreformattedText"/>
        <w:rPr/>
      </w:pPr>
      <w:r>
        <w:rPr/>
      </w:r>
      <w:bookmarkStart w:id="16" w:name="d42077exv21w1.txt"/>
      <w:bookmarkStart w:id="17" w:name="ksd42077exv21w1"/>
      <w:bookmarkStart w:id="18" w:name="d42077exv21w1.txt"/>
      <w:bookmarkStart w:id="19" w:name="ksd42077exv21w1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FORM 10-K FOR FISCAL YEAR ENDED SEPTEMBER 30,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SUBSIDIARIES OF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EZPAWN Colorado,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EZPAWN Arkansas,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EZPAWN Oklahoma,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EZPAWN Tennessee,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EZPAWN Alabama,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EZMONEY Management, Inc. (2) (4)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EZPAWN Florida,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EZPAWN Indiana,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EZMONEY Holdings, Inc. (3) (4) (5)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EZPAWN Nevada,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EZPAWN Louisiana,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EZPAWN Holdings, Inc.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Texas EZPAWN Management, Inc.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EZCORP International,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Payday Loan Management, Inc. (5)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EZMONEY Colorado,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EZMONEY Wisconsin,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EZMONEY Utah,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EZMONEY Idaho,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EZMONEY Nebraska,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EZPAWN Mexico Ltd.,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EZPAWN Mexico Holdings,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EZPAWN Management Mexico, SRL de CV (Ltd., Inc)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EZPAWN Services Mexico, SRL de CV (Holdings)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EZPAWN Texas, Inc. transferred all its assets to Texas EZPAWN, L.P., a</w:t>
      </w:r>
    </w:p>
    <w:p>
      <w:pPr>
        <w:pStyle w:val="PreformattedText"/>
        <w:rPr/>
      </w:pPr>
      <w:r>
        <w:rPr/>
        <w:t xml:space="preserve">     </w:t>
      </w:r>
      <w:r>
        <w:rPr/>
        <w:t>Texas limited partnership, of which EZPAWN Holdings, Inc., formerly EZPAWN</w:t>
      </w:r>
    </w:p>
    <w:p>
      <w:pPr>
        <w:pStyle w:val="PreformattedText"/>
        <w:rPr/>
      </w:pPr>
      <w:r>
        <w:rPr/>
        <w:t xml:space="preserve">     </w:t>
      </w:r>
      <w:r>
        <w:rPr/>
        <w:t>Texas, Inc. is the limited partner, and Texas EZPAWN Management, Inc. is</w:t>
      </w:r>
    </w:p>
    <w:p>
      <w:pPr>
        <w:pStyle w:val="PreformattedText"/>
        <w:rPr/>
      </w:pPr>
      <w:r>
        <w:rPr/>
        <w:t xml:space="preserve">     </w:t>
      </w:r>
      <w:r>
        <w:rPr/>
        <w:t>the sole general partner and holds a certificate of authority to conduct</w:t>
      </w:r>
    </w:p>
    <w:p>
      <w:pPr>
        <w:pStyle w:val="PreformattedText"/>
        <w:rPr/>
      </w:pPr>
      <w:r>
        <w:rPr/>
        <w:t xml:space="preserve">     </w:t>
      </w:r>
      <w:r>
        <w:rPr/>
        <w:t>business in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EZMONEY Management, Inc. formerly known as EZPAWN Kansas,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EZMONEY Holdings, Inc. formerly known as EZPAWN South Carolina,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EZMONEY Management, Inc. is the general partner of Texas PRA Management,</w:t>
      </w:r>
    </w:p>
    <w:p>
      <w:pPr>
        <w:pStyle w:val="PreformattedText"/>
        <w:rPr/>
      </w:pPr>
      <w:r>
        <w:rPr/>
        <w:t xml:space="preserve">     </w:t>
      </w:r>
      <w:r>
        <w:rPr/>
        <w:t>L.P. and EZMONEY Holdings, Inc. is the limited partner of Texas PRA</w:t>
      </w:r>
    </w:p>
    <w:p>
      <w:pPr>
        <w:pStyle w:val="PreformattedText"/>
        <w:rPr/>
      </w:pPr>
      <w:r>
        <w:rPr/>
        <w:t xml:space="preserve">     </w:t>
      </w:r>
      <w:r>
        <w:rPr/>
        <w:t>Management,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 Payday Loan Management, Inc. is the general partner of Texas EZMONEY, L.P.</w:t>
      </w:r>
    </w:p>
    <w:p>
      <w:pPr>
        <w:pStyle w:val="PreformattedText"/>
        <w:rPr/>
      </w:pPr>
      <w:r>
        <w:rPr/>
        <w:t xml:space="preserve">     </w:t>
      </w:r>
      <w:r>
        <w:rPr/>
        <w:t>and EZMONEY Holdings, Inc. is the limited partner of Texas EZMONEY, L.P.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0" w:name="d42077exv23w1.txt"/>
      <w:bookmarkStart w:id="21" w:name="ksd42077exv23w1"/>
      <w:bookmarkStart w:id="22" w:name="d42077exv23w1.txt"/>
      <w:bookmarkStart w:id="23" w:name="ksd42077exv23w1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CONSENT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hereby consent to the incorporation by reference in the Registration</w:t>
      </w:r>
    </w:p>
    <w:p>
      <w:pPr>
        <w:pStyle w:val="PreformattedText"/>
        <w:rPr/>
      </w:pPr>
      <w:r>
        <w:rPr/>
        <w:t>Statement (Form S-8 No. 33-63082) pertaining to the 1991 EZCORP, Inc. Stock</w:t>
      </w:r>
    </w:p>
    <w:p>
      <w:pPr>
        <w:pStyle w:val="PreformattedText"/>
        <w:rPr/>
      </w:pPr>
      <w:r>
        <w:rPr/>
        <w:t>Incentive Plan, the Registration Statement (Form S-8 No. 33-63078) pertaining to</w:t>
      </w:r>
    </w:p>
    <w:p>
      <w:pPr>
        <w:pStyle w:val="PreformattedText"/>
        <w:rPr/>
      </w:pPr>
      <w:r>
        <w:rPr/>
        <w:t>the EZCORP, Inc. 401(k) Plan, the Registration Statement (Form S-8 No.</w:t>
      </w:r>
    </w:p>
    <w:p>
      <w:pPr>
        <w:pStyle w:val="PreformattedText"/>
        <w:rPr/>
      </w:pPr>
      <w:r>
        <w:rPr/>
        <w:t>333-108847) pertaining to the 1998 EZCORP, Inc. Stock Incentive Plan, and the</w:t>
      </w:r>
    </w:p>
    <w:p>
      <w:pPr>
        <w:pStyle w:val="PreformattedText"/>
        <w:rPr/>
      </w:pPr>
      <w:r>
        <w:rPr/>
        <w:t>Registration Statement (Form S-8 No. 333-122116) pertaining to the EZCORP, Inc.</w:t>
      </w:r>
    </w:p>
    <w:p>
      <w:pPr>
        <w:pStyle w:val="PreformattedText"/>
        <w:rPr/>
      </w:pPr>
      <w:r>
        <w:rPr/>
        <w:t>2003 Incentive Plan of our reports dated November 3, 2006 (except for Note R,</w:t>
      </w:r>
    </w:p>
    <w:p>
      <w:pPr>
        <w:pStyle w:val="PreformattedText"/>
        <w:rPr/>
      </w:pPr>
      <w:r>
        <w:rPr/>
        <w:t>which is dated December 11, 2006) relating to the consolidated financial</w:t>
      </w:r>
    </w:p>
    <w:p>
      <w:pPr>
        <w:pStyle w:val="PreformattedText"/>
        <w:rPr/>
      </w:pPr>
      <w:r>
        <w:rPr/>
        <w:t>statements, the financial statement schedule, and the effectiveness of internal</w:t>
      </w:r>
    </w:p>
    <w:p>
      <w:pPr>
        <w:pStyle w:val="PreformattedText"/>
        <w:rPr/>
      </w:pPr>
      <w:r>
        <w:rPr/>
        <w:t>control over financial reporting of EZCORP, Inc. and subsidiaries included in</w:t>
      </w:r>
    </w:p>
    <w:p>
      <w:pPr>
        <w:pStyle w:val="PreformattedText"/>
        <w:rPr/>
      </w:pPr>
      <w:r>
        <w:rPr/>
        <w:t>the Annual Report (Form 10-K) for the year ended September 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December 13, 2006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4" w:name="d42077exv31w1.txt"/>
      <w:bookmarkStart w:id="25" w:name="ksd42077exv31w1"/>
      <w:bookmarkStart w:id="26" w:name="d42077exv31w1.txt"/>
      <w:bookmarkStart w:id="27" w:name="ksd42077exv31w1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302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Joseph L. Rotunda,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Annual Report on Form 10-K of EZCORP, Inc. (the</w:t>
      </w:r>
    </w:p>
    <w:p>
      <w:pPr>
        <w:pStyle w:val="PreformattedText"/>
        <w:rPr/>
      </w:pPr>
      <w:r>
        <w:rPr/>
        <w:t xml:space="preserve">          </w:t>
      </w:r>
      <w:r>
        <w:rPr/>
        <w:t>"registrant");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(the registrant's fourth</w:t>
      </w:r>
    </w:p>
    <w:p>
      <w:pPr>
        <w:pStyle w:val="PreformattedText"/>
        <w:rPr/>
      </w:pPr>
      <w:r>
        <w:rPr/>
        <w:t xml:space="preserve">               </w:t>
      </w:r>
      <w:r>
        <w:rPr/>
        <w:t>fiscal quarter in the case of an annual report) that has</w:t>
      </w:r>
    </w:p>
    <w:p>
      <w:pPr>
        <w:pStyle w:val="PreformattedText"/>
        <w:rPr/>
      </w:pPr>
      <w:r>
        <w:rPr/>
        <w:t xml:space="preserve">               </w:t>
      </w:r>
      <w:r>
        <w:rPr/>
        <w:t>materially affected, or is reasonably likely to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affect, the registrant's internal control over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December 13, 2006                 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8" w:name="d42077exv31w2.txt"/>
      <w:bookmarkStart w:id="29" w:name="ksd42077exv31w2"/>
      <w:bookmarkStart w:id="30" w:name="d42077exv31w2.txt"/>
      <w:bookmarkStart w:id="31" w:name="ksd42077exv31w2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302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Dan N. Tonissen,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Annual Report on Form 10-K of EZCORP, Inc. (the</w:t>
      </w:r>
    </w:p>
    <w:p>
      <w:pPr>
        <w:pStyle w:val="PreformattedText"/>
        <w:rPr/>
      </w:pPr>
      <w:r>
        <w:rPr/>
        <w:t xml:space="preserve">          </w:t>
      </w:r>
      <w:r>
        <w:rPr/>
        <w:t>"registrant");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(the registrant's fourth</w:t>
      </w:r>
    </w:p>
    <w:p>
      <w:pPr>
        <w:pStyle w:val="PreformattedText"/>
        <w:rPr/>
      </w:pPr>
      <w:r>
        <w:rPr/>
        <w:t xml:space="preserve">               </w:t>
      </w:r>
      <w:r>
        <w:rPr/>
        <w:t>fiscal quarter in the case of an annual report) that has</w:t>
      </w:r>
    </w:p>
    <w:p>
      <w:pPr>
        <w:pStyle w:val="PreformattedText"/>
        <w:rPr/>
      </w:pPr>
      <w:r>
        <w:rPr/>
        <w:t xml:space="preserve">               </w:t>
      </w:r>
      <w:r>
        <w:rPr/>
        <w:t>materially affected, or is reasonably likely to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affect, the registrant's internal control over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December 13, 2006                 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Chief Financial Officer 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2" w:name="d42077exv32w1.txt"/>
      <w:bookmarkStart w:id="33" w:name="ksd42077exv32w1"/>
      <w:bookmarkStart w:id="34" w:name="d42077exv32w1.txt"/>
      <w:bookmarkStart w:id="35" w:name="ksd42077exv32w1"/>
      <w:bookmarkEnd w:id="34"/>
      <w:bookmarkEnd w:id="3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Annual Report on Form 10-K for the Period</w:t>
      </w:r>
    </w:p>
    <w:p>
      <w:pPr>
        <w:pStyle w:val="PreformattedText"/>
        <w:rPr/>
      </w:pPr>
      <w:r>
        <w:rPr/>
        <w:t>Ended September 30, 2006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The Report fully complies with the requirements of section 13(a) or 15(d)</w:t>
      </w:r>
    </w:p>
    <w:p>
      <w:pPr>
        <w:pStyle w:val="PreformattedText"/>
        <w:rPr/>
      </w:pPr>
      <w:r>
        <w:rPr/>
        <w:t xml:space="preserve">     </w:t>
      </w:r>
      <w:r>
        <w:rPr/>
        <w:t>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The information contained in the Report fairly presents, in all material</w:t>
      </w:r>
    </w:p>
    <w:p>
      <w:pPr>
        <w:pStyle w:val="PreformattedText"/>
        <w:rPr/>
      </w:pPr>
      <w:r>
        <w:rPr/>
        <w:t xml:space="preserve">     </w:t>
      </w:r>
      <w:r>
        <w:rPr/>
        <w:t>respects, the financial condition and results of operations 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December 13, 2006                 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6" w:name="d42077exv32w2.txt"/>
      <w:bookmarkStart w:id="37" w:name="ksd42077exv32w2"/>
      <w:bookmarkStart w:id="38" w:name="d42077exv32w2.txt"/>
      <w:bookmarkStart w:id="39" w:name="ksd42077exv32w2"/>
      <w:bookmarkEnd w:id="38"/>
      <w:bookmarkEnd w:id="3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Annual Report on Form 10-K for the Period</w:t>
      </w:r>
    </w:p>
    <w:p>
      <w:pPr>
        <w:pStyle w:val="PreformattedText"/>
        <w:rPr/>
      </w:pPr>
      <w:r>
        <w:rPr/>
        <w:t>Ended September 30, 2006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The Report fully complies with the requirements of section 13(a) or 15(d)</w:t>
      </w:r>
    </w:p>
    <w:p>
      <w:pPr>
        <w:pStyle w:val="PreformattedText"/>
        <w:rPr/>
      </w:pPr>
      <w:r>
        <w:rPr/>
        <w:t xml:space="preserve">     </w:t>
      </w:r>
      <w:r>
        <w:rPr/>
        <w:t>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The information contained in the Report fairly presents, in all material</w:t>
      </w:r>
    </w:p>
    <w:p>
      <w:pPr>
        <w:pStyle w:val="PreformattedText"/>
        <w:rPr/>
      </w:pPr>
      <w:r>
        <w:rPr/>
        <w:t xml:space="preserve">     </w:t>
      </w:r>
      <w:r>
        <w:rPr/>
        <w:t>respects, the financial condition and results of operations 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December 13, 2006                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Chief Financial Officer &amp;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41</Pages>
  <Words>65537</Words>
  <CharactersWithSpaces>487203</CharactersWithSpaces>
  <Paragraphs>6884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