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132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132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Bryant Ellen H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EZCORP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11/16/2022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ROAD, BLDG. 1, STE.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V.P., Deputy General Counsel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Class A Non-Voting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11/16/2022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25,599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9.85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89,659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Class A Non-Voting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11/16/2022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6,233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9.85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83,426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3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25,599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11/16/2022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25,599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3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9.85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104,457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-2192655</wp:posOffset>
            </wp:positionV>
            <wp:extent cx="29210" cy="2197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7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to cover tax liability associated with the vesting of restricted stock units.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units vested on November 16, 2022.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Carrie Putnam, attorney-in-fact 11/17/2022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8751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949943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2022-11-17T10:46:44Z</dcterms:created>
  <dcterms:modified xsi:type="dcterms:W3CDTF">2022-11-17T10:46:44Z</dcterms:modified>
</cp:coreProperties>
</file>