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8523e10vq.txt"/>
      <w:bookmarkStart w:id="1" w:name="ksd38523e10vq"/>
      <w:bookmarkStart w:id="2" w:name="d38523e10vq.txt"/>
      <w:bookmarkStart w:id="3" w:name="ksd38523e10vq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 QUARTERLY REPORT PURSUANT TO SECTION 13 OR 15(d) OF THE SECURITIES EXCHANGE</w:t>
      </w:r>
    </w:p>
    <w:p>
      <w:pPr>
        <w:pStyle w:val="PreformattedText"/>
        <w:rPr/>
      </w:pPr>
      <w:r>
        <w:rPr/>
        <w:t xml:space="preserve">     </w:t>
      </w:r>
      <w:r>
        <w:rPr/>
        <w:t>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QUARTERLY PERIOD ENDED JUNE 30,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TRANSITION REPORT PURSUANT TO SECTION 13 OR 15(d) OF THE SECURITIES</w:t>
      </w:r>
    </w:p>
    <w:p>
      <w:pPr>
        <w:pStyle w:val="PreformattedText"/>
        <w:rPr/>
      </w:pPr>
      <w:r>
        <w:rPr/>
        <w:t xml:space="preserve">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TRANSITION PERIOD FROM ______________ TO 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COMMISSION FILE NUMBER 000-19424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DELAWARE                                        74-2540145</w:t>
      </w:r>
    </w:p>
    <w:p>
      <w:pPr>
        <w:pStyle w:val="PreformattedText"/>
        <w:rPr/>
      </w:pPr>
      <w:r>
        <w:rPr/>
        <w:t>(State or other jurisdiction of                (IRS Employer Identification No.)</w:t>
      </w:r>
    </w:p>
    <w:p>
      <w:pPr>
        <w:pStyle w:val="PreformattedText"/>
        <w:rPr/>
      </w:pPr>
      <w:r>
        <w:rPr/>
        <w:t xml:space="preserve"> </w:t>
      </w:r>
      <w:r>
        <w:rPr/>
        <w:t>incorporation or organization)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1901 CAPITAL PARKWAY, AUSTIN, TEXAS                      78746</w:t>
      </w:r>
    </w:p>
    <w:p>
      <w:pPr>
        <w:pStyle w:val="PreformattedText"/>
        <w:rPr/>
      </w:pPr>
      <w:r>
        <w:rPr/>
        <w:t>(Address of principal executive offices)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Registrant's telephone number, including area code: 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NOT APPLICABLE</w:t>
      </w:r>
    </w:p>
    <w:p>
      <w:pPr>
        <w:pStyle w:val="PreformattedText"/>
        <w:rPr/>
      </w:pPr>
      <w:r>
        <w:rPr/>
        <w:t xml:space="preserve">   </w:t>
      </w:r>
      <w:r>
        <w:rPr/>
        <w:t>(FORMER NAME, FORMER ADDRESS AND FORMER FISCAL YEAR, IF CHANGED SINCE LAST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REPORT)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(or for such shorter period that the registrant was</w:t>
      </w:r>
    </w:p>
    <w:p>
      <w:pPr>
        <w:pStyle w:val="PreformattedText"/>
        <w:rPr/>
      </w:pPr>
      <w:r>
        <w:rPr/>
        <w:t>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Yes  X   No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 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large accelerated filer, an</w:t>
      </w:r>
    </w:p>
    <w:p>
      <w:pPr>
        <w:pStyle w:val="PreformattedText"/>
        <w:rPr/>
      </w:pPr>
      <w:r>
        <w:rPr/>
        <w:t>accelerated filer, or a non-accelerated filer. See definition of "accelerated</w:t>
      </w:r>
    </w:p>
    <w:p>
      <w:pPr>
        <w:pStyle w:val="PreformattedText"/>
        <w:rPr/>
      </w:pPr>
      <w:r>
        <w:rPr/>
        <w:t>filer" and "large accelerated filer" in Rule 12b-2 of the Exchange Act. (Check</w:t>
      </w:r>
    </w:p>
    <w:p>
      <w:pPr>
        <w:pStyle w:val="PreformattedText"/>
        <w:rPr/>
      </w:pPr>
      <w:r>
        <w:rPr/>
        <w:t>one):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Large accelerated filer [ ]   Accelerated filer [X]   Non-accelerated filer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shell company (as defined in</w:t>
      </w:r>
    </w:p>
    <w:p>
      <w:pPr>
        <w:pStyle w:val="PreformattedText"/>
        <w:rPr/>
      </w:pPr>
      <w:r>
        <w:rPr/>
        <w:t>Rule 12b-2 of the Exchange Act).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Yes [ ]  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APPLICABLE ONLY TO CORPORATE ISSUERS: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only class of voting securities of the registrant issued and outstanding is</w:t>
      </w:r>
    </w:p>
    <w:p>
      <w:pPr>
        <w:pStyle w:val="PreformattedText"/>
        <w:rPr/>
      </w:pPr>
      <w:r>
        <w:rPr/>
        <w:t>the Class B Voting Common Stock, par value $.01 per share, 100% of which is</w:t>
      </w:r>
    </w:p>
    <w:p>
      <w:pPr>
        <w:pStyle w:val="PreformattedText"/>
        <w:rPr/>
      </w:pPr>
      <w:r>
        <w:rPr/>
        <w:t>owned by one record holder who is an affiliate of the registrant. There is no</w:t>
      </w:r>
    </w:p>
    <w:p>
      <w:pPr>
        <w:pStyle w:val="PreformattedText"/>
        <w:rPr/>
      </w:pPr>
      <w:r>
        <w:rPr/>
        <w:t>trading market for the 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June 30, 2006, 12,236,124 shares of the registrant's Class A Non-voting</w:t>
      </w:r>
    </w:p>
    <w:p>
      <w:pPr>
        <w:pStyle w:val="PreformattedText"/>
        <w:rPr/>
      </w:pPr>
      <w:r>
        <w:rPr/>
        <w:t>Common Stock, par value $.01 per share and 990,057 shares of the registrant's</w:t>
      </w:r>
    </w:p>
    <w:p>
      <w:pPr>
        <w:pStyle w:val="PreformattedText"/>
        <w:rPr/>
      </w:pPr>
      <w:r>
        <w:rPr/>
        <w:t>Class B Voting Common Stock, par value $.01 per share were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PART I.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Condensed Consolidated Balance Sheets as of June 30, 2006, June 30, 2005</w:t>
      </w:r>
    </w:p>
    <w:p>
      <w:pPr>
        <w:pStyle w:val="PreformattedText"/>
        <w:rPr/>
      </w:pPr>
      <w:r>
        <w:rPr/>
        <w:t xml:space="preserve">     </w:t>
      </w:r>
      <w:r>
        <w:rPr/>
        <w:t>and September 30, 2005 .................................................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Condensed Consolidated Statements of Operations for the Three Months and</w:t>
      </w:r>
    </w:p>
    <w:p>
      <w:pPr>
        <w:pStyle w:val="PreformattedText"/>
        <w:rPr/>
      </w:pPr>
      <w:r>
        <w:rPr/>
        <w:t xml:space="preserve">     </w:t>
      </w:r>
      <w:r>
        <w:rPr/>
        <w:t>Nine Months Ended June 30, 2006 and 2005 ...............................    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Condensed Consolidated Statements of Cash Flows for the Nine Months</w:t>
      </w:r>
    </w:p>
    <w:p>
      <w:pPr>
        <w:pStyle w:val="PreformattedText"/>
        <w:rPr/>
      </w:pPr>
      <w:r>
        <w:rPr/>
        <w:t xml:space="preserve">     </w:t>
      </w:r>
      <w:r>
        <w:rPr/>
        <w:t>Ended June 30, 2006 and 2005 ...........................................    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Notes to Interim Condensed Consolidated Financial Statements ...........    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2. Management's Discussion and Analysis of Financial Condition and</w:t>
      </w:r>
    </w:p>
    <w:p>
      <w:pPr>
        <w:pStyle w:val="PreformattedText"/>
        <w:rPr/>
      </w:pPr>
      <w:r>
        <w:rPr/>
        <w:t xml:space="preserve">          </w:t>
      </w:r>
      <w:r>
        <w:rPr/>
        <w:t>Results of Operations .............................................   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3. Quantitative and Qualitative Disclosures about Market Risk .....   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4. Controls and Procedures ........................................    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1. Legal Proceedings ..............................................   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1A. Risk Factors ..................................................   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6. Exhibits .......................................................   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...................................................................    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INDEX ...............................................................    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Condensed 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June 30,   June 30,   September 30,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2006       2005         2005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</w:t>
      </w:r>
      <w:r>
        <w:rPr/>
        <w:t>Current assets:</w:t>
      </w:r>
    </w:p>
    <w:p>
      <w:pPr>
        <w:pStyle w:val="PreformattedText"/>
        <w:rPr/>
      </w:pPr>
      <w:r>
        <w:rPr/>
        <w:t xml:space="preserve">      </w:t>
      </w:r>
      <w:r>
        <w:rPr/>
        <w:t>Cash and cash equivalents                                $ 22,731   $  1,972     $  4,168</w:t>
      </w:r>
    </w:p>
    <w:p>
      <w:pPr>
        <w:pStyle w:val="PreformattedText"/>
        <w:rPr/>
      </w:pPr>
      <w:r>
        <w:rPr/>
        <w:t xml:space="preserve">      </w:t>
      </w:r>
      <w:r>
        <w:rPr/>
        <w:t>Pawn loans                                                 48,932     50,888       52,864</w:t>
      </w:r>
    </w:p>
    <w:p>
      <w:pPr>
        <w:pStyle w:val="PreformattedText"/>
        <w:rPr/>
      </w:pPr>
      <w:r>
        <w:rPr/>
        <w:t xml:space="preserve">      </w:t>
      </w:r>
      <w:r>
        <w:rPr/>
        <w:t>Payday loans, net                                           1,966     11,089        1,634</w:t>
      </w:r>
    </w:p>
    <w:p>
      <w:pPr>
        <w:pStyle w:val="PreformattedText"/>
        <w:rPr/>
      </w:pPr>
      <w:r>
        <w:rPr/>
        <w:t xml:space="preserve">      </w:t>
      </w:r>
      <w:r>
        <w:rPr/>
        <w:t>Pawn service charges receivable, net                        7,037      9,020        9,492</w:t>
      </w:r>
    </w:p>
    <w:p>
      <w:pPr>
        <w:pStyle w:val="PreformattedText"/>
        <w:rPr/>
      </w:pPr>
      <w:r>
        <w:rPr/>
        <w:t xml:space="preserve">      </w:t>
      </w:r>
      <w:r>
        <w:rPr/>
        <w:t>Payday loan service charges receivable, net                   329      2,244          272</w:t>
      </w:r>
    </w:p>
    <w:p>
      <w:pPr>
        <w:pStyle w:val="PreformattedText"/>
        <w:rPr/>
      </w:pPr>
      <w:r>
        <w:rPr/>
        <w:t xml:space="preserve">      </w:t>
      </w:r>
      <w:r>
        <w:rPr/>
        <w:t>Credit service fees receivable, net                         3,379         --        3,007</w:t>
      </w:r>
    </w:p>
    <w:p>
      <w:pPr>
        <w:pStyle w:val="PreformattedText"/>
        <w:rPr/>
      </w:pPr>
      <w:r>
        <w:rPr/>
        <w:t xml:space="preserve">      </w:t>
      </w:r>
      <w:r>
        <w:rPr/>
        <w:t>Inventory, net                                             32,937     28,956       30,293</w:t>
      </w:r>
    </w:p>
    <w:p>
      <w:pPr>
        <w:pStyle w:val="PreformattedText"/>
        <w:rPr/>
      </w:pPr>
      <w:r>
        <w:rPr/>
        <w:t xml:space="preserve">      </w:t>
      </w:r>
      <w:r>
        <w:rPr/>
        <w:t>Deferred tax asset                                          8,365      9,711       10,534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and other assets                           3,340      4,697        1,998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--------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assets                                   129,016    118,577      114,262</w:t>
      </w:r>
    </w:p>
    <w:p>
      <w:pPr>
        <w:pStyle w:val="PreformattedText"/>
        <w:rPr/>
      </w:pPr>
      <w:r>
        <w:rPr/>
        <w:t xml:space="preserve">   </w:t>
      </w:r>
      <w:r>
        <w:rPr/>
        <w:t>Investment in unconsolidated affiliate                        17,870     17,110       17,348</w:t>
      </w:r>
    </w:p>
    <w:p>
      <w:pPr>
        <w:pStyle w:val="PreformattedText"/>
        <w:rPr/>
      </w:pPr>
      <w:r>
        <w:rPr/>
        <w:t xml:space="preserve">   </w:t>
      </w:r>
      <w:r>
        <w:rPr/>
        <w:t>Property and equipment, net                                   27,283     26,147       26,964</w:t>
      </w:r>
    </w:p>
    <w:p>
      <w:pPr>
        <w:pStyle w:val="PreformattedText"/>
        <w:rPr/>
      </w:pPr>
      <w:r>
        <w:rPr/>
        <w:t xml:space="preserve">   </w:t>
      </w:r>
      <w:r>
        <w:rPr/>
        <w:t>Deferred tax asset, non-current                                3,669      4,946        4,012</w:t>
      </w:r>
    </w:p>
    <w:p>
      <w:pPr>
        <w:pStyle w:val="PreformattedText"/>
        <w:rPr/>
      </w:pPr>
      <w:r>
        <w:rPr/>
        <w:t xml:space="preserve">   </w:t>
      </w:r>
      <w:r>
        <w:rPr/>
        <w:t>Other assets, net                                              3,245      4,205        2,862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--------     --------</w:t>
      </w:r>
    </w:p>
    <w:p>
      <w:pPr>
        <w:pStyle w:val="PreformattedText"/>
        <w:rPr/>
      </w:pPr>
      <w:r>
        <w:rPr/>
        <w:t xml:space="preserve">   </w:t>
      </w:r>
      <w:r>
        <w:rPr/>
        <w:t>Total assets                                                $181,083   $170,985     $165,448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   ========     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other accrued expenses              $ 18,517   $ 13,651     $ 18,988</w:t>
      </w:r>
    </w:p>
    <w:p>
      <w:pPr>
        <w:pStyle w:val="PreformattedText"/>
        <w:rPr/>
      </w:pPr>
      <w:r>
        <w:rPr/>
        <w:t xml:space="preserve">      </w:t>
      </w:r>
      <w:r>
        <w:rPr/>
        <w:t>Customer layaway deposits                                   1,734      1,559        1,672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taxes payable                                  752      1,452          648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--------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liabilities                               21,003     16,662       21,308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                --     21,900        7,000</w:t>
      </w:r>
    </w:p>
    <w:p>
      <w:pPr>
        <w:pStyle w:val="PreformattedText"/>
        <w:rPr/>
      </w:pPr>
      <w:r>
        <w:rPr/>
        <w:t xml:space="preserve">   </w:t>
      </w:r>
      <w:r>
        <w:rPr/>
        <w:t>Deferred gains and other long-term liabilities                 3,339      3,687        3,597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--------  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long-term liabilities                                 3,339     25,587       10,597</w:t>
      </w:r>
    </w:p>
    <w:p>
      <w:pPr>
        <w:pStyle w:val="PreformattedText"/>
        <w:rPr/>
      </w:pPr>
      <w:r>
        <w:rPr/>
        <w:t xml:space="preserve">   </w:t>
      </w:r>
      <w:r>
        <w:rPr/>
        <w:t>Commitments and contingencies                                     --         --           --</w:t>
      </w:r>
    </w:p>
    <w:p>
      <w:pPr>
        <w:pStyle w:val="PreformattedText"/>
        <w:rPr/>
      </w:pPr>
      <w:r>
        <w:rPr/>
        <w:t xml:space="preserve">   </w:t>
      </w:r>
      <w:r>
        <w:rPr/>
        <w:t>Stockholders' equity:</w:t>
      </w:r>
    </w:p>
    <w:p>
      <w:pPr>
        <w:pStyle w:val="PreformattedText"/>
        <w:rPr/>
      </w:pPr>
      <w:r>
        <w:rPr/>
        <w:t xml:space="preserve">      </w:t>
      </w:r>
      <w:r>
        <w:rPr/>
        <w:t>Preferred Stock, par value $.01 per share; Authorized</w:t>
      </w:r>
    </w:p>
    <w:p>
      <w:pPr>
        <w:pStyle w:val="PreformattedText"/>
        <w:rPr/>
      </w:pPr>
      <w:r>
        <w:rPr/>
        <w:t xml:space="preserve">         </w:t>
      </w:r>
      <w:r>
        <w:rPr/>
        <w:t>5,000,000 shares; none issued and outstanding               --         --           --</w:t>
      </w:r>
    </w:p>
    <w:p>
      <w:pPr>
        <w:pStyle w:val="PreformattedText"/>
        <w:rPr/>
      </w:pPr>
      <w:r>
        <w:rPr/>
        <w:t xml:space="preserve">      </w:t>
      </w:r>
      <w:r>
        <w:rPr/>
        <w:t>Class A Non-voting Common Stock, par value $.01 per</w:t>
      </w:r>
    </w:p>
    <w:p>
      <w:pPr>
        <w:pStyle w:val="PreformattedText"/>
        <w:rPr/>
      </w:pPr>
      <w:r>
        <w:rPr/>
        <w:t xml:space="preserve">         </w:t>
      </w:r>
      <w:r>
        <w:rPr/>
        <w:t>share; Authorized 40,000,000 shares; 12,245,157</w:t>
      </w:r>
    </w:p>
    <w:p>
      <w:pPr>
        <w:pStyle w:val="PreformattedText"/>
        <w:rPr/>
      </w:pPr>
      <w:r>
        <w:rPr/>
        <w:t xml:space="preserve">         </w:t>
      </w:r>
      <w:r>
        <w:rPr/>
        <w:t>issued and 12,236,124 outstanding at June 30, 2006;</w:t>
      </w:r>
    </w:p>
    <w:p>
      <w:pPr>
        <w:pStyle w:val="PreformattedText"/>
        <w:rPr/>
      </w:pPr>
      <w:r>
        <w:rPr/>
        <w:t xml:space="preserve">         </w:t>
      </w:r>
      <w:r>
        <w:rPr/>
        <w:t>11,465,443 issued and 11,456,410 outstanding at</w:t>
      </w:r>
    </w:p>
    <w:p>
      <w:pPr>
        <w:pStyle w:val="PreformattedText"/>
        <w:rPr/>
      </w:pPr>
      <w:r>
        <w:rPr/>
        <w:t xml:space="preserve">         </w:t>
      </w:r>
      <w:r>
        <w:rPr/>
        <w:t>June 30, 2005; 11,878,458 issued and 11,869,425</w:t>
      </w:r>
    </w:p>
    <w:p>
      <w:pPr>
        <w:pStyle w:val="PreformattedText"/>
        <w:rPr/>
      </w:pPr>
      <w:r>
        <w:rPr/>
        <w:t xml:space="preserve">         </w:t>
      </w:r>
      <w:r>
        <w:rPr/>
        <w:t>outstanding at September 30, 2005                          121        115          117</w:t>
      </w:r>
    </w:p>
    <w:p>
      <w:pPr>
        <w:pStyle w:val="PreformattedText"/>
        <w:rPr/>
      </w:pPr>
      <w:r>
        <w:rPr/>
        <w:t xml:space="preserve">      </w:t>
      </w:r>
      <w:r>
        <w:rPr/>
        <w:t>Class B Voting Common Stock, convertible, par value</w:t>
      </w:r>
    </w:p>
    <w:p>
      <w:pPr>
        <w:pStyle w:val="PreformattedText"/>
        <w:rPr/>
      </w:pPr>
      <w:r>
        <w:rPr/>
        <w:t xml:space="preserve">         </w:t>
      </w:r>
      <w:r>
        <w:rPr/>
        <w:t>$.01 per share; Authorized 1,198,990 shares;</w:t>
      </w:r>
    </w:p>
    <w:p>
      <w:pPr>
        <w:pStyle w:val="PreformattedText"/>
        <w:rPr/>
      </w:pPr>
      <w:r>
        <w:rPr/>
        <w:t xml:space="preserve">         </w:t>
      </w:r>
      <w:r>
        <w:rPr/>
        <w:t>1,190,057 issued and 990,057 outstanding                    10         10           10</w:t>
      </w:r>
    </w:p>
    <w:p>
      <w:pPr>
        <w:pStyle w:val="PreformattedText"/>
        <w:rPr/>
      </w:pPr>
      <w:r>
        <w:rPr/>
        <w:t xml:space="preserve">      </w:t>
      </w:r>
      <w:r>
        <w:rPr/>
        <w:t>Additional paid-in capital                                121,520    116,932      118,219</w:t>
      </w:r>
    </w:p>
    <w:p>
      <w:pPr>
        <w:pStyle w:val="PreformattedText"/>
        <w:rPr/>
      </w:pPr>
      <w:r>
        <w:rPr/>
        <w:t xml:space="preserve">      </w:t>
      </w:r>
      <w:r>
        <w:rPr/>
        <w:t>Retained earnings                                          34,805     11,009       14,714</w:t>
      </w:r>
    </w:p>
    <w:p>
      <w:pPr>
        <w:pStyle w:val="PreformattedText"/>
        <w:rPr/>
      </w:pPr>
      <w:r>
        <w:rPr/>
        <w:t xml:space="preserve">      </w:t>
      </w:r>
      <w:r>
        <w:rPr/>
        <w:t>Deferred compensation expense                                (188)      (391)        (244)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--------    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156,268    127,675      132,816</w:t>
      </w:r>
    </w:p>
    <w:p>
      <w:pPr>
        <w:pStyle w:val="PreformattedText"/>
        <w:rPr/>
      </w:pPr>
      <w:r>
        <w:rPr/>
        <w:t xml:space="preserve">      </w:t>
      </w:r>
      <w:r>
        <w:rPr/>
        <w:t>Treasury stock, at cost (9,033 shares)                        (35)       (35)         (35)</w:t>
      </w:r>
    </w:p>
    <w:p>
      <w:pPr>
        <w:pStyle w:val="PreformattedText"/>
        <w:rPr/>
      </w:pPr>
      <w:r>
        <w:rPr/>
        <w:t xml:space="preserve">      </w:t>
      </w:r>
      <w:r>
        <w:rPr/>
        <w:t>Accumulated other comprehensive income                        508      1,096          762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--------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stockholders' equity                             156,741    128,736      133,543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--------     --------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 and stockholders' equity                  $181,083   $170,985     $165,448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   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Statements of Operations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Three Months Ended    Nine Months Ended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June 30,              June 30,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------------------   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2006      2005       2006       2005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-------    --------   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$40,640   $30,994    $130,598   $107,577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15,021    14,722      46,988     46,073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1,347    10,231       3,602     26,349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16,474        --      46,347         --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304       303         962        977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------- 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73,786    56,250     228,497    180,976</w:t>
      </w:r>
    </w:p>
    <w:p>
      <w:pPr>
        <w:pStyle w:val="PreformattedText"/>
        <w:rPr/>
      </w:pPr>
      <w:r>
        <w:rPr/>
        <w:t>Cost of goods sold                                         23,698    18,421      77,696     64,235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------- 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50,088    37,829     150,801    116,741</w:t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27,402    23,693      81,623     70,384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635     3,413       1,757      6,517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</w:t>
      </w:r>
    </w:p>
    <w:p>
      <w:pPr>
        <w:pStyle w:val="PreformattedText"/>
        <w:rPr/>
      </w:pPr>
      <w:r>
        <w:rPr/>
        <w:t xml:space="preserve">      </w:t>
      </w:r>
      <w:r>
        <w:rPr/>
        <w:t>expenses                                              5,038        --      10,777         --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6,830     5,506      20,347     17,169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2,143     2,058       6,402      6,016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------- 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operating expenses                             42,048    34,670     120,906    100,086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-------    --------   --------</w:t>
      </w:r>
    </w:p>
    <w:p>
      <w:pPr>
        <w:pStyle w:val="PreformattedText"/>
        <w:rPr/>
      </w:pPr>
      <w:r>
        <w:rPr/>
        <w:t>Operating income                                            8,040     3,159      29,895     16,655</w:t>
      </w:r>
    </w:p>
    <w:p>
      <w:pPr>
        <w:pStyle w:val="PreformattedText"/>
        <w:rPr/>
      </w:pPr>
      <w:r>
        <w:rPr/>
        <w:t>Interest (income) expense, net                               (150)      302         113        916</w:t>
      </w:r>
    </w:p>
    <w:p>
      <w:pPr>
        <w:pStyle w:val="PreformattedText"/>
        <w:rPr/>
      </w:pPr>
      <w:r>
        <w:rPr/>
        <w:t>Equity in net income of unconsolidated affiliate             (557)     (505)     (1,745)    (1,601)</w:t>
      </w:r>
    </w:p>
    <w:p>
      <w:pPr>
        <w:pStyle w:val="PreformattedText"/>
        <w:rPr/>
      </w:pPr>
      <w:r>
        <w:rPr/>
        <w:t>(Gain) loss on sale / disposal of assets                      (70)       36         (62)        79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-------    --------   --------</w:t>
      </w:r>
    </w:p>
    <w:p>
      <w:pPr>
        <w:pStyle w:val="PreformattedText"/>
        <w:rPr/>
      </w:pPr>
      <w:r>
        <w:rPr/>
        <w:t>Income before income taxes                                  8,817     3,326      31,589     17,261</w:t>
      </w:r>
    </w:p>
    <w:p>
      <w:pPr>
        <w:pStyle w:val="PreformattedText"/>
        <w:rPr/>
      </w:pPr>
      <w:r>
        <w:rPr/>
        <w:t>Income tax expense                                          3,209     1,197      11,498      6,214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-------    --------   --------</w:t>
      </w:r>
    </w:p>
    <w:p>
      <w:pPr>
        <w:pStyle w:val="PreformattedText"/>
        <w:rPr/>
      </w:pPr>
      <w:r>
        <w:rPr/>
        <w:t>Net income                                                $ 5,608   $ 2,129    $ 20,091   $ 11,047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   =======    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per common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$  0.42   $  0.17    $   1.54   $   0.89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   =======    ========   ========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$  0.40   $  0.16    $   1.44   $   0.82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   =======    ========   ========</w:t>
      </w:r>
    </w:p>
    <w:p>
      <w:pPr>
        <w:pStyle w:val="PreformattedText"/>
        <w:rPr/>
      </w:pPr>
      <w:r>
        <w:rPr/>
        <w:t>Weighted average shares outstanding: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 13,219    12,443      13,058     12,403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 14,186    13,434      13,974     13,507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Interim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Statements of Cash Flows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2006       2005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         $  20,091   $  11,047</w:t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to net cash provided by operating</w:t>
      </w:r>
    </w:p>
    <w:p>
      <w:pPr>
        <w:pStyle w:val="PreformattedText"/>
        <w:rPr/>
      </w:pPr>
      <w:r>
        <w:rPr/>
        <w:t xml:space="preserve">      </w:t>
      </w:r>
      <w:r>
        <w:rPr/>
        <w:t>activities:</w:t>
      </w:r>
    </w:p>
    <w:p>
      <w:pPr>
        <w:pStyle w:val="PreformattedText"/>
        <w:rPr/>
      </w:pPr>
      <w:r>
        <w:rPr/>
        <w:t xml:space="preserve">      </w:t>
      </w:r>
      <w:r>
        <w:rPr/>
        <w:t>Depreciation and amortization                                              6,402       6,016</w:t>
      </w:r>
    </w:p>
    <w:p>
      <w:pPr>
        <w:pStyle w:val="PreformattedText"/>
        <w:rPr/>
      </w:pPr>
      <w:r>
        <w:rPr/>
        <w:t xml:space="preserve">      </w:t>
      </w:r>
      <w:r>
        <w:rPr/>
        <w:t>Payday loan loss provision                                                 1,491       5,635</w:t>
      </w:r>
    </w:p>
    <w:p>
      <w:pPr>
        <w:pStyle w:val="PreformattedText"/>
        <w:rPr/>
      </w:pPr>
      <w:r>
        <w:rPr/>
        <w:t xml:space="preserve">      </w:t>
      </w:r>
      <w:r>
        <w:rPr/>
        <w:t>Deferred taxes                                                             2,512          --</w:t>
      </w:r>
    </w:p>
    <w:p>
      <w:pPr>
        <w:pStyle w:val="PreformattedText"/>
        <w:rPr/>
      </w:pPr>
      <w:r>
        <w:rPr/>
        <w:t xml:space="preserve">      </w:t>
      </w:r>
      <w:r>
        <w:rPr/>
        <w:t>Net loss on sale or disposal of assets                                       (62)         79</w:t>
      </w:r>
    </w:p>
    <w:p>
      <w:pPr>
        <w:pStyle w:val="PreformattedText"/>
        <w:rPr/>
      </w:pPr>
      <w:r>
        <w:rPr/>
        <w:t xml:space="preserve">      </w:t>
      </w:r>
      <w:r>
        <w:rPr/>
        <w:t>Share-based compensation                                                   1,099         441</w:t>
      </w:r>
    </w:p>
    <w:p>
      <w:pPr>
        <w:pStyle w:val="PreformattedText"/>
        <w:rPr/>
      </w:pPr>
      <w:r>
        <w:rPr/>
        <w:t xml:space="preserve">      </w:t>
      </w:r>
      <w:r>
        <w:rPr/>
        <w:t>Income from investment in unconsolidated affiliate                        (1,745)     (1,601)</w:t>
      </w:r>
    </w:p>
    <w:p>
      <w:pPr>
        <w:pStyle w:val="PreformattedText"/>
        <w:rPr/>
      </w:pPr>
      <w:r>
        <w:rPr/>
        <w:t xml:space="preserve">   </w:t>
      </w:r>
      <w:r>
        <w:rPr/>
        <w:t>Changes in operating assets and liabilities:</w:t>
      </w:r>
    </w:p>
    <w:p>
      <w:pPr>
        <w:pStyle w:val="PreformattedText"/>
        <w:rPr/>
      </w:pPr>
      <w:r>
        <w:rPr/>
        <w:t xml:space="preserve">      </w:t>
      </w:r>
      <w:r>
        <w:rPr/>
        <w:t>Service charges and fees receivable, net                                   2,045      (1,111)</w:t>
      </w:r>
    </w:p>
    <w:p>
      <w:pPr>
        <w:pStyle w:val="PreformattedText"/>
        <w:rPr/>
      </w:pPr>
      <w:r>
        <w:rPr/>
        <w:t xml:space="preserve">      </w:t>
      </w:r>
      <w:r>
        <w:rPr/>
        <w:t>Inventory, net                                                              (387)        208</w:t>
      </w:r>
    </w:p>
    <w:p>
      <w:pPr>
        <w:pStyle w:val="PreformattedText"/>
        <w:rPr/>
      </w:pPr>
      <w:r>
        <w:rPr/>
        <w:t xml:space="preserve">      </w:t>
      </w:r>
      <w:r>
        <w:rPr/>
        <w:t>Prepaid expenses, other current assets, and other assets, net             (1,145)       (900)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accrued expenses                                       (461)     (1,230)</w:t>
      </w:r>
    </w:p>
    <w:p>
      <w:pPr>
        <w:pStyle w:val="PreformattedText"/>
        <w:rPr/>
      </w:pPr>
      <w:r>
        <w:rPr/>
        <w:t xml:space="preserve">      </w:t>
      </w:r>
      <w:r>
        <w:rPr/>
        <w:t>Customer layaway deposits                                                     46         (86)</w:t>
      </w:r>
    </w:p>
    <w:p>
      <w:pPr>
        <w:pStyle w:val="PreformattedText"/>
        <w:rPr/>
      </w:pPr>
      <w:r>
        <w:rPr/>
        <w:t xml:space="preserve">      </w:t>
      </w:r>
      <w:r>
        <w:rPr/>
        <w:t>Deferred gains and other long-term liabilities                              (258)       (271)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taxes                                                         138        (591)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provided by operating activities                              29,766      17,636</w:t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 xml:space="preserve">      </w:t>
      </w:r>
      <w:r>
        <w:rPr/>
        <w:t>Pawn loans made                                                         (139,049)   (123,870)</w:t>
      </w:r>
    </w:p>
    <w:p>
      <w:pPr>
        <w:pStyle w:val="PreformattedText"/>
        <w:rPr/>
      </w:pPr>
      <w:r>
        <w:rPr/>
        <w:t xml:space="preserve">      </w:t>
      </w:r>
      <w:r>
        <w:rPr/>
        <w:t>Pawn loans repaid                                                         76,385      69,892</w:t>
      </w:r>
    </w:p>
    <w:p>
      <w:pPr>
        <w:pStyle w:val="PreformattedText"/>
        <w:rPr/>
      </w:pPr>
      <w:r>
        <w:rPr/>
        <w:t xml:space="preserve">      </w:t>
      </w:r>
      <w:r>
        <w:rPr/>
        <w:t>Recovery of pawn loan principal through sale of forfeited collateral      65,271      53,640</w:t>
      </w:r>
    </w:p>
    <w:p>
      <w:pPr>
        <w:pStyle w:val="PreformattedText"/>
        <w:rPr/>
      </w:pPr>
      <w:r>
        <w:rPr/>
        <w:t xml:space="preserve">      </w:t>
      </w:r>
      <w:r>
        <w:rPr/>
        <w:t>Payday loans made                                                        (16,361)    (51,642)</w:t>
      </w:r>
    </w:p>
    <w:p>
      <w:pPr>
        <w:pStyle w:val="PreformattedText"/>
        <w:rPr/>
      </w:pPr>
      <w:r>
        <w:rPr/>
        <w:t xml:space="preserve">      </w:t>
      </w:r>
      <w:r>
        <w:rPr/>
        <w:t>Payday loans repaid                                                       14,538      42,210</w:t>
      </w:r>
    </w:p>
    <w:p>
      <w:pPr>
        <w:pStyle w:val="PreformattedText"/>
        <w:rPr/>
      </w:pPr>
      <w:r>
        <w:rPr/>
        <w:t xml:space="preserve">      </w:t>
      </w:r>
      <w:r>
        <w:rPr/>
        <w:t>Additions to property and equipment                                       (6,684)     (6,339)</w:t>
      </w:r>
    </w:p>
    <w:p>
      <w:pPr>
        <w:pStyle w:val="PreformattedText"/>
        <w:rPr/>
      </w:pPr>
      <w:r>
        <w:rPr/>
        <w:t xml:space="preserve">      </w:t>
      </w:r>
      <w:r>
        <w:rPr/>
        <w:t>Acquisitions, net of cash acquired                                        (1,590)         --</w:t>
      </w:r>
    </w:p>
    <w:p>
      <w:pPr>
        <w:pStyle w:val="PreformattedText"/>
        <w:rPr/>
      </w:pPr>
      <w:r>
        <w:rPr/>
        <w:t xml:space="preserve">      </w:t>
      </w:r>
      <w:r>
        <w:rPr/>
        <w:t>Dividends from unconsolidated affiliate                                      969         861</w:t>
      </w:r>
    </w:p>
    <w:p>
      <w:pPr>
        <w:pStyle w:val="PreformattedText"/>
        <w:rPr/>
      </w:pPr>
      <w:r>
        <w:rPr/>
        <w:t xml:space="preserve">      </w:t>
      </w:r>
      <w:r>
        <w:rPr/>
        <w:t>Proceeds from sale of assets                                                  98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used in investing activities                                  (6,423)    (15,248)</w:t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 xml:space="preserve">      </w:t>
      </w:r>
      <w:r>
        <w:rPr/>
        <w:t>Proceeds from exercise of stock options and warrants                       2,220         178</w:t>
      </w:r>
    </w:p>
    <w:p>
      <w:pPr>
        <w:pStyle w:val="PreformattedText"/>
        <w:rPr/>
      </w:pPr>
      <w:r>
        <w:rPr/>
        <w:t xml:space="preserve">      </w:t>
      </w:r>
      <w:r>
        <w:rPr/>
        <w:t>Net payments on bank borrowings                                           (7,000)     (3,100)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used in financing activities                                  (4,780)     (2,922)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>Change in cash and equivalents                                                  18,563        (534)</w:t>
      </w:r>
    </w:p>
    <w:p>
      <w:pPr>
        <w:pStyle w:val="PreformattedText"/>
        <w:rPr/>
      </w:pPr>
      <w:r>
        <w:rPr/>
        <w:t>Cash and equivalents at beginning of period                                      4,168       2,506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>Cash and equivalents at end of period                                        $  22,731   $   1,972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=========   =========</w:t>
      </w:r>
    </w:p>
    <w:p>
      <w:pPr>
        <w:pStyle w:val="PreformattedText"/>
        <w:rPr/>
      </w:pPr>
      <w:r>
        <w:rPr/>
        <w:t>Non-cash Investing and Financing Activities:</w:t>
      </w:r>
    </w:p>
    <w:p>
      <w:pPr>
        <w:pStyle w:val="PreformattedText"/>
        <w:rPr/>
      </w:pPr>
      <w:r>
        <w:rPr/>
        <w:t xml:space="preserve">      </w:t>
      </w:r>
      <w:r>
        <w:rPr/>
        <w:t>Pawn loans forfeited and transferred to inventory                      $  66,834   $  52,168</w:t>
      </w:r>
    </w:p>
    <w:p>
      <w:pPr>
        <w:pStyle w:val="PreformattedText"/>
        <w:rPr/>
      </w:pPr>
      <w:r>
        <w:rPr/>
        <w:t xml:space="preserve">      </w:t>
      </w:r>
      <w:r>
        <w:rPr/>
        <w:t>Foreign currency translation adjustment                                $     254   $     269</w:t>
      </w:r>
    </w:p>
    <w:p>
      <w:pPr>
        <w:pStyle w:val="PreformattedText"/>
        <w:rPr/>
      </w:pPr>
      <w:r>
        <w:rPr/>
        <w:t xml:space="preserve">      </w:t>
      </w:r>
      <w:r>
        <w:rPr/>
        <w:t>Issuance of common stock to 401(k) plan                                $      44   $      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Interim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 </w:t>
      </w:r>
      <w:r>
        <w:rPr/>
        <w:t>NOTES TO INTERIM CONDENSED CONSOLIDATED FINANCIAL STATEMENTS (UNAUDITED)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JUNE 30,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A: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unaudited condensed consolidated financial statements have been</w:t>
      </w:r>
    </w:p>
    <w:p>
      <w:pPr>
        <w:pStyle w:val="PreformattedText"/>
        <w:rPr/>
      </w:pPr>
      <w:r>
        <w:rPr/>
        <w:t>prepared in accordance with generally accepted accounting principles for interim</w:t>
      </w:r>
    </w:p>
    <w:p>
      <w:pPr>
        <w:pStyle w:val="PreformattedText"/>
        <w:rPr/>
      </w:pPr>
      <w:r>
        <w:rPr/>
        <w:t>financial information and with the instructions to Form 10-Q and Article 10 of</w:t>
      </w:r>
    </w:p>
    <w:p>
      <w:pPr>
        <w:pStyle w:val="PreformattedText"/>
        <w:rPr/>
      </w:pPr>
      <w:r>
        <w:rPr/>
        <w:t>Regulation S-X. Accordingly, they do not include all of the information and</w:t>
      </w:r>
    </w:p>
    <w:p>
      <w:pPr>
        <w:pStyle w:val="PreformattedText"/>
        <w:rPr/>
      </w:pPr>
      <w:r>
        <w:rPr/>
        <w:t>footnotes required by generally accepted accounting principles for complete</w:t>
      </w:r>
    </w:p>
    <w:p>
      <w:pPr>
        <w:pStyle w:val="PreformattedText"/>
        <w:rPr/>
      </w:pPr>
      <w:r>
        <w:rPr/>
        <w:t>financial statements. In the opinion of management, all adjustments considered</w:t>
      </w:r>
    </w:p>
    <w:p>
      <w:pPr>
        <w:pStyle w:val="PreformattedText"/>
        <w:rPr/>
      </w:pPr>
      <w:r>
        <w:rPr/>
        <w:t>necessary for a fair presentation have been included. Such adjustments are of a</w:t>
      </w:r>
    </w:p>
    <w:p>
      <w:pPr>
        <w:pStyle w:val="PreformattedText"/>
        <w:rPr/>
      </w:pPr>
      <w:r>
        <w:rPr/>
        <w:t>normal, recurring nature except for those related to an acquired business</w:t>
      </w:r>
    </w:p>
    <w:p>
      <w:pPr>
        <w:pStyle w:val="PreformattedText"/>
        <w:rPr/>
      </w:pPr>
      <w:r>
        <w:rPr/>
        <w:t>(described in Note C) and the adoption of a new accounting principle regarding</w:t>
      </w:r>
    </w:p>
    <w:p>
      <w:pPr>
        <w:pStyle w:val="PreformattedText"/>
        <w:rPr/>
      </w:pPr>
      <w:r>
        <w:rPr/>
        <w:t>share-based payments (described in Note J). The accompanying financial</w:t>
      </w:r>
    </w:p>
    <w:p>
      <w:pPr>
        <w:pStyle w:val="PreformattedText"/>
        <w:rPr/>
      </w:pPr>
      <w:r>
        <w:rPr/>
        <w:t>statements should be read with the Notes to Consolidated Financial Statements</w:t>
      </w:r>
    </w:p>
    <w:p>
      <w:pPr>
        <w:pStyle w:val="PreformattedText"/>
        <w:rPr/>
      </w:pPr>
      <w:r>
        <w:rPr/>
        <w:t>included in the Company's Annual Report on Form 10-K for the year ended</w:t>
      </w:r>
    </w:p>
    <w:p>
      <w:pPr>
        <w:pStyle w:val="PreformattedText"/>
        <w:rPr/>
      </w:pPr>
      <w:r>
        <w:rPr/>
        <w:t>September 30, 2005 ("Fiscal 2005"). The balance sheet at September 30, 2005 has</w:t>
      </w:r>
    </w:p>
    <w:p>
      <w:pPr>
        <w:pStyle w:val="PreformattedText"/>
        <w:rPr/>
      </w:pPr>
      <w:r>
        <w:rPr/>
        <w:t>been derived from the audited financial statements at that date but does not</w:t>
      </w:r>
    </w:p>
    <w:p>
      <w:pPr>
        <w:pStyle w:val="PreformattedText"/>
        <w:rPr/>
      </w:pPr>
      <w:r>
        <w:rPr/>
        <w:t>include all of the information and footnotes required by generally accepted</w:t>
      </w:r>
    </w:p>
    <w:p>
      <w:pPr>
        <w:pStyle w:val="PreformattedText"/>
        <w:rPr/>
      </w:pPr>
      <w:r>
        <w:rPr/>
        <w:t>accounting principles for complete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business is subject to seasonal variations, and operating results</w:t>
      </w:r>
    </w:p>
    <w:p>
      <w:pPr>
        <w:pStyle w:val="PreformattedText"/>
        <w:rPr/>
      </w:pPr>
      <w:r>
        <w:rPr/>
        <w:t>for the three-month and nine-month periods ended June 30, 2006 (the "Fiscal 2006</w:t>
      </w:r>
    </w:p>
    <w:p>
      <w:pPr>
        <w:pStyle w:val="PreformattedText"/>
        <w:rPr/>
      </w:pPr>
      <w:r>
        <w:rPr/>
        <w:t>Third Quarter" and the "Fiscal 2006 Year-to-Date Period") are not necessarily</w:t>
      </w:r>
    </w:p>
    <w:p>
      <w:pPr>
        <w:pStyle w:val="PreformattedText"/>
        <w:rPr/>
      </w:pPr>
      <w:r>
        <w:rPr/>
        <w:t>indicative of the results of operations for the full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B: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CONSOLIDATION: The consolidated financial statements include the accounts of the</w:t>
      </w:r>
    </w:p>
    <w:p>
      <w:pPr>
        <w:pStyle w:val="PreformattedText"/>
        <w:rPr/>
      </w:pPr>
      <w:r>
        <w:rPr/>
        <w:t>Company and its wholly owned subsidiaries. All significant inter-company</w:t>
      </w:r>
    </w:p>
    <w:p>
      <w:pPr>
        <w:pStyle w:val="PreformattedText"/>
        <w:rPr/>
      </w:pPr>
      <w:r>
        <w:rPr/>
        <w:t>accounts and transactions have been eliminated in consolidation. The Company</w:t>
      </w:r>
    </w:p>
    <w:p>
      <w:pPr>
        <w:pStyle w:val="PreformattedText"/>
        <w:rPr/>
      </w:pPr>
      <w:r>
        <w:rPr/>
        <w:t>accounts for its 28.7% interest in Albemarle &amp; Bond Holdings, plc using the</w:t>
      </w:r>
    </w:p>
    <w:p>
      <w:pPr>
        <w:pStyle w:val="PreformattedText"/>
        <w:rPr/>
      </w:pPr>
      <w:r>
        <w:rPr/>
        <w:t>equity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REVENUE RECOGNITION: Pawn service charges are recorded using the</w:t>
      </w:r>
    </w:p>
    <w:p>
      <w:pPr>
        <w:pStyle w:val="PreformattedText"/>
        <w:rPr/>
      </w:pPr>
      <w:r>
        <w:rPr/>
        <w:t>interest method for all pawn loans the Company deems to be collectible. The</w:t>
      </w:r>
    </w:p>
    <w:p>
      <w:pPr>
        <w:pStyle w:val="PreformattedText"/>
        <w:rPr/>
      </w:pPr>
      <w:r>
        <w:rPr/>
        <w:t>Company bases its estimate of collectible loans on several factors, including</w:t>
      </w:r>
    </w:p>
    <w:p>
      <w:pPr>
        <w:pStyle w:val="PreformattedText"/>
        <w:rPr/>
      </w:pPr>
      <w:r>
        <w:rPr/>
        <w:t>recent redemption rates, historical trends in redemption rates, and the amount</w:t>
      </w:r>
    </w:p>
    <w:p>
      <w:pPr>
        <w:pStyle w:val="PreformattedText"/>
        <w:rPr/>
      </w:pPr>
      <w:r>
        <w:rPr/>
        <w:t>of loans due in the following three months. Unexpected variations in any of</w:t>
      </w:r>
    </w:p>
    <w:p>
      <w:pPr>
        <w:pStyle w:val="PreformattedText"/>
        <w:rPr/>
      </w:pPr>
      <w:r>
        <w:rPr/>
        <w:t>these factors could increase or decrease the Company's estimate of collectible</w:t>
      </w:r>
    </w:p>
    <w:p>
      <w:pPr>
        <w:pStyle w:val="PreformattedText"/>
        <w:rPr/>
      </w:pPr>
      <w:r>
        <w:rPr/>
        <w:t>loans, affecting the Company's earnings and financial condition. If a pawn loan</w:t>
      </w:r>
    </w:p>
    <w:p>
      <w:pPr>
        <w:pStyle w:val="PreformattedText"/>
        <w:rPr/>
      </w:pPr>
      <w:r>
        <w:rPr/>
        <w:t>is not repaid, the forfeited collateral (inventory) is valued at the lower of</w:t>
      </w:r>
    </w:p>
    <w:p>
      <w:pPr>
        <w:pStyle w:val="PreformattedText"/>
        <w:rPr/>
      </w:pPr>
      <w:r>
        <w:rPr/>
        <w:t>cost (pawn loan principal) or market value (net realizable value) of the</w:t>
      </w:r>
    </w:p>
    <w:p>
      <w:pPr>
        <w:pStyle w:val="PreformattedText"/>
        <w:rPr/>
      </w:pPr>
      <w:r>
        <w:rPr/>
        <w:t>property. Sales revenue and the related cost are recorded when this inventory is</w:t>
      </w:r>
    </w:p>
    <w:p>
      <w:pPr>
        <w:pStyle w:val="PreformattedText"/>
        <w:rPr/>
      </w:pPr>
      <w:r>
        <w:rPr/>
        <w:t>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REVENUE RECOGNITION: The Company accrues service charges on the</w:t>
      </w:r>
    </w:p>
    <w:p>
      <w:pPr>
        <w:pStyle w:val="PreformattedText"/>
        <w:rPr/>
      </w:pPr>
      <w:r>
        <w:rPr/>
        <w:t>percentage of payday loans the Company deems to be collectible using the</w:t>
      </w:r>
    </w:p>
    <w:p>
      <w:pPr>
        <w:pStyle w:val="PreformattedText"/>
        <w:rPr/>
      </w:pPr>
      <w:r>
        <w:rPr/>
        <w:t>interest method. Accrued service charges related to defaulted loans are deducted</w:t>
      </w:r>
    </w:p>
    <w:p>
      <w:pPr>
        <w:pStyle w:val="PreformattedText"/>
        <w:rPr/>
      </w:pPr>
      <w:r>
        <w:rPr/>
        <w:t>from service charge revenue upon loan default, and increase service charge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BAD DEBT AND DIRECT TRANSACTION EXPENSES: The Company considers a</w:t>
      </w:r>
    </w:p>
    <w:p>
      <w:pPr>
        <w:pStyle w:val="PreformattedText"/>
        <w:rPr/>
      </w:pPr>
      <w:r>
        <w:rPr/>
        <w:t>loan defaulted if the loan has not been repaid or renewed by the maturity date.</w:t>
      </w:r>
    </w:p>
    <w:p>
      <w:pPr>
        <w:pStyle w:val="PreformattedText"/>
        <w:rPr/>
      </w:pPr>
      <w:r>
        <w:rPr/>
        <w:t>Although defaulted loans may be collected later, the Company charges the loan</w:t>
      </w:r>
    </w:p>
    <w:p>
      <w:pPr>
        <w:pStyle w:val="PreformattedText"/>
        <w:rPr/>
      </w:pPr>
      <w:r>
        <w:rPr/>
        <w:t>principal to bad debt upon default, leaving only active loans in the reported</w:t>
      </w:r>
    </w:p>
    <w:p>
      <w:pPr>
        <w:pStyle w:val="PreformattedText"/>
        <w:rPr/>
      </w:pPr>
      <w:r>
        <w:rPr/>
        <w:t>balance. Subsequent collections of principal are recorded as a reduction of bad</w:t>
      </w:r>
    </w:p>
    <w:p>
      <w:pPr>
        <w:pStyle w:val="PreformattedText"/>
        <w:rPr/>
      </w:pPr>
      <w:r>
        <w:rPr/>
        <w:t>debt at the time of collection. The Company's payday loan bad debt, included in</w:t>
      </w:r>
    </w:p>
    <w:p>
      <w:pPr>
        <w:pStyle w:val="PreformattedText"/>
        <w:rPr/>
      </w:pPr>
      <w:r>
        <w:rPr/>
        <w:t>payday loan bad debt and direct transaction expenses, was $0.6 million and $1.5</w:t>
      </w:r>
    </w:p>
    <w:p>
      <w:pPr>
        <w:pStyle w:val="PreformattedText"/>
        <w:rPr/>
      </w:pPr>
      <w:r>
        <w:rPr/>
        <w:t>million, representing 44.7% and 41.4% of payday loan service charges for the</w:t>
      </w:r>
    </w:p>
    <w:p>
      <w:pPr>
        <w:pStyle w:val="PreformattedText"/>
        <w:rPr/>
      </w:pPr>
      <w:r>
        <w:rPr/>
        <w:t>Fiscal 2006 Third Quarter and the Fiscal 2006 Year-to-Date Period. In the</w:t>
      </w:r>
    </w:p>
    <w:p>
      <w:pPr>
        <w:pStyle w:val="PreformattedText"/>
        <w:rPr/>
      </w:pPr>
      <w:r>
        <w:rPr/>
        <w:t>comparable 2005 periods (the "Fiscal 2005 Third Quarter" and the "Fiscal 2005</w:t>
      </w:r>
    </w:p>
    <w:p>
      <w:pPr>
        <w:pStyle w:val="PreformattedText"/>
        <w:rPr/>
      </w:pPr>
      <w:r>
        <w:rPr/>
        <w:t>Year-to-Date Period"), payday loan bad debt was $3.1 million and $5.5 million,</w:t>
      </w:r>
    </w:p>
    <w:p>
      <w:pPr>
        <w:pStyle w:val="PreformattedText"/>
        <w:rPr/>
      </w:pPr>
      <w:r>
        <w:rPr/>
        <w:t>representing 30.7% and 20.9% of service charges in the respective periods.</w:t>
      </w:r>
    </w:p>
    <w:p>
      <w:pPr>
        <w:pStyle w:val="PreformattedText"/>
        <w:rPr/>
      </w:pPr>
      <w:r>
        <w:rPr/>
        <w:t>Excluding the benefit of a $0.9 million sale of older bad debt in December 2004,</w:t>
      </w:r>
    </w:p>
    <w:p>
      <w:pPr>
        <w:pStyle w:val="PreformattedText"/>
        <w:rPr/>
      </w:pPr>
      <w:r>
        <w:rPr/>
        <w:t>bad debt for the nine-month period ended June 30, 2005 was $6.4 million, or</w:t>
      </w:r>
    </w:p>
    <w:p>
      <w:pPr>
        <w:pStyle w:val="PreformattedText"/>
        <w:rPr/>
      </w:pPr>
      <w:r>
        <w:rPr/>
        <w:t>24.3% of service charges during the nine-month period. The Company includes</w:t>
      </w:r>
    </w:p>
    <w:p>
      <w:pPr>
        <w:pStyle w:val="PreformattedText"/>
        <w:rPr/>
      </w:pPr>
      <w:r>
        <w:rPr/>
        <w:t>direct transaction expenses in this financial statement line item. These include</w:t>
      </w:r>
    </w:p>
    <w:p>
      <w:pPr>
        <w:pStyle w:val="PreformattedText"/>
        <w:rPr/>
      </w:pPr>
      <w:r>
        <w:rPr/>
        <w:t>Tele-Track charges, electronic debit fees, and other bank fees amounting to 2.4%</w:t>
      </w:r>
    </w:p>
    <w:p>
      <w:pPr>
        <w:pStyle w:val="PreformattedText"/>
        <w:rPr/>
      </w:pPr>
      <w:r>
        <w:rPr/>
        <w:t>and 7.4% of payday loan service charges for the Fiscal 2006 Third Quarter and</w:t>
      </w:r>
    </w:p>
    <w:p>
      <w:pPr>
        <w:pStyle w:val="PreformattedText"/>
        <w:rPr/>
      </w:pPr>
      <w:r>
        <w:rPr/>
        <w:t>the Fiscal 2006 Year-to-Date Period and 2.6% and 3.8% of payday loan service</w:t>
      </w:r>
    </w:p>
    <w:p>
      <w:pPr>
        <w:pStyle w:val="PreformattedText"/>
        <w:rPr/>
      </w:pPr>
      <w:r>
        <w:rPr/>
        <w:t>charges for the comparable 2005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ALLOWANCE FOR LOSSES: The Company also provides an allowance for</w:t>
      </w:r>
    </w:p>
    <w:p>
      <w:pPr>
        <w:pStyle w:val="PreformattedText"/>
        <w:rPr/>
      </w:pPr>
      <w:r>
        <w:rPr/>
        <w:t>losses on active payday loans and related service charges receivable, based on</w:t>
      </w:r>
    </w:p>
    <w:p>
      <w:pPr>
        <w:pStyle w:val="PreformattedText"/>
        <w:rPr/>
      </w:pPr>
      <w:r>
        <w:rPr/>
        <w:t>recent loan default experience and expected seasonal variations. Changes in the</w:t>
      </w:r>
    </w:p>
    <w:p>
      <w:pPr>
        <w:pStyle w:val="PreformattedText"/>
        <w:rPr/>
      </w:pPr>
      <w:r>
        <w:rPr/>
        <w:t>principal valuation allowance are charged to bad debt expense in the Company's</w:t>
      </w:r>
    </w:p>
    <w:p>
      <w:pPr>
        <w:pStyle w:val="PreformattedText"/>
        <w:rPr/>
      </w:pPr>
      <w:r>
        <w:rPr/>
        <w:t>statement of operations. Changes in the service charge receivable valuation</w:t>
      </w:r>
    </w:p>
    <w:p>
      <w:pPr>
        <w:pStyle w:val="PreformattedText"/>
        <w:rPr/>
      </w:pPr>
      <w:r>
        <w:rPr/>
        <w:t>allowance are charged to payday loan service charge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REVENUE RECOGNITION: The Company earns credit service fees when</w:t>
      </w:r>
    </w:p>
    <w:p>
      <w:pPr>
        <w:pStyle w:val="PreformattedText"/>
        <w:rPr/>
      </w:pPr>
      <w:r>
        <w:rPr/>
        <w:t>it assists customers in obtaining a loan from an unaffiliated lender. The</w:t>
      </w:r>
    </w:p>
    <w:p>
      <w:pPr>
        <w:pStyle w:val="PreformattedText"/>
        <w:rPr/>
      </w:pPr>
      <w:r>
        <w:rPr/>
        <w:t>Company accrues credit service fees on the percentage of fees the Company</w:t>
      </w:r>
    </w:p>
    <w:p>
      <w:pPr>
        <w:pStyle w:val="PreformattedText"/>
        <w:rPr/>
      </w:pPr>
      <w:r>
        <w:rPr/>
        <w:t>expects to collect. Accrued fees related to defaulted loans are deducted from</w:t>
      </w:r>
    </w:p>
    <w:p>
      <w:pPr>
        <w:pStyle w:val="PreformattedText"/>
        <w:rPr/>
      </w:pPr>
      <w:r>
        <w:rPr/>
        <w:t>credit service fee revenue upon loan default, and increase credit service fee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BAD DEBT AND DIRECT TRANSACTION EXPENSES: As part of its credit</w:t>
      </w:r>
    </w:p>
    <w:p>
      <w:pPr>
        <w:pStyle w:val="PreformattedText"/>
        <w:rPr/>
      </w:pPr>
      <w:r>
        <w:rPr/>
        <w:t>services, the Company issues a letter of credit to enhance the creditworthiness</w:t>
      </w:r>
    </w:p>
    <w:p>
      <w:pPr>
        <w:pStyle w:val="PreformattedText"/>
        <w:rPr/>
      </w:pPr>
      <w:r>
        <w:rPr/>
        <w:t>of the Company's customers seeking loans from an unaffiliated lender. The letter</w:t>
      </w:r>
    </w:p>
    <w:p>
      <w:pPr>
        <w:pStyle w:val="PreformattedText"/>
        <w:rPr/>
      </w:pPr>
      <w:r>
        <w:rPr/>
        <w:t>of credit assures the lender that if the borrower defaults on the loan, the</w:t>
      </w:r>
    </w:p>
    <w:p>
      <w:pPr>
        <w:pStyle w:val="PreformattedText"/>
        <w:rPr/>
      </w:pPr>
      <w:r>
        <w:rPr/>
        <w:t>Company will pay the lender the principal and accrued interest owed it by the</w:t>
      </w:r>
    </w:p>
    <w:p>
      <w:pPr>
        <w:pStyle w:val="PreformattedText"/>
        <w:rPr/>
      </w:pPr>
      <w:r>
        <w:rPr/>
        <w:t>borrower, plus any insufficient funds fee, all of which the Company records as</w:t>
      </w:r>
    </w:p>
    <w:p>
      <w:pPr>
        <w:pStyle w:val="PreformattedText"/>
        <w:rPr/>
      </w:pPr>
      <w:r>
        <w:rPr/>
        <w:t>bad debt and then attempts to collect from the borrower. Upon demand, the</w:t>
      </w:r>
    </w:p>
    <w:p>
      <w:pPr>
        <w:pStyle w:val="PreformattedText"/>
        <w:rPr/>
      </w:pPr>
      <w:r>
        <w:rPr/>
        <w:t>Company pays all amounts due under the related letter of credit if the loan has</w:t>
      </w:r>
    </w:p>
    <w:p>
      <w:pPr>
        <w:pStyle w:val="PreformattedText"/>
        <w:rPr/>
      </w:pPr>
      <w:r>
        <w:rPr/>
        <w:t>not been repaid or renewed by the maturity date. Although amounts paid under</w:t>
      </w:r>
    </w:p>
    <w:p>
      <w:pPr>
        <w:pStyle w:val="PreformattedText"/>
        <w:rPr/>
      </w:pPr>
      <w:r>
        <w:rPr/>
        <w:t>letters of credit may be collected later, the Company charges those amounts to</w:t>
      </w:r>
    </w:p>
    <w:p>
      <w:pPr>
        <w:pStyle w:val="PreformattedText"/>
        <w:rPr/>
      </w:pPr>
      <w:r>
        <w:rPr/>
        <w:t>bad debt upon default. Subsequent recoveries under the letters of credit are</w:t>
      </w:r>
    </w:p>
    <w:p>
      <w:pPr>
        <w:pStyle w:val="PreformattedText"/>
        <w:rPr/>
      </w:pPr>
      <w:r>
        <w:rPr/>
        <w:t>recorded as a reduction of bad debt at the time of collection. The Company's</w:t>
      </w:r>
    </w:p>
    <w:p>
      <w:pPr>
        <w:pStyle w:val="PreformattedText"/>
        <w:rPr/>
      </w:pPr>
      <w:r>
        <w:rPr/>
        <w:t>credit service bad debt, included in credit service bad debt and direct</w:t>
      </w:r>
    </w:p>
    <w:p>
      <w:pPr>
        <w:pStyle w:val="PreformattedText"/>
        <w:rPr/>
      </w:pPr>
      <w:r>
        <w:rPr/>
        <w:t>transaction expenses, was $4.9 million and $10.6 million, representing 29.9% and</w:t>
      </w:r>
    </w:p>
    <w:p>
      <w:pPr>
        <w:pStyle w:val="PreformattedText"/>
        <w:rPr/>
      </w:pPr>
      <w:r>
        <w:rPr/>
        <w:t>22.8% of credit service fee revenues for the Fiscal 2006 Third Quarter and</w:t>
      </w:r>
    </w:p>
    <w:p>
      <w:pPr>
        <w:pStyle w:val="PreformattedText"/>
        <w:rPr/>
      </w:pPr>
      <w:r>
        <w:rPr/>
        <w:t>Year-to-Date Period. The Company includes direct transaction expenses in this</w:t>
      </w:r>
    </w:p>
    <w:p>
      <w:pPr>
        <w:pStyle w:val="PreformattedText"/>
        <w:rPr/>
      </w:pPr>
      <w:r>
        <w:rPr/>
        <w:t>financial statement line item. These include Tele-Track charges, electronic</w:t>
      </w:r>
    </w:p>
    <w:p>
      <w:pPr>
        <w:pStyle w:val="PreformattedText"/>
        <w:rPr/>
      </w:pPr>
      <w:r>
        <w:rPr/>
        <w:t>debit fees, and other bank fees amounting to 0.7% and 0.4% of credit service fee</w:t>
      </w:r>
    </w:p>
    <w:p>
      <w:pPr>
        <w:pStyle w:val="PreformattedText"/>
        <w:rPr/>
      </w:pPr>
      <w:r>
        <w:rPr/>
        <w:t>revenue for the Fiscal 2006 Third Quarter and the Fiscal 2006 Year-to-Date</w:t>
      </w:r>
    </w:p>
    <w:p>
      <w:pPr>
        <w:pStyle w:val="PreformattedText"/>
        <w:rPr/>
      </w:pPr>
      <w:r>
        <w:rPr/>
        <w:t>Period. The Company had no credit service bad debt or direct transaction</w:t>
      </w:r>
    </w:p>
    <w:p>
      <w:pPr>
        <w:pStyle w:val="PreformattedText"/>
        <w:rPr/>
      </w:pPr>
      <w:r>
        <w:rPr/>
        <w:t>expenses in the fiscal 2005 periods, as it did not offer credit services in</w:t>
      </w:r>
    </w:p>
    <w:p>
      <w:pPr>
        <w:pStyle w:val="PreformattedText"/>
        <w:rPr/>
      </w:pPr>
      <w:r>
        <w:rPr/>
        <w:t>those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ALLOWANCE FOR LOSSES: The Company also provides an allowance for</w:t>
      </w:r>
    </w:p>
    <w:p>
      <w:pPr>
        <w:pStyle w:val="PreformattedText"/>
        <w:rPr/>
      </w:pPr>
      <w:r>
        <w:rPr/>
        <w:t>losses it expects to incur under letters of credit for loans that are active at</w:t>
      </w:r>
    </w:p>
    <w:p>
      <w:pPr>
        <w:pStyle w:val="PreformattedText"/>
        <w:rPr/>
      </w:pPr>
      <w:r>
        <w:rPr/>
        <w:t>period-end but have not yet matured. Its allowance is based on recent loan</w:t>
      </w:r>
    </w:p>
    <w:p>
      <w:pPr>
        <w:pStyle w:val="PreformattedText"/>
        <w:rPr/>
      </w:pPr>
      <w:r>
        <w:rPr/>
        <w:t>default experience and expected seasonal variations, and includes all amounts it</w:t>
      </w:r>
    </w:p>
    <w:p>
      <w:pPr>
        <w:pStyle w:val="PreformattedText"/>
        <w:rPr/>
      </w:pPr>
      <w:r>
        <w:rPr/>
        <w:t>expects to pay to the unaffiliated lender upon loan default, including loan</w:t>
      </w:r>
    </w:p>
    <w:p>
      <w:pPr>
        <w:pStyle w:val="PreformattedText"/>
        <w:rPr/>
      </w:pPr>
      <w:r>
        <w:rPr/>
        <w:t>principal, accrued interest, and insufficient funds fees, net of the amounts it</w:t>
      </w:r>
    </w:p>
    <w:p>
      <w:pPr>
        <w:pStyle w:val="PreformattedText"/>
        <w:rPr/>
      </w:pPr>
      <w:r>
        <w:rPr/>
        <w:t>expects to subsequently collect from borrowers ("Expected LOC Losses"). Changes</w:t>
      </w:r>
    </w:p>
    <w:p>
      <w:pPr>
        <w:pStyle w:val="PreformattedText"/>
        <w:rPr/>
      </w:pPr>
      <w:r>
        <w:rPr/>
        <w:t>in the valuation allowance are charged to credit service bad debt expense in the</w:t>
      </w:r>
    </w:p>
    <w:p>
      <w:pPr>
        <w:pStyle w:val="PreformattedText"/>
        <w:rPr/>
      </w:pPr>
      <w:r>
        <w:rPr/>
        <w:t>Company's statement of operations. At June 30, 2006, the allowance for Expected</w:t>
      </w:r>
    </w:p>
    <w:p>
      <w:pPr>
        <w:pStyle w:val="PreformattedText"/>
        <w:rPr/>
      </w:pPr>
      <w:r>
        <w:rPr/>
        <w:t>LOC Losses was $1.1 million. At that date, the Company's maximum exposure for</w:t>
      </w:r>
    </w:p>
    <w:p>
      <w:pPr>
        <w:pStyle w:val="PreformattedText"/>
        <w:rPr/>
      </w:pPr>
      <w:r>
        <w:rPr/>
        <w:t>losses on letters of credit, if all brokered loans defaulted and none was</w:t>
      </w:r>
    </w:p>
    <w:p>
      <w:pPr>
        <w:pStyle w:val="PreformattedText"/>
        <w:rPr/>
      </w:pPr>
      <w:r>
        <w:rPr/>
        <w:t>collected, was $17.0 million. This amount includes principal, interest, and</w:t>
      </w:r>
    </w:p>
    <w:p>
      <w:pPr>
        <w:pStyle w:val="PreformattedText"/>
        <w:rPr/>
      </w:pPr>
      <w:r>
        <w:rPr/>
        <w:t>insufficient funds fees. Based on the expected loss and collection percentages,</w:t>
      </w:r>
    </w:p>
    <w:p>
      <w:pPr>
        <w:pStyle w:val="PreformattedText"/>
        <w:rPr/>
      </w:pPr>
      <w:r>
        <w:rPr/>
        <w:t>the Company also provides an allowance for the credit service fees it expects</w:t>
      </w:r>
    </w:p>
    <w:p>
      <w:pPr>
        <w:pStyle w:val="PreformattedText"/>
        <w:rPr/>
      </w:pPr>
      <w:r>
        <w:rPr/>
        <w:t>not to collect, and charges changes in the credit service fee receivable</w:t>
      </w:r>
    </w:p>
    <w:p>
      <w:pPr>
        <w:pStyle w:val="PreformattedText"/>
        <w:rPr/>
      </w:pPr>
      <w:r>
        <w:rPr/>
        <w:t>valuation allowance to credit service fee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INVENTORY: If a pawn loan is not repaid, the forfeited collateral (inventory) is</w:t>
      </w:r>
    </w:p>
    <w:p>
      <w:pPr>
        <w:pStyle w:val="PreformattedText"/>
        <w:rPr/>
      </w:pPr>
      <w:r>
        <w:rPr/>
        <w:t>recorded at cost (pawn loan principal). The Company does not record loan loss</w:t>
      </w:r>
    </w:p>
    <w:p>
      <w:pPr>
        <w:pStyle w:val="PreformattedText"/>
        <w:rPr/>
      </w:pPr>
      <w:r>
        <w:rPr/>
        <w:t>allowances or charge-offs on the principal portion of pawn loans. In order to</w:t>
      </w:r>
    </w:p>
    <w:p>
      <w:pPr>
        <w:pStyle w:val="PreformattedText"/>
        <w:rPr/>
      </w:pPr>
      <w:r>
        <w:rPr/>
        <w:t>state inventory at the lower of cost (specific identification) or market (net</w:t>
      </w:r>
    </w:p>
    <w:p>
      <w:pPr>
        <w:pStyle w:val="PreformattedText"/>
        <w:rPr/>
      </w:pPr>
      <w:r>
        <w:rPr/>
        <w:t>realizable value), the Company provides an allowance for shrinkage and excess,</w:t>
      </w:r>
    </w:p>
    <w:p>
      <w:pPr>
        <w:pStyle w:val="PreformattedText"/>
        <w:rPr/>
      </w:pPr>
      <w:r>
        <w:rPr/>
        <w:t>obsolete, or slow-moving inventory. The allowance is based on the type and age</w:t>
      </w:r>
    </w:p>
    <w:p>
      <w:pPr>
        <w:pStyle w:val="PreformattedText"/>
        <w:rPr/>
      </w:pPr>
      <w:r>
        <w:rPr/>
        <w:t>of merchandise as well as recent sales trends and margins. At June 30, 2006,</w:t>
      </w:r>
    </w:p>
    <w:p>
      <w:pPr>
        <w:pStyle w:val="PreformattedText"/>
        <w:rPr/>
      </w:pPr>
      <w:r>
        <w:rPr/>
        <w:t>June 30, 2005, and September 30, 2005, the valuation allowance deducted from the</w:t>
      </w:r>
    </w:p>
    <w:p>
      <w:pPr>
        <w:pStyle w:val="PreformattedText"/>
        <w:rPr/>
      </w:pPr>
      <w:r>
        <w:rPr/>
        <w:t>carrying value of inventory was $2.5 million, $1.9 million, and $1.9 million</w:t>
      </w:r>
    </w:p>
    <w:p>
      <w:pPr>
        <w:pStyle w:val="PreformattedText"/>
        <w:rPr/>
      </w:pPr>
      <w:r>
        <w:rPr/>
        <w:t>(7.1%, 6.0%, and 5.8% of gross inventory). Changes in the inventory valuation</w:t>
      </w:r>
    </w:p>
    <w:p>
      <w:pPr>
        <w:pStyle w:val="PreformattedText"/>
        <w:rPr/>
      </w:pPr>
      <w:r>
        <w:rPr/>
        <w:t>allowance are recorded as cost of goods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INTANGIBLE ASSETS: Goodwill and other intangible assets having indefinite lives</w:t>
      </w:r>
    </w:p>
    <w:p>
      <w:pPr>
        <w:pStyle w:val="PreformattedText"/>
        <w:rPr/>
      </w:pPr>
      <w:r>
        <w:rPr/>
        <w:t>are not subject to amortization, but are tested for impairment annually on July</w:t>
      </w:r>
    </w:p>
    <w:p>
      <w:pPr>
        <w:pStyle w:val="PreformattedText"/>
        <w:rPr/>
      </w:pPr>
      <w:r>
        <w:rPr/>
        <w:t>1, or more frequently if events or changes in circumstances indicate that the</w:t>
      </w:r>
    </w:p>
    <w:p>
      <w:pPr>
        <w:pStyle w:val="PreformattedText"/>
        <w:rPr/>
      </w:pPr>
      <w:r>
        <w:rPr/>
        <w:t>assets might be impaired. The Company recognized no impairment of its intangible</w:t>
      </w:r>
    </w:p>
    <w:p>
      <w:pPr>
        <w:pStyle w:val="PreformattedText"/>
        <w:rPr/>
      </w:pPr>
      <w:r>
        <w:rPr/>
        <w:t>assets in the Fiscal 2006 or Fiscal 2005 Third Quarter. Intangible assets with</w:t>
      </w:r>
    </w:p>
    <w:p>
      <w:pPr>
        <w:pStyle w:val="PreformattedText"/>
        <w:rPr/>
      </w:pPr>
      <w:r>
        <w:rPr/>
        <w:t>definite lives are amortized over their estimated useful lives.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VALUATION OF TANGIBLE LONG-LIVED ASSETS: The Company assesses the impairment of</w:t>
      </w:r>
    </w:p>
    <w:p>
      <w:pPr>
        <w:pStyle w:val="PreformattedText"/>
        <w:rPr/>
      </w:pPr>
      <w:r>
        <w:rPr/>
        <w:t>tangible long-lived assets whenever events or changes in circumstances indicate</w:t>
      </w:r>
    </w:p>
    <w:p>
      <w:pPr>
        <w:pStyle w:val="PreformattedText"/>
        <w:rPr/>
      </w:pPr>
      <w:r>
        <w:rPr/>
        <w:t>that the carrying value may not be recoverable.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Factors that could trigger an impairment review include the following:</w:t>
      </w:r>
    </w:p>
    <w:p>
      <w:pPr>
        <w:pStyle w:val="PreformattedText"/>
        <w:rPr/>
      </w:pPr>
      <w:r>
        <w:rPr/>
        <w:t>significant underperformance relative to historical or projected future cash</w:t>
      </w:r>
    </w:p>
    <w:p>
      <w:pPr>
        <w:pStyle w:val="PreformattedText"/>
        <w:rPr/>
      </w:pPr>
      <w:r>
        <w:rPr/>
        <w:t>flows; significant changes in the manner of use of the assets or the strategy</w:t>
      </w:r>
    </w:p>
    <w:p>
      <w:pPr>
        <w:pStyle w:val="PreformattedText"/>
        <w:rPr/>
      </w:pPr>
      <w:r>
        <w:rPr/>
        <w:t>for the overall business; and significant negative industry trends. When</w:t>
      </w:r>
    </w:p>
    <w:p>
      <w:pPr>
        <w:pStyle w:val="PreformattedText"/>
        <w:rPr/>
      </w:pPr>
      <w:r>
        <w:rPr/>
        <w:t>management determines that the carrying value of tangible long-lived assets may</w:t>
      </w:r>
    </w:p>
    <w:p>
      <w:pPr>
        <w:pStyle w:val="PreformattedText"/>
        <w:rPr/>
      </w:pPr>
      <w:r>
        <w:rPr/>
        <w:t>not be recoverable, impairment is measured based on the excess of the assets'</w:t>
      </w:r>
    </w:p>
    <w:p>
      <w:pPr>
        <w:pStyle w:val="PreformattedText"/>
        <w:rPr/>
      </w:pPr>
      <w:r>
        <w:rPr/>
        <w:t>carrying value over the estimated fair value. No impairment of tangible</w:t>
      </w:r>
    </w:p>
    <w:p>
      <w:pPr>
        <w:pStyle w:val="PreformattedText"/>
        <w:rPr/>
      </w:pPr>
      <w:r>
        <w:rPr/>
        <w:t>long-lived assets has been recognized in the Fiscal 2006 or 2005 Year-to-Date</w:t>
      </w:r>
    </w:p>
    <w:p>
      <w:pPr>
        <w:pStyle w:val="PreformattedText"/>
        <w:rPr/>
      </w:pPr>
      <w:r>
        <w:rPr/>
        <w:t>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TAXES: The provision for federal income taxes has been calculated based</w:t>
      </w:r>
    </w:p>
    <w:p>
      <w:pPr>
        <w:pStyle w:val="PreformattedText"/>
        <w:rPr/>
      </w:pPr>
      <w:r>
        <w:rPr/>
        <w:t>on the Company's estimate of its effective tax rate for the full fiscal year. As</w:t>
      </w:r>
    </w:p>
    <w:p>
      <w:pPr>
        <w:pStyle w:val="PreformattedText"/>
        <w:rPr/>
      </w:pPr>
      <w:r>
        <w:rPr/>
        <w:t>part of the process of preparing the consolidated financial statements, the</w:t>
      </w:r>
    </w:p>
    <w:p>
      <w:pPr>
        <w:pStyle w:val="PreformattedText"/>
        <w:rPr/>
      </w:pPr>
      <w:r>
        <w:rPr/>
        <w:t>Company is required to estimate income taxes in each jurisdiction in which it</w:t>
      </w:r>
    </w:p>
    <w:p>
      <w:pPr>
        <w:pStyle w:val="PreformattedText"/>
        <w:rPr/>
      </w:pPr>
      <w:r>
        <w:rPr/>
        <w:t>operates. This process involves estimating the actual current tax liability</w:t>
      </w:r>
    </w:p>
    <w:p>
      <w:pPr>
        <w:pStyle w:val="PreformattedText"/>
        <w:rPr/>
      </w:pPr>
      <w:r>
        <w:rPr/>
        <w:t>together with assessing temporary differences in recognition of income for tax</w:t>
      </w:r>
    </w:p>
    <w:p>
      <w:pPr>
        <w:pStyle w:val="PreformattedText"/>
        <w:rPr/>
      </w:pPr>
      <w:r>
        <w:rPr/>
        <w:t>and accounting purposes. These differences result in deferred tax assets and</w:t>
      </w:r>
    </w:p>
    <w:p>
      <w:pPr>
        <w:pStyle w:val="PreformattedText"/>
        <w:rPr/>
      </w:pPr>
      <w:r>
        <w:rPr/>
        <w:t>liabilities, which are included in the Company's consolidated balance sheet.</w:t>
      </w:r>
    </w:p>
    <w:p>
      <w:pPr>
        <w:pStyle w:val="PreformattedText"/>
        <w:rPr/>
      </w:pPr>
      <w:r>
        <w:rPr/>
        <w:t>Management must then assess the likelihood that the deferred tax assets will be</w:t>
      </w:r>
    </w:p>
    <w:p>
      <w:pPr>
        <w:pStyle w:val="PreformattedText"/>
        <w:rPr/>
      </w:pPr>
      <w:r>
        <w:rPr/>
        <w:t>recovered from future taxable income. In the event the Company were to determine</w:t>
      </w:r>
    </w:p>
    <w:p>
      <w:pPr>
        <w:pStyle w:val="PreformattedText"/>
        <w:rPr/>
      </w:pPr>
      <w:r>
        <w:rPr/>
        <w:t>that it would not be able to realize all or part of its net deferred tax assets</w:t>
      </w:r>
    </w:p>
    <w:p>
      <w:pPr>
        <w:pStyle w:val="PreformattedText"/>
        <w:rPr/>
      </w:pPr>
      <w:r>
        <w:rPr/>
        <w:t>in the future, a valuation allowance would be charged to the income tax</w:t>
      </w:r>
    </w:p>
    <w:p>
      <w:pPr>
        <w:pStyle w:val="PreformattedText"/>
        <w:rPr/>
      </w:pPr>
      <w:r>
        <w:rPr/>
        <w:t>provision in the period such determination was made. Likewise, should the</w:t>
      </w:r>
    </w:p>
    <w:p>
      <w:pPr>
        <w:pStyle w:val="PreformattedText"/>
        <w:rPr/>
      </w:pPr>
      <w:r>
        <w:rPr/>
        <w:t>Company determine that it would be able to realize its deferred tax assets in</w:t>
      </w:r>
    </w:p>
    <w:p>
      <w:pPr>
        <w:pStyle w:val="PreformattedText"/>
        <w:rPr/>
      </w:pPr>
      <w:r>
        <w:rPr/>
        <w:t>the future in excess of its net recorded amount, a decrease to a valuation</w:t>
      </w:r>
    </w:p>
    <w:p>
      <w:pPr>
        <w:pStyle w:val="PreformattedText"/>
        <w:rPr/>
      </w:pPr>
      <w:r>
        <w:rPr/>
        <w:t>allowance would increase income in the period such determination was made. The</w:t>
      </w:r>
    </w:p>
    <w:p>
      <w:pPr>
        <w:pStyle w:val="PreformattedText"/>
        <w:rPr/>
      </w:pPr>
      <w:r>
        <w:rPr/>
        <w:t>Company evaluates the realizability of its deferred tax assets quarterly by</w:t>
      </w:r>
    </w:p>
    <w:p>
      <w:pPr>
        <w:pStyle w:val="PreformattedText"/>
        <w:rPr/>
      </w:pPr>
      <w:r>
        <w:rPr/>
        <w:t>assessing the need for a valuation allowance, if any. As of June 30, 2006, June</w:t>
      </w:r>
    </w:p>
    <w:p>
      <w:pPr>
        <w:pStyle w:val="PreformattedText"/>
        <w:rPr/>
      </w:pPr>
      <w:r>
        <w:rPr/>
        <w:t>30, 2005 and September 30, 2005, the Company had no valuation allowance on its</w:t>
      </w:r>
    </w:p>
    <w:p>
      <w:pPr>
        <w:pStyle w:val="PreformattedText"/>
        <w:rPr/>
      </w:pPr>
      <w:r>
        <w:rPr/>
        <w:t>deferred tax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SHARE-BASED COMPENSATION: Prior to October 1, 2005, the Company accounted for</w:t>
      </w:r>
    </w:p>
    <w:p>
      <w:pPr>
        <w:pStyle w:val="PreformattedText"/>
        <w:rPr/>
      </w:pPr>
      <w:r>
        <w:rPr/>
        <w:t>its share-based employee compensation plans under the recognition and</w:t>
      </w:r>
    </w:p>
    <w:p>
      <w:pPr>
        <w:pStyle w:val="PreformattedText"/>
        <w:rPr/>
      </w:pPr>
      <w:r>
        <w:rPr/>
        <w:t>measurement provisions of Accounting Principles Board Opinion No. 25,</w:t>
      </w:r>
    </w:p>
    <w:p>
      <w:pPr>
        <w:pStyle w:val="PreformattedText"/>
        <w:rPr/>
      </w:pPr>
      <w:r>
        <w:rPr/>
        <w:t>"Accounting for Stock Issued to Employees" and related interpretations ("APB</w:t>
      </w:r>
    </w:p>
    <w:p>
      <w:pPr>
        <w:pStyle w:val="PreformattedText"/>
        <w:rPr/>
      </w:pPr>
      <w:r>
        <w:rPr/>
        <w:t>25"), as permitted by Statement of Financial Accounting Standards ("SFAS") No.</w:t>
      </w:r>
    </w:p>
    <w:p>
      <w:pPr>
        <w:pStyle w:val="PreformattedText"/>
        <w:rPr/>
      </w:pPr>
      <w:r>
        <w:rPr/>
        <w:t>123, "Accounting for Stock-Based Compensation." For periods prior to October 1,</w:t>
      </w:r>
    </w:p>
    <w:p>
      <w:pPr>
        <w:pStyle w:val="PreformattedText"/>
        <w:rPr/>
      </w:pPr>
      <w:r>
        <w:rPr/>
        <w:t>2005, share-based employee compensation cost was recognized in the Statement of</w:t>
      </w:r>
    </w:p>
    <w:p>
      <w:pPr>
        <w:pStyle w:val="PreformattedText"/>
        <w:rPr/>
      </w:pPr>
      <w:r>
        <w:rPr/>
        <w:t>Operations only for restricted stock grants and options granted at prices below</w:t>
      </w:r>
    </w:p>
    <w:p>
      <w:pPr>
        <w:pStyle w:val="PreformattedText"/>
        <w:rPr/>
      </w:pPr>
      <w:r>
        <w:rPr/>
        <w:t>market price on the date of grant. Effective October 1, 2005, the Company</w:t>
      </w:r>
    </w:p>
    <w:p>
      <w:pPr>
        <w:pStyle w:val="PreformattedText"/>
        <w:rPr/>
      </w:pPr>
      <w:r>
        <w:rPr/>
        <w:t>adopted the fair value recognition provisions of SFAS No. 123(R), as described</w:t>
      </w:r>
    </w:p>
    <w:p>
      <w:pPr>
        <w:pStyle w:val="PreformattedText"/>
        <w:rPr/>
      </w:pPr>
      <w:r>
        <w:rPr/>
        <w:t>in Note J, "Share-based Compensation."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EQUIPMENT: Property and equipment is shown net of accumulated</w:t>
      </w:r>
    </w:p>
    <w:p>
      <w:pPr>
        <w:pStyle w:val="PreformattedText"/>
        <w:rPr/>
      </w:pPr>
      <w:r>
        <w:rPr/>
        <w:t>depreciation of $73.5 million, $65.2 million and $67.2 million at June 30, 2006,</w:t>
      </w:r>
    </w:p>
    <w:p>
      <w:pPr>
        <w:pStyle w:val="PreformattedText"/>
        <w:rPr/>
      </w:pPr>
      <w:r>
        <w:rPr/>
        <w:t>June 30, 2005, and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SEGMENTS: The Company accounts for its operations in accordance with SFAS No.</w:t>
      </w:r>
    </w:p>
    <w:p>
      <w:pPr>
        <w:pStyle w:val="PreformattedText"/>
        <w:rPr/>
      </w:pPr>
      <w:r>
        <w:rPr/>
        <w:t>131, "Disclosures about Segments of an Enterprise and Related Information." No</w:t>
      </w:r>
    </w:p>
    <w:p>
      <w:pPr>
        <w:pStyle w:val="PreformattedText"/>
        <w:rPr/>
      </w:pPr>
      <w:r>
        <w:rPr/>
        <w:t>segment disclosures have been made as the Company considers its business</w:t>
      </w:r>
    </w:p>
    <w:p>
      <w:pPr>
        <w:pStyle w:val="PreformattedText"/>
        <w:rPr/>
      </w:pPr>
      <w:r>
        <w:rPr/>
        <w:t>activities as a single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prior year balances have been reclassified to conform to the Fiscal 2006</w:t>
      </w:r>
    </w:p>
    <w:p>
      <w:pPr>
        <w:pStyle w:val="PreformattedText"/>
        <w:rPr/>
      </w:pPr>
      <w:r>
        <w:rPr/>
        <w:t>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C: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December 5, 2005, the Company acquired all outstanding stock of Texas Diamond</w:t>
      </w:r>
    </w:p>
    <w:p>
      <w:pPr>
        <w:pStyle w:val="PreformattedText"/>
        <w:rPr/>
      </w:pPr>
      <w:r>
        <w:rPr/>
        <w:t>&amp; Gold, a single-store pawn company for $1.6 million. The results of Texas</w:t>
      </w:r>
    </w:p>
    <w:p>
      <w:pPr>
        <w:pStyle w:val="PreformattedText"/>
        <w:rPr/>
      </w:pPr>
      <w:r>
        <w:rPr/>
        <w:t>Diamond &amp; Gold have been consolidated with that of the Company since the</w:t>
      </w:r>
    </w:p>
    <w:p>
      <w:pPr>
        <w:pStyle w:val="PreformattedText"/>
        <w:rPr/>
      </w:pPr>
      <w:r>
        <w:rPr/>
        <w:t>acquisition date. Goodwill of $0.6 million was recorded as part of this</w:t>
      </w:r>
    </w:p>
    <w:p>
      <w:pPr>
        <w:pStyle w:val="PreformattedText"/>
        <w:rPr/>
      </w:pPr>
      <w:r>
        <w:rPr/>
        <w:t>acquisition. Pro forma results of operations have not been presented because the</w:t>
      </w:r>
    </w:p>
    <w:p>
      <w:pPr>
        <w:pStyle w:val="PreformattedText"/>
        <w:rPr/>
      </w:pPr>
      <w:r>
        <w:rPr/>
        <w:t>effects of this acquisition were not material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D: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are computed on the basis of the weighted average</w:t>
      </w:r>
    </w:p>
    <w:p>
      <w:pPr>
        <w:pStyle w:val="PreformattedText"/>
        <w:rPr/>
      </w:pPr>
      <w:r>
        <w:rPr/>
        <w:t>number of shares of common stock outstanding during the period. Diluted earnings</w:t>
      </w:r>
    </w:p>
    <w:p>
      <w:pPr>
        <w:pStyle w:val="PreformattedText"/>
        <w:rPr/>
      </w:pPr>
      <w:r>
        <w:rPr/>
        <w:t>per share are computed on the basis of the weighted average number of shares of</w:t>
      </w:r>
    </w:p>
    <w:p>
      <w:pPr>
        <w:pStyle w:val="PreformattedText"/>
        <w:rPr/>
      </w:pPr>
      <w:r>
        <w:rPr/>
        <w:t>common stock plus the effect of dilutive potential common shares outstanding</w:t>
      </w:r>
    </w:p>
    <w:p>
      <w:pPr>
        <w:pStyle w:val="PreformattedText"/>
        <w:rPr/>
      </w:pPr>
      <w:r>
        <w:rPr/>
        <w:t>during the period using the treasury stock method. Dilutive potential common</w:t>
      </w:r>
    </w:p>
    <w:p>
      <w:pPr>
        <w:pStyle w:val="PreformattedText"/>
        <w:rPr/>
      </w:pPr>
      <w:r>
        <w:rPr/>
        <w:t>shares include outstanding stock options, warrants, and restricted stock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Components of basic and diluted earnings per share are as follows (in thousands,</w:t>
      </w:r>
    </w:p>
    <w:p>
      <w:pPr>
        <w:pStyle w:val="PreformattedText"/>
        <w:rPr/>
      </w:pPr>
      <w:r>
        <w:rPr/>
        <w:t>except per share amounts):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Three Months Ended   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June 30,             June 30,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------------------  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2006      2005      2006      2005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Net income (A)                                                      $ 5,608   $ 2,129   $20,091   $11,047</w:t>
      </w:r>
    </w:p>
    <w:p>
      <w:pPr>
        <w:pStyle w:val="PreformattedText"/>
        <w:rPr/>
      </w:pPr>
      <w:r>
        <w:rPr/>
        <w:t>Weighted average outstanding shares of common stock (B)              13,219    12,443    13,058    12,403</w:t>
      </w:r>
    </w:p>
    <w:p>
      <w:pPr>
        <w:pStyle w:val="PreformattedText"/>
        <w:rPr/>
      </w:pPr>
      <w:r>
        <w:rPr/>
        <w:t>Dilutive effect of stock options, warrants, and restricted stock        967       991       916     1,104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   -------   -------</w:t>
      </w:r>
    </w:p>
    <w:p>
      <w:pPr>
        <w:pStyle w:val="PreformattedText"/>
        <w:rPr/>
      </w:pPr>
      <w:r>
        <w:rPr/>
        <w:t>Weighted average common stock and common stock equivalents (C)       14,186    13,434    13,974    13,507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   =======   =======</w:t>
      </w:r>
    </w:p>
    <w:p>
      <w:pPr>
        <w:pStyle w:val="PreformattedText"/>
        <w:rPr/>
      </w:pPr>
      <w:r>
        <w:rPr/>
        <w:t>Basic earnings per share (A/B)                                      $  0.42   $  0.17   $  1.54   $  0.89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   =======   =======</w:t>
      </w:r>
    </w:p>
    <w:p>
      <w:pPr>
        <w:pStyle w:val="PreformattedText"/>
        <w:rPr/>
      </w:pPr>
      <w:r>
        <w:rPr/>
        <w:t>Diluted earnings per share (A/C)                                    $  0.40   $  0.16   $  1.44   $  0.82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   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Anti-dilutive options, warrants, and restricted stock grants have been excluded</w:t>
      </w:r>
    </w:p>
    <w:p>
      <w:pPr>
        <w:pStyle w:val="PreformattedText"/>
        <w:rPr/>
      </w:pPr>
      <w:r>
        <w:rPr/>
        <w:t>from the computation of diluted earnings per share because the assumed proceeds</w:t>
      </w:r>
    </w:p>
    <w:p>
      <w:pPr>
        <w:pStyle w:val="PreformattedText"/>
        <w:rPr/>
      </w:pPr>
      <w:r>
        <w:rPr/>
        <w:t>upon exercise, as defined by SFAS No. 123(R), were greater than the cost to</w:t>
      </w:r>
    </w:p>
    <w:p>
      <w:pPr>
        <w:pStyle w:val="PreformattedText"/>
        <w:rPr/>
      </w:pPr>
      <w:r>
        <w:rPr/>
        <w:t>re-acquire the same number of shares at the average market price, and therefore</w:t>
      </w:r>
    </w:p>
    <w:p>
      <w:pPr>
        <w:pStyle w:val="PreformattedText"/>
        <w:rPr/>
      </w:pPr>
      <w:r>
        <w:rPr/>
        <w:t>the effect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E: INVESTMENT IN UNCONSOLIDATED AFFILIATE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owns 13,276,666 common shares of Albemarle &amp; Bond Holdings, plc</w:t>
      </w:r>
    </w:p>
    <w:p>
      <w:pPr>
        <w:pStyle w:val="PreformattedText"/>
        <w:rPr/>
      </w:pPr>
      <w:r>
        <w:rPr/>
        <w:t>("A&amp;B"), or approximately 29% of the total outstanding shares. The investment is</w:t>
      </w:r>
    </w:p>
    <w:p>
      <w:pPr>
        <w:pStyle w:val="PreformattedText"/>
        <w:rPr/>
      </w:pPr>
      <w:r>
        <w:rPr/>
        <w:t>accounted for using the equity method. Since A&amp;B's fiscal year ends three months</w:t>
      </w:r>
    </w:p>
    <w:p>
      <w:pPr>
        <w:pStyle w:val="PreformattedText"/>
        <w:rPr/>
      </w:pPr>
      <w:r>
        <w:rPr/>
        <w:t>prior to the Company's fiscal year, the income reported by the Company for its</w:t>
      </w:r>
    </w:p>
    <w:p>
      <w:pPr>
        <w:pStyle w:val="PreformattedText"/>
        <w:rPr/>
      </w:pPr>
      <w:r>
        <w:rPr/>
        <w:t>investment in A&amp;B is on a three-month lag. In accordance with United Kingdom</w:t>
      </w:r>
    </w:p>
    <w:p>
      <w:pPr>
        <w:pStyle w:val="PreformattedText"/>
        <w:rPr/>
      </w:pPr>
      <w:r>
        <w:rPr/>
        <w:t>securities regulations, A&amp;B files only semi-annual financial reports, for its</w:t>
      </w:r>
    </w:p>
    <w:p>
      <w:pPr>
        <w:pStyle w:val="PreformattedText"/>
        <w:rPr/>
      </w:pPr>
      <w:r>
        <w:rPr/>
        <w:t>fiscal periods ending December 31 and June 30. The income reported for the</w:t>
      </w:r>
    </w:p>
    <w:p>
      <w:pPr>
        <w:pStyle w:val="PreformattedText"/>
        <w:rPr/>
      </w:pPr>
      <w:r>
        <w:rPr/>
        <w:t>Company's Fiscal 2006 Year-to-Date Period represents its percentage interest in</w:t>
      </w:r>
    </w:p>
    <w:p>
      <w:pPr>
        <w:pStyle w:val="PreformattedText"/>
        <w:rPr/>
      </w:pPr>
      <w:r>
        <w:rPr/>
        <w:t>the results of A&amp;B's operations from July 1, 2005 to March 31,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summarized financial information for A&amp;B's most recently reported</w:t>
      </w:r>
    </w:p>
    <w:p>
      <w:pPr>
        <w:pStyle w:val="PreformattedText"/>
        <w:rPr/>
      </w:pPr>
      <w:r>
        <w:rPr/>
        <w:t>results (using average exchange rates for the periods indicated):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2005      2004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>Turnover (gross revenues)       $26,391   $23,399</w:t>
      </w:r>
    </w:p>
    <w:p>
      <w:pPr>
        <w:pStyle w:val="PreformattedText"/>
        <w:rPr/>
      </w:pPr>
      <w:r>
        <w:rPr/>
        <w:t>Gross profit                     18,207    16,243</w:t>
      </w:r>
    </w:p>
    <w:p>
      <w:pPr>
        <w:pStyle w:val="PreformattedText"/>
        <w:rPr/>
      </w:pPr>
      <w:r>
        <w:rPr/>
        <w:t>Profit after tax (net income)     4,134     3,799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F: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determined,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However, there can be no assurance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G: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 includes net income and other revenues, expenses, gains and</w:t>
      </w:r>
    </w:p>
    <w:p>
      <w:pPr>
        <w:pStyle w:val="PreformattedText"/>
        <w:rPr/>
      </w:pPr>
      <w:r>
        <w:rPr/>
        <w:t>losses that are excluded from net income but are included as a component of</w:t>
      </w:r>
    </w:p>
    <w:p>
      <w:pPr>
        <w:pStyle w:val="PreformattedText"/>
        <w:rPr/>
      </w:pPr>
      <w:r>
        <w:rPr/>
        <w:t>total stockholders' equity. Comprehensive income for the Fiscal 2006 Third</w:t>
      </w:r>
    </w:p>
    <w:p>
      <w:pPr>
        <w:pStyle w:val="PreformattedText"/>
        <w:rPr/>
      </w:pPr>
      <w:r>
        <w:rPr/>
        <w:t>Quarter was $5.7 million and comprehensive income for the Fiscal 2006</w:t>
      </w:r>
    </w:p>
    <w:p>
      <w:pPr>
        <w:pStyle w:val="PreformattedText"/>
        <w:rPr/>
      </w:pPr>
      <w:r>
        <w:rPr/>
        <w:t>Year-to-Date Period was $19.8 million. For the comparable 2005 periods,</w:t>
      </w:r>
    </w:p>
    <w:p>
      <w:pPr>
        <w:pStyle w:val="PreformattedText"/>
        <w:rPr/>
      </w:pPr>
      <w:r>
        <w:rPr/>
        <w:t>comprehensive income was $2.0 million and $11.3 million. The difference between</w:t>
      </w:r>
    </w:p>
    <w:p>
      <w:pPr>
        <w:pStyle w:val="PreformattedText"/>
        <w:rPr/>
      </w:pPr>
      <w:r>
        <w:rPr/>
        <w:t>comprehensive income and net income results primarily from the effect of foreign</w:t>
      </w:r>
    </w:p>
    <w:p>
      <w:pPr>
        <w:pStyle w:val="PreformattedText"/>
        <w:rPr/>
      </w:pPr>
      <w:r>
        <w:rPr/>
        <w:t>currency translation adjustments determined in accordance with SFAS No. 52,</w:t>
      </w:r>
    </w:p>
    <w:p>
      <w:pPr>
        <w:pStyle w:val="PreformattedText"/>
        <w:rPr/>
      </w:pPr>
      <w:r>
        <w:rPr/>
        <w:t>"Foreign Currency Translation." The accumulated balance of foreign currency</w:t>
      </w:r>
    </w:p>
    <w:p>
      <w:pPr>
        <w:pStyle w:val="PreformattedText"/>
        <w:rPr/>
      </w:pPr>
      <w:r>
        <w:rPr/>
        <w:t>activity excluded from net income is presented as "Accumulated other</w:t>
      </w:r>
    </w:p>
    <w:p>
      <w:pPr>
        <w:pStyle w:val="PreformattedText"/>
        <w:rPr/>
      </w:pPr>
      <w:r>
        <w:rPr/>
        <w:t>comprehensive income" in the Condensed Consolidated Balance Sheets, and amounted</w:t>
      </w:r>
    </w:p>
    <w:p>
      <w:pPr>
        <w:pStyle w:val="PreformattedText"/>
        <w:rPr/>
      </w:pPr>
      <w:r>
        <w:rPr/>
        <w:t>to $0.5 million ($0.8 million, net of tax of $0.3 million) at June 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H: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June 30, 2006, the Company had no outstanding debt. The Company's credit</w:t>
      </w:r>
    </w:p>
    <w:p>
      <w:pPr>
        <w:pStyle w:val="PreformattedText"/>
        <w:rPr/>
      </w:pPr>
      <w:r>
        <w:rPr/>
        <w:t>agreement provides for a $40 million revolving credit facility, secured by the</w:t>
      </w:r>
    </w:p>
    <w:p>
      <w:pPr>
        <w:pStyle w:val="PreformattedText"/>
        <w:rPr/>
      </w:pPr>
      <w:r>
        <w:rPr/>
        <w:t>Company's assets, and matures April 1, 2007. The Company may choose either a</w:t>
      </w:r>
    </w:p>
    <w:p>
      <w:pPr>
        <w:pStyle w:val="PreformattedText"/>
        <w:rPr/>
      </w:pPr>
      <w:r>
        <w:rPr/>
        <w:t>Eurodollar rate or the agent bank's base rate. Interest accrues at the</w:t>
      </w:r>
    </w:p>
    <w:p>
      <w:pPr>
        <w:pStyle w:val="PreformattedText"/>
        <w:rPr/>
      </w:pPr>
      <w:r>
        <w:rPr/>
        <w:t>Eurodollar rate plus 150 to 275 basis points or the agent bank's base rate plus</w:t>
      </w:r>
    </w:p>
    <w:p>
      <w:pPr>
        <w:pStyle w:val="PreformattedText"/>
        <w:rPr/>
      </w:pPr>
      <w:r>
        <w:rPr/>
        <w:t>0 to 125 basis points, depending on the leverage ratio computed at the end of</w:t>
      </w:r>
    </w:p>
    <w:p>
      <w:pPr>
        <w:pStyle w:val="PreformattedText"/>
        <w:rPr/>
      </w:pPr>
      <w:r>
        <w:rPr/>
        <w:t>each quarter. The Company also pays a commitment fee of 37.5 basis points</w:t>
      </w:r>
    </w:p>
    <w:p>
      <w:pPr>
        <w:pStyle w:val="PreformattedText"/>
        <w:rPr/>
      </w:pPr>
      <w:r>
        <w:rPr/>
        <w:t>annually on the unused amount of the revolving facility. Terms of the agreement</w:t>
      </w:r>
    </w:p>
    <w:p>
      <w:pPr>
        <w:pStyle w:val="PreformattedText"/>
        <w:rPr/>
      </w:pPr>
      <w:r>
        <w:rPr/>
        <w:t>require, among other things, that the Company meet certain financial covenants.</w:t>
      </w:r>
    </w:p>
    <w:p>
      <w:pPr>
        <w:pStyle w:val="PreformattedText"/>
        <w:rPr/>
      </w:pPr>
      <w:r>
        <w:rPr/>
        <w:t>Payment of dividends and additional debt are allowed but restricted.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I: GOODWILL AND OTHER INTANGIBLE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accounts for goodwill and other intangible assets in accordance with</w:t>
      </w:r>
    </w:p>
    <w:p>
      <w:pPr>
        <w:pStyle w:val="PreformattedText"/>
        <w:rPr/>
      </w:pPr>
      <w:r>
        <w:rPr/>
        <w:t>SFAS No. 142, "Goodwill and Other Intangible Assets." Under the provisions of</w:t>
      </w:r>
    </w:p>
    <w:p>
      <w:pPr>
        <w:pStyle w:val="PreformattedText"/>
        <w:rPr/>
      </w:pPr>
      <w:r>
        <w:rPr/>
        <w:t>SFAS No. 142, goodwill and other intangible assets having indefinite lives are</w:t>
      </w:r>
    </w:p>
    <w:p>
      <w:pPr>
        <w:pStyle w:val="PreformattedText"/>
        <w:rPr/>
      </w:pPr>
      <w:r>
        <w:rPr/>
        <w:t>not subject to amortization but are tested for impairment annually or more</w:t>
      </w:r>
    </w:p>
    <w:p>
      <w:pPr>
        <w:pStyle w:val="PreformattedText"/>
        <w:rPr/>
      </w:pPr>
      <w:r>
        <w:rPr/>
        <w:t>frequently if events or changes in circumstances indicate that the assets might</w:t>
      </w:r>
    </w:p>
    <w:p>
      <w:pPr>
        <w:pStyle w:val="PreformattedText"/>
        <w:rPr/>
      </w:pPr>
      <w:r>
        <w:rPr/>
        <w:t>be impaired. No indicators of impairment were identified in any period presented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balance of each major class of indefinite-lived</w:t>
      </w:r>
    </w:p>
    <w:p>
      <w:pPr>
        <w:pStyle w:val="PreformattedText"/>
        <w:rPr/>
      </w:pPr>
      <w:r>
        <w:rPr/>
        <w:t>intangible asset at the 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June 30,   June 30,   September 30,</w:t>
      </w:r>
    </w:p>
    <w:p>
      <w:pPr>
        <w:pStyle w:val="PreformattedText"/>
        <w:rPr/>
      </w:pPr>
      <w:r>
        <w:rPr/>
        <w:t xml:space="preserve">                  </w:t>
      </w:r>
      <w:r>
        <w:rPr/>
        <w:t>2006       2005         2005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--------   --------   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>Pawn licenses    $1,549     $1,549       $1,549</w:t>
      </w:r>
    </w:p>
    <w:p>
      <w:pPr>
        <w:pStyle w:val="PreformattedText"/>
        <w:rPr/>
      </w:pPr>
      <w:r>
        <w:rPr/>
        <w:t>Goodwill            631         --           --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     ------       ------</w:t>
      </w:r>
    </w:p>
    <w:p>
      <w:pPr>
        <w:pStyle w:val="PreformattedText"/>
        <w:rPr/>
      </w:pPr>
      <w:r>
        <w:rPr/>
        <w:t>Total            $2,180     $1,549       $1,549</w:t>
      </w:r>
    </w:p>
    <w:p>
      <w:pPr>
        <w:pStyle w:val="PreformattedText"/>
        <w:rPr/>
      </w:pPr>
      <w:r>
        <w:rPr/>
        <w:t xml:space="preserve">                 </w:t>
      </w:r>
      <w:r>
        <w:rPr/>
        <w:t>======     ====== 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gross carrying amount and accumulated</w:t>
      </w:r>
    </w:p>
    <w:p>
      <w:pPr>
        <w:pStyle w:val="PreformattedText"/>
        <w:rPr/>
      </w:pPr>
      <w:r>
        <w:rPr/>
        <w:t>amortization for each major class of definite-lived intangible asset at the</w:t>
      </w:r>
    </w:p>
    <w:p>
      <w:pPr>
        <w:pStyle w:val="PreformattedText"/>
        <w:rPr/>
      </w:pPr>
      <w:r>
        <w:rPr/>
        <w:t>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June 30, 2006              June 30, 2005         September 30, 2005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   -----------------------   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Carrying    Accumulated   Carrying    Accumulated   Carrying    Accumulated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Amount    Amortization    Amount    Amortization    Amount    Amortization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   ------------   --------   ------------   --------   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License application fees     $  345        $(250)      $  345        $(218)      $  345        $(226)</w:t>
      </w:r>
    </w:p>
    <w:p>
      <w:pPr>
        <w:pStyle w:val="PreformattedText"/>
        <w:rPr/>
      </w:pPr>
      <w:r>
        <w:rPr/>
        <w:t>Real estate finders' fees       556         (306)         554         (289)         554         (294)</w:t>
      </w:r>
    </w:p>
    <w:p>
      <w:pPr>
        <w:pStyle w:val="PreformattedText"/>
        <w:rPr/>
      </w:pPr>
      <w:r>
        <w:rPr/>
        <w:t>Non-compete agreements          388         (272)         388         (253)         388         (258)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        -----       ------        -----       ------        -----</w:t>
      </w:r>
    </w:p>
    <w:p>
      <w:pPr>
        <w:pStyle w:val="PreformattedText"/>
        <w:rPr/>
      </w:pPr>
      <w:r>
        <w:rPr/>
        <w:t>Total                        $1,289        $(828)      $1,287        $(760)      $1,287        $(778)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        =====       ======        =====       ====== 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amortization expense from definite-lived intangible assets for the Fiscal</w:t>
      </w:r>
    </w:p>
    <w:p>
      <w:pPr>
        <w:pStyle w:val="PreformattedText"/>
        <w:rPr/>
      </w:pPr>
      <w:r>
        <w:rPr/>
        <w:t>2006 Third Quarter and Fiscal 2006 Year-to-Date Period was approximately $17,000</w:t>
      </w:r>
    </w:p>
    <w:p>
      <w:pPr>
        <w:pStyle w:val="PreformattedText"/>
        <w:rPr/>
      </w:pPr>
      <w:r>
        <w:rPr/>
        <w:t>and $51,000. The amortization was unchanged from the same periods of Fiscal</w:t>
      </w:r>
    </w:p>
    <w:p>
      <w:pPr>
        <w:pStyle w:val="PreformattedText"/>
        <w:rPr/>
      </w:pPr>
      <w:r>
        <w:rPr/>
        <w:t>2005. The following table presents the Company's estimate of amortization</w:t>
      </w:r>
    </w:p>
    <w:p>
      <w:pPr>
        <w:pStyle w:val="PreformattedText"/>
        <w:rPr/>
      </w:pPr>
      <w:r>
        <w:rPr/>
        <w:t>expense for definite-lived intangible assets for each of the five succeeding</w:t>
      </w:r>
    </w:p>
    <w:p>
      <w:pPr>
        <w:pStyle w:val="PreformattedText"/>
        <w:rPr/>
      </w:pPr>
      <w:r>
        <w:rPr/>
        <w:t>fiscal years as of October 1, 2005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Year   Amortization Expense</w:t>
      </w:r>
    </w:p>
    <w:p>
      <w:pPr>
        <w:pStyle w:val="PreformattedText"/>
        <w:rPr/>
      </w:pPr>
      <w:r>
        <w:rPr/>
        <w:t>- -----------   --------------------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</w:t>
      </w:r>
      <w:r>
        <w:rPr/>
        <w:t>2006               $67</w:t>
      </w:r>
    </w:p>
    <w:p>
      <w:pPr>
        <w:pStyle w:val="PreformattedText"/>
        <w:rPr/>
      </w:pPr>
      <w:r>
        <w:rPr/>
        <w:t xml:space="preserve">   </w:t>
      </w:r>
      <w:r>
        <w:rPr/>
        <w:t>2007               $67</w:t>
      </w:r>
    </w:p>
    <w:p>
      <w:pPr>
        <w:pStyle w:val="PreformattedText"/>
        <w:rPr/>
      </w:pPr>
      <w:r>
        <w:rPr/>
        <w:t xml:space="preserve">   </w:t>
      </w:r>
      <w:r>
        <w:rPr/>
        <w:t>2008               $66</w:t>
      </w:r>
    </w:p>
    <w:p>
      <w:pPr>
        <w:pStyle w:val="PreformattedText"/>
        <w:rPr/>
      </w:pPr>
      <w:r>
        <w:rPr/>
        <w:t xml:space="preserve">   </w:t>
      </w:r>
      <w:r>
        <w:rPr/>
        <w:t>2009               $57</w:t>
      </w:r>
    </w:p>
    <w:p>
      <w:pPr>
        <w:pStyle w:val="PreformattedText"/>
        <w:rPr/>
      </w:pPr>
      <w:r>
        <w:rPr/>
        <w:t xml:space="preserve">   </w:t>
      </w:r>
      <w:r>
        <w:rPr/>
        <w:t>2010               $42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acquisitions and dispositions occur in the future, amortization expense may</w:t>
      </w:r>
    </w:p>
    <w:p>
      <w:pPr>
        <w:pStyle w:val="PreformattedText"/>
        <w:rPr/>
      </w:pPr>
      <w:r>
        <w:rPr/>
        <w:t>vary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J: SHARE-BASED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October 1, 2005, the Company accounted for its share-based employee</w:t>
      </w:r>
    </w:p>
    <w:p>
      <w:pPr>
        <w:pStyle w:val="PreformattedText"/>
        <w:rPr/>
      </w:pPr>
      <w:r>
        <w:rPr/>
        <w:t>compensation plans under the recognition and measurement provisions of APB 25,</w:t>
      </w:r>
    </w:p>
    <w:p>
      <w:pPr>
        <w:pStyle w:val="PreformattedText"/>
        <w:rPr/>
      </w:pPr>
      <w:r>
        <w:rPr/>
        <w:t>as permitted by SFAS No. 123. For periods prior to October 1, 2005, share-based</w:t>
      </w:r>
    </w:p>
    <w:p>
      <w:pPr>
        <w:pStyle w:val="PreformattedText"/>
        <w:rPr/>
      </w:pPr>
      <w:r>
        <w:rPr/>
        <w:t>employee compensation cost was recognized in the Statement of Operations for</w:t>
      </w:r>
    </w:p>
    <w:p>
      <w:pPr>
        <w:pStyle w:val="PreformattedText"/>
        <w:rPr/>
      </w:pPr>
      <w:r>
        <w:rPr/>
        <w:t>only restricted stock grants and options granted at prices below market price on</w:t>
      </w:r>
    </w:p>
    <w:p>
      <w:pPr>
        <w:pStyle w:val="PreformattedText"/>
        <w:rPr/>
      </w:pPr>
      <w:r>
        <w:rPr/>
        <w:t>the 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"Share-based Payment," using the</w:t>
      </w:r>
    </w:p>
    <w:p>
      <w:pPr>
        <w:pStyle w:val="PreformattedText"/>
        <w:rPr/>
      </w:pPr>
      <w:r>
        <w:rPr/>
        <w:t>modified prospective transition method. Under that transition method,</w:t>
      </w:r>
    </w:p>
    <w:p>
      <w:pPr>
        <w:pStyle w:val="PreformattedText"/>
        <w:rPr/>
      </w:pPr>
      <w:r>
        <w:rPr/>
        <w:t>compensation cost recognized in all periods subsequent to September 30, 2005</w:t>
      </w:r>
    </w:p>
    <w:p>
      <w:pPr>
        <w:pStyle w:val="PreformattedText"/>
        <w:rPr/>
      </w:pPr>
      <w:r>
        <w:rPr/>
        <w:t>includes (a) compensation cost for all share-based payments granted prior to,</w:t>
      </w:r>
    </w:p>
    <w:p>
      <w:pPr>
        <w:pStyle w:val="PreformattedText"/>
        <w:rPr/>
      </w:pPr>
      <w:r>
        <w:rPr/>
        <w:t>but not yet vested as of October 1, 2005, based on the grant date fair value</w:t>
      </w:r>
    </w:p>
    <w:p>
      <w:pPr>
        <w:pStyle w:val="PreformattedText"/>
        <w:rPr/>
      </w:pPr>
      <w:r>
        <w:rPr/>
        <w:t>estimated in accordance with the original provisions of SFAS No. 123, and (b)</w:t>
      </w:r>
    </w:p>
    <w:p>
      <w:pPr>
        <w:pStyle w:val="PreformattedText"/>
        <w:rPr/>
      </w:pPr>
      <w:r>
        <w:rPr/>
        <w:t>compensation cost for all share-based payments granted on or after October 1,</w:t>
      </w:r>
    </w:p>
    <w:p>
      <w:pPr>
        <w:pStyle w:val="PreformattedText"/>
        <w:rPr/>
      </w:pPr>
      <w:r>
        <w:rPr/>
        <w:t>2005, based on the grant-date fair value estimated in accordance with the</w:t>
      </w:r>
    </w:p>
    <w:p>
      <w:pPr>
        <w:pStyle w:val="PreformattedText"/>
        <w:rPr/>
      </w:pPr>
      <w:r>
        <w:rPr/>
        <w:t>provisions of SFAS No. 123(R). The fair value of grants is amortized to</w:t>
      </w:r>
    </w:p>
    <w:p>
      <w:pPr>
        <w:pStyle w:val="PreformattedText"/>
        <w:rPr/>
      </w:pPr>
      <w:r>
        <w:rPr/>
        <w:t>compensation expense on a straight-line basis over the vesting period for both</w:t>
      </w:r>
    </w:p>
    <w:p>
      <w:pPr>
        <w:pStyle w:val="PreformattedText"/>
        <w:rPr/>
      </w:pPr>
      <w:r>
        <w:rPr/>
        <w:t>cliff vesting and graded vesting grants. The grant-date fair value of options is</w:t>
      </w:r>
    </w:p>
    <w:p>
      <w:pPr>
        <w:pStyle w:val="PreformattedText"/>
        <w:rPr/>
      </w:pPr>
      <w:r>
        <w:rPr/>
        <w:t>estimated using the Black-Scholes-Merton option-pricing model and is amortized</w:t>
      </w:r>
    </w:p>
    <w:p>
      <w:pPr>
        <w:pStyle w:val="PreformattedText"/>
        <w:rPr/>
      </w:pPr>
      <w:r>
        <w:rPr/>
        <w:t>to expense over the options' vesting periods. In accordance with the modified</w:t>
      </w:r>
    </w:p>
    <w:p>
      <w:pPr>
        <w:pStyle w:val="PreformattedText"/>
        <w:rPr/>
      </w:pPr>
      <w:r>
        <w:rPr/>
        <w:t>prospective transition provisions, results for prior periods have not been</w:t>
      </w:r>
    </w:p>
    <w:p>
      <w:pPr>
        <w:pStyle w:val="PreformattedText"/>
        <w:rPr/>
      </w:pPr>
      <w:r>
        <w:rPr/>
        <w:t>restated, and pro forma results are disclosed below for the pre-adoption period.</w:t>
      </w:r>
    </w:p>
    <w:p>
      <w:pPr>
        <w:pStyle w:val="PreformattedText"/>
        <w:rPr/>
      </w:pPr>
      <w:r>
        <w:rPr/>
        <w:t>The Company's net income includes the following compensation costs related to</w:t>
      </w:r>
    </w:p>
    <w:p>
      <w:pPr>
        <w:pStyle w:val="PreformattedText"/>
        <w:rPr/>
      </w:pPr>
      <w:r>
        <w:rPr/>
        <w:t>our share-based compensation arrangements: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Three Months Ended June 30,   Nine Months Ended June 30,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   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2006   2005                   2006     2005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   ----                  ------   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Gross compensation costs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      $187   $ --                  $1,042   $  --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       19    147                      57     441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   ----                  ------   -----</w:t>
      </w:r>
    </w:p>
    <w:p>
      <w:pPr>
        <w:pStyle w:val="PreformattedText"/>
        <w:rPr/>
      </w:pPr>
      <w:r>
        <w:rPr/>
        <w:t xml:space="preserve">   </w:t>
      </w:r>
      <w:r>
        <w:rPr/>
        <w:t>Total gross compensation costs           $206   $147                  $1,099   $ 441</w:t>
      </w:r>
    </w:p>
    <w:p>
      <w:pPr>
        <w:pStyle w:val="PreformattedText"/>
        <w:rPr/>
      </w:pPr>
      <w:r>
        <w:rPr/>
        <w:t>Income tax benefits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      $ --   $ --                  $  (95)  $  --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       (7)   (52)                    (21)   (156)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   ----                  ------   -----</w:t>
      </w:r>
    </w:p>
    <w:p>
      <w:pPr>
        <w:pStyle w:val="PreformattedText"/>
        <w:rPr/>
      </w:pPr>
      <w:r>
        <w:rPr/>
        <w:t xml:space="preserve">   </w:t>
      </w:r>
      <w:r>
        <w:rPr/>
        <w:t>Total income tax benefits                $ (7)  $(52)                 $ (116)  $(156)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   ----                  ------   -----</w:t>
      </w:r>
    </w:p>
    <w:p>
      <w:pPr>
        <w:pStyle w:val="PreformattedText"/>
        <w:rPr/>
      </w:pPr>
      <w:r>
        <w:rPr/>
        <w:t>Net compensation expense                    $199   $ 95                  $  983   $ 285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   ====                  ======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options and restricted stock relate to the Company's Class A Non-voting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independent directors have been granted non-qualified stock options that</w:t>
      </w:r>
    </w:p>
    <w:p>
      <w:pPr>
        <w:pStyle w:val="PreformattedText"/>
        <w:rPr/>
      </w:pPr>
      <w:r>
        <w:rPr/>
        <w:t>vest one year from grant and expire in ten years. Non-qualified and incentive</w:t>
      </w:r>
    </w:p>
    <w:p>
      <w:pPr>
        <w:pStyle w:val="PreformattedText"/>
        <w:rPr/>
      </w:pPr>
      <w:r>
        <w:rPr/>
        <w:t>stock options have been granted to our officers and employees under our 1991,</w:t>
      </w:r>
    </w:p>
    <w:p>
      <w:pPr>
        <w:pStyle w:val="PreformattedText"/>
        <w:rPr/>
      </w:pPr>
      <w:r>
        <w:rPr/>
        <w:t>1998, and 2003 Incentive Plans. Most options have a contractual life of ten</w:t>
      </w:r>
    </w:p>
    <w:p>
      <w:pPr>
        <w:pStyle w:val="PreformattedText"/>
        <w:rPr/>
      </w:pPr>
      <w:r>
        <w:rPr/>
        <w:t>years and provide for graded vesting over five years, but some provide for cliff</w:t>
      </w:r>
    </w:p>
    <w:p>
      <w:pPr>
        <w:pStyle w:val="PreformattedText"/>
        <w:rPr/>
      </w:pPr>
      <w:r>
        <w:rPr/>
        <w:t>vesting. Certain of the options granted to officers also provide for accelerated</w:t>
      </w:r>
    </w:p>
    <w:p>
      <w:pPr>
        <w:pStyle w:val="PreformattedText"/>
        <w:rPr/>
      </w:pPr>
      <w:r>
        <w:rPr/>
        <w:t>vesting upon a change in control or upon the achievement of certain income</w:t>
      </w:r>
    </w:p>
    <w:p>
      <w:pPr>
        <w:pStyle w:val="PreformattedText"/>
        <w:rPr/>
      </w:pPr>
      <w:r>
        <w:rPr/>
        <w:t>targets and/or new store opening targets. Outstanding options have been granted</w:t>
      </w:r>
    </w:p>
    <w:p>
      <w:pPr>
        <w:pStyle w:val="PreformattedText"/>
        <w:rPr/>
      </w:pPr>
      <w:r>
        <w:rPr/>
        <w:t>with strike prices ranging from $2.00 per share to $16.06 per share. These were</w:t>
      </w:r>
    </w:p>
    <w:p>
      <w:pPr>
        <w:pStyle w:val="PreformattedText"/>
        <w:rPr/>
      </w:pPr>
      <w:r>
        <w:rPr/>
        <w:t>granted at or above the market price at the time of grant, and had no intrinsic</w:t>
      </w:r>
    </w:p>
    <w:p>
      <w:pPr>
        <w:pStyle w:val="PreformattedText"/>
        <w:rPr/>
      </w:pPr>
      <w:r>
        <w:rPr/>
        <w:t>value on the grant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an award of 125,000 shares of restricted stock to the Chairman of the</w:t>
      </w:r>
    </w:p>
    <w:p>
      <w:pPr>
        <w:pStyle w:val="PreformattedText"/>
        <w:rPr/>
      </w:pPr>
      <w:r>
        <w:rPr/>
        <w:t>Board. The market value of the restricted stock on the award date was $0.8</w:t>
      </w:r>
    </w:p>
    <w:p>
      <w:pPr>
        <w:pStyle w:val="PreformattedText"/>
        <w:rPr/>
      </w:pPr>
      <w:r>
        <w:rPr/>
        <w:t>million, which was amortized over the two-year restriction period that expired</w:t>
      </w:r>
    </w:p>
    <w:p>
      <w:pPr>
        <w:pStyle w:val="PreformattedText"/>
        <w:rPr/>
      </w:pPr>
      <w:r>
        <w:rPr/>
        <w:t>September 17, 2005. During the Fiscal 2005 Third Quarter and Fiscal 2005</w:t>
      </w:r>
    </w:p>
    <w:p>
      <w:pPr>
        <w:pStyle w:val="PreformattedText"/>
        <w:rPr/>
      </w:pPr>
      <w:r>
        <w:rPr/>
        <w:t>Year-to-Date Period, $0.1 million and $0.3 million of this cost was amortized to</w:t>
      </w:r>
    </w:p>
    <w:p>
      <w:pPr>
        <w:pStyle w:val="PreformattedText"/>
        <w:rPr/>
      </w:pPr>
      <w:r>
        <w:rPr/>
        <w:t>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Compensation Committee of the Board of Directors</w:t>
      </w:r>
    </w:p>
    <w:p>
      <w:pPr>
        <w:pStyle w:val="PreformattedText"/>
        <w:rPr/>
      </w:pPr>
      <w:r>
        <w:rPr/>
        <w:t>approved an award of 60,000 shares of restricted stock to the Company's Chief</w:t>
      </w:r>
    </w:p>
    <w:p>
      <w:pPr>
        <w:pStyle w:val="PreformattedText"/>
        <w:rPr/>
      </w:pPr>
      <w:r>
        <w:rPr/>
        <w:t>Executive Officer. The shares will vest on January 1, 2009, provided he remains</w:t>
      </w:r>
    </w:p>
    <w:p>
      <w:pPr>
        <w:pStyle w:val="PreformattedText"/>
        <w:rPr/>
      </w:pPr>
      <w:r>
        <w:rPr/>
        <w:t>continuously employed by the Company through the vesting date. The shares were</w:t>
      </w:r>
    </w:p>
    <w:p>
      <w:pPr>
        <w:pStyle w:val="PreformattedText"/>
        <w:rPr/>
      </w:pPr>
      <w:r>
        <w:rPr/>
        <w:t>subject to earlier vesting based on the occurrence of certain objectives. The</w:t>
      </w:r>
    </w:p>
    <w:p>
      <w:pPr>
        <w:pStyle w:val="PreformattedText"/>
        <w:rPr/>
      </w:pPr>
      <w:r>
        <w:rPr/>
        <w:t>market value of the restricted stock on the award date was $0.6 million, which</w:t>
      </w:r>
    </w:p>
    <w:p>
      <w:pPr>
        <w:pStyle w:val="PreformattedText"/>
        <w:rPr/>
      </w:pPr>
      <w:r>
        <w:rPr/>
        <w:t>was being amortized over a three-year period based on the Company's initial</w:t>
      </w:r>
    </w:p>
    <w:p>
      <w:pPr>
        <w:pStyle w:val="PreformattedText"/>
        <w:rPr/>
      </w:pPr>
      <w:r>
        <w:rPr/>
        <w:t>expectation that earlier vesting objectives would be met. One-third of the</w:t>
      </w:r>
    </w:p>
    <w:p>
      <w:pPr>
        <w:pStyle w:val="PreformattedText"/>
        <w:rPr/>
      </w:pPr>
      <w:r>
        <w:rPr/>
        <w:t>shares vested January 15, 2005 based on the attainment of the goals for</w:t>
      </w:r>
    </w:p>
    <w:p>
      <w:pPr>
        <w:pStyle w:val="PreformattedText"/>
        <w:rPr/>
      </w:pPr>
      <w:r>
        <w:rPr/>
        <w:t>accelerated vesting. Effective October 1, 2005, the Company determined it no</w:t>
      </w:r>
    </w:p>
    <w:p>
      <w:pPr>
        <w:pStyle w:val="PreformattedText"/>
        <w:rPr/>
      </w:pPr>
      <w:r>
        <w:rPr/>
        <w:t>longer believed the requirements would be met for accelerated vesting of the</w:t>
      </w:r>
    </w:p>
    <w:p>
      <w:pPr>
        <w:pStyle w:val="PreformattedText"/>
        <w:rPr/>
      </w:pPr>
      <w:r>
        <w:rPr/>
        <w:t>remaining unvested shares. Accordingly,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remaining unamortized deferred compensation of $0.2 million is being amortized</w:t>
      </w:r>
    </w:p>
    <w:p>
      <w:pPr>
        <w:pStyle w:val="PreformattedText"/>
        <w:rPr/>
      </w:pPr>
      <w:r>
        <w:rPr/>
        <w:t>ratably over the vesting period ending January 1, 2009. During the Fiscal 2006</w:t>
      </w:r>
    </w:p>
    <w:p>
      <w:pPr>
        <w:pStyle w:val="PreformattedText"/>
        <w:rPr/>
      </w:pPr>
      <w:r>
        <w:rPr/>
        <w:t>and 2005 Third Quarters, $19,000 and $49,000 was amortized to expense for this</w:t>
      </w:r>
    </w:p>
    <w:p>
      <w:pPr>
        <w:pStyle w:val="PreformattedText"/>
        <w:rPr/>
      </w:pPr>
      <w:r>
        <w:rPr/>
        <w:t>grant. During the Fiscal 2006 and 2005 Year-to-Date Periods, $57,000 and</w:t>
      </w:r>
    </w:p>
    <w:p>
      <w:pPr>
        <w:pStyle w:val="PreformattedText"/>
        <w:rPr/>
      </w:pPr>
      <w:r>
        <w:rPr/>
        <w:t>$147,000 was amortized to expense for this grant. These restricted shares are</w:t>
      </w:r>
    </w:p>
    <w:p>
      <w:pPr>
        <w:pStyle w:val="PreformattedText"/>
        <w:rPr/>
      </w:pPr>
      <w:r>
        <w:rPr/>
        <w:t>not included in the Summary of Option Plans' Activity table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measure the fair value of restricted stock awards ("RSAs") based upon the</w:t>
      </w:r>
    </w:p>
    <w:p>
      <w:pPr>
        <w:pStyle w:val="PreformattedText"/>
        <w:rPr/>
      </w:pPr>
      <w:r>
        <w:rPr/>
        <w:t>market price of the underlying common stock as of the grant date. Throughout the</w:t>
      </w:r>
    </w:p>
    <w:p>
      <w:pPr>
        <w:pStyle w:val="PreformattedText"/>
        <w:rPr/>
      </w:pPr>
      <w:r>
        <w:rPr/>
        <w:t>nine months ended June 30, 2006, the Company has had 40,000 shares of non-vested</w:t>
      </w:r>
    </w:p>
    <w:p>
      <w:pPr>
        <w:pStyle w:val="PreformattedText"/>
        <w:rPr/>
      </w:pPr>
      <w:r>
        <w:rPr/>
        <w:t>restricted stock awards outstanding, with a weighted average grant-date fair</w:t>
      </w:r>
    </w:p>
    <w:p>
      <w:pPr>
        <w:pStyle w:val="PreformattedText"/>
        <w:rPr/>
      </w:pPr>
      <w:r>
        <w:rPr/>
        <w:t>value of $9.77 per share. No restricted shares have been granted, vested, or</w:t>
      </w:r>
    </w:p>
    <w:p>
      <w:pPr>
        <w:pStyle w:val="PreformattedText"/>
        <w:rPr/>
      </w:pPr>
      <w:r>
        <w:rPr/>
        <w:t>forfeited during the period. At June 30, 2006, there was $0.2 million of</w:t>
      </w:r>
    </w:p>
    <w:p>
      <w:pPr>
        <w:pStyle w:val="PreformattedText"/>
        <w:rPr/>
      </w:pPr>
      <w:r>
        <w:rPr/>
        <w:t>unrecognized compensation cost related to RSAs. The Company expects to recognize</w:t>
      </w:r>
    </w:p>
    <w:p>
      <w:pPr>
        <w:pStyle w:val="PreformattedText"/>
        <w:rPr/>
      </w:pPr>
      <w:r>
        <w:rPr/>
        <w:t>this cost over a weighted average period of 2.5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summarizes the impact of adopting SFAS No. 123(R) on the</w:t>
      </w:r>
    </w:p>
    <w:p>
      <w:pPr>
        <w:pStyle w:val="PreformattedText"/>
        <w:rPr/>
      </w:pPr>
      <w:r>
        <w:rPr/>
        <w:t>noted items: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Three Months Ended         Nine Months Ended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June 30, 2006             June 30, 2006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   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Intrinsic                Intrinsic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Value     Fair Value     Value      Fair Value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Method       Method       Method       Method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 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Income before income taxes                    $ 9,004      $ 8,817     $ 32,631     $31,589</w:t>
      </w:r>
    </w:p>
    <w:p>
      <w:pPr>
        <w:pStyle w:val="PreformattedText"/>
        <w:rPr/>
      </w:pPr>
      <w:r>
        <w:rPr/>
        <w:t>Net income                                    $ 5,795      $ 5,608     $ 21,038     $20,091</w:t>
      </w:r>
    </w:p>
    <w:p>
      <w:pPr>
        <w:pStyle w:val="PreformattedText"/>
        <w:rPr/>
      </w:pPr>
      <w:r>
        <w:rPr/>
        <w:t>Earnings per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$  0.44      $  0.42     $   1.61     $  1.54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$  0.40      $  0.40     $   1.49     $  1.44</w:t>
      </w:r>
    </w:p>
    <w:p>
      <w:pPr>
        <w:pStyle w:val="PreformattedText"/>
        <w:rPr/>
      </w:pPr>
      <w:r>
        <w:rPr/>
        <w:t>Cash flow provided by operating activities    $11,003      $11,003     $ 29,766     $29,766</w:t>
      </w:r>
    </w:p>
    <w:p>
      <w:pPr>
        <w:pStyle w:val="PreformattedText"/>
        <w:rPr/>
      </w:pPr>
      <w:r>
        <w:rPr/>
        <w:t>Cash flow provided by (used in) financing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activities                                 $   273      $   273     $(4,780)     $(4,780)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summary of the option plans' activity for the most recently reported period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SUMMARY OF OPTION PLANS' ACTIVITY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Weighted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Weighted      Average      Aggregate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Average     Remaining     Intrinsic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Exercise    Contractual      Value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Shares      Price    Term (years)   (thousands)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   --------   ------------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Outstanding at September 30, 2005              1,799,900     $ 7.80</w:t>
      </w:r>
    </w:p>
    <w:p>
      <w:pPr>
        <w:pStyle w:val="PreformattedText"/>
        <w:rPr/>
      </w:pPr>
      <w:r>
        <w:rPr/>
        <w:t xml:space="preserve">   </w:t>
      </w:r>
      <w:r>
        <w:rPr/>
        <w:t>Granted                                            --         --</w:t>
      </w:r>
    </w:p>
    <w:p>
      <w:pPr>
        <w:pStyle w:val="PreformattedText"/>
        <w:rPr/>
      </w:pPr>
      <w:r>
        <w:rPr/>
        <w:t xml:space="preserve">   </w:t>
      </w:r>
      <w:r>
        <w:rPr/>
        <w:t>Forfeited                                     (29,560)    $ 9.07</w:t>
      </w:r>
    </w:p>
    <w:p>
      <w:pPr>
        <w:pStyle w:val="PreformattedText"/>
        <w:rPr/>
      </w:pPr>
      <w:r>
        <w:rPr/>
        <w:t xml:space="preserve">   </w:t>
      </w:r>
      <w:r>
        <w:rPr/>
        <w:t>Expired                                            --         --</w:t>
      </w:r>
    </w:p>
    <w:p>
      <w:pPr>
        <w:pStyle w:val="PreformattedText"/>
        <w:rPr/>
      </w:pPr>
      <w:r>
        <w:rPr/>
        <w:t xml:space="preserve">   </w:t>
      </w:r>
      <w:r>
        <w:rPr/>
        <w:t>Exercised                                     (15,450)    $ 4.19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     ------</w:t>
      </w:r>
    </w:p>
    <w:p>
      <w:pPr>
        <w:pStyle w:val="PreformattedText"/>
        <w:rPr/>
      </w:pPr>
      <w:r>
        <w:rPr/>
        <w:t>Outstanding at December 31, 2005               1,754,890     $ 7.81</w:t>
      </w:r>
    </w:p>
    <w:p>
      <w:pPr>
        <w:pStyle w:val="PreformattedText"/>
        <w:rPr/>
      </w:pPr>
      <w:r>
        <w:rPr/>
        <w:t xml:space="preserve">   </w:t>
      </w:r>
      <w:r>
        <w:rPr/>
        <w:t>Granted                                            --         --</w:t>
      </w:r>
    </w:p>
    <w:p>
      <w:pPr>
        <w:pStyle w:val="PreformattedText"/>
        <w:rPr/>
      </w:pPr>
      <w:r>
        <w:rPr/>
        <w:t xml:space="preserve">   </w:t>
      </w:r>
      <w:r>
        <w:rPr/>
        <w:t>Forfeited                                      (5,000)    $10.61</w:t>
      </w:r>
    </w:p>
    <w:p>
      <w:pPr>
        <w:pStyle w:val="PreformattedText"/>
        <w:rPr/>
      </w:pPr>
      <w:r>
        <w:rPr/>
        <w:t xml:space="preserve">   </w:t>
      </w:r>
      <w:r>
        <w:rPr/>
        <w:t>Expired                                            --         --</w:t>
      </w:r>
    </w:p>
    <w:p>
      <w:pPr>
        <w:pStyle w:val="PreformattedText"/>
        <w:rPr/>
      </w:pPr>
      <w:r>
        <w:rPr/>
        <w:t xml:space="preserve">   </w:t>
      </w:r>
      <w:r>
        <w:rPr/>
        <w:t>Exercised                                    (294,450)    $ 6.38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     ------</w:t>
      </w:r>
    </w:p>
    <w:p>
      <w:pPr>
        <w:pStyle w:val="PreformattedText"/>
        <w:rPr/>
      </w:pPr>
      <w:r>
        <w:rPr/>
        <w:t>Outstanding at March 31, 2006                  1,455,440     $ 8.08</w:t>
      </w:r>
    </w:p>
    <w:p>
      <w:pPr>
        <w:pStyle w:val="PreformattedText"/>
        <w:rPr/>
      </w:pPr>
      <w:r>
        <w:rPr/>
        <w:t xml:space="preserve">   </w:t>
      </w:r>
      <w:r>
        <w:rPr/>
        <w:t>Granted                                            --         --</w:t>
      </w:r>
    </w:p>
    <w:p>
      <w:pPr>
        <w:pStyle w:val="PreformattedText"/>
        <w:rPr/>
      </w:pPr>
      <w:r>
        <w:rPr/>
        <w:t xml:space="preserve">   </w:t>
      </w:r>
      <w:r>
        <w:rPr/>
        <w:t>Forfeited                                     (42,600)    $ 9.31</w:t>
      </w:r>
    </w:p>
    <w:p>
      <w:pPr>
        <w:pStyle w:val="PreformattedText"/>
        <w:rPr/>
      </w:pPr>
      <w:r>
        <w:rPr/>
        <w:t xml:space="preserve">   </w:t>
      </w:r>
      <w:r>
        <w:rPr/>
        <w:t>Expired                                            --         --</w:t>
      </w:r>
    </w:p>
    <w:p>
      <w:pPr>
        <w:pStyle w:val="PreformattedText"/>
        <w:rPr/>
      </w:pPr>
      <w:r>
        <w:rPr/>
        <w:t xml:space="preserve">   </w:t>
      </w:r>
      <w:r>
        <w:rPr/>
        <w:t>Exercised                                     (34,850)    $ 7.79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     ------</w:t>
      </w:r>
    </w:p>
    <w:p>
      <w:pPr>
        <w:pStyle w:val="PreformattedText"/>
        <w:rPr/>
      </w:pPr>
      <w:r>
        <w:rPr/>
        <w:t>Outstanding at June 30, 2006                   1,377,990     $ 8.05        5.2         $40,839</w:t>
      </w:r>
    </w:p>
    <w:p>
      <w:pPr>
        <w:pStyle w:val="PreformattedText"/>
        <w:rPr/>
      </w:pPr>
      <w:r>
        <w:rPr/>
        <w:t>Vested and Expected to Vest at June 30, 2006   1,269,668     $ 7.97        5.1         $37,735</w:t>
      </w:r>
    </w:p>
    <w:p>
      <w:pPr>
        <w:pStyle w:val="PreformattedText"/>
        <w:rPr/>
      </w:pPr>
      <w:r>
        <w:rPr/>
        <w:t>Vested at June 30, 2006                          575,590     $ 6.26        6.1         $18,092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the adoption of SFAS No. 123(R), the Company presented all tax benefits</w:t>
      </w:r>
    </w:p>
    <w:p>
      <w:pPr>
        <w:pStyle w:val="PreformattedText"/>
        <w:rPr/>
      </w:pPr>
      <w:r>
        <w:rPr/>
        <w:t>of deductions resulting from the exercise of stock options as operating cash</w:t>
      </w:r>
    </w:p>
    <w:p>
      <w:pPr>
        <w:pStyle w:val="PreformattedText"/>
        <w:rPr/>
      </w:pPr>
      <w:r>
        <w:rPr/>
        <w:t>flows in the Statement of Cash Flows. SFAS No. 123(R) requires the cash flows</w:t>
      </w:r>
    </w:p>
    <w:p>
      <w:pPr>
        <w:pStyle w:val="PreformattedText"/>
        <w:rPr/>
      </w:pPr>
      <w:r>
        <w:rPr/>
        <w:t>resulting from excess tax benefits (the tax benefits resulting from tax</w:t>
      </w:r>
    </w:p>
    <w:p>
      <w:pPr>
        <w:pStyle w:val="PreformattedText"/>
        <w:rPr/>
      </w:pPr>
      <w:r>
        <w:rPr/>
        <w:t>deductions in excess of the compensation cost recognized for those options) to</w:t>
      </w:r>
    </w:p>
    <w:p>
      <w:pPr>
        <w:pStyle w:val="PreformattedText"/>
        <w:rPr/>
      </w:pPr>
      <w:r>
        <w:rPr/>
        <w:t>be classified as financing cash flows. There were no such cash flows in the</w:t>
      </w:r>
    </w:p>
    <w:p>
      <w:pPr>
        <w:pStyle w:val="PreformattedText"/>
        <w:rPr/>
      </w:pPr>
      <w:r>
        <w:rPr/>
        <w:t>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Black-Scholes-Merton option valuation model was developed for use in</w:t>
      </w:r>
    </w:p>
    <w:p>
      <w:pPr>
        <w:pStyle w:val="PreformattedText"/>
        <w:rPr/>
      </w:pPr>
      <w:r>
        <w:rPr/>
        <w:t>estimating the fair value of traded options, which have no vesting restrictions</w:t>
      </w:r>
    </w:p>
    <w:p>
      <w:pPr>
        <w:pStyle w:val="PreformattedText"/>
        <w:rPr/>
      </w:pPr>
      <w:r>
        <w:rPr/>
        <w:t>and are fully transferable. In addition, this option valuation model requires</w:t>
      </w:r>
    </w:p>
    <w:p>
      <w:pPr>
        <w:pStyle w:val="PreformattedText"/>
        <w:rPr/>
      </w:pPr>
      <w:r>
        <w:rPr/>
        <w:t>the input of highly subjective assumptions including the expected stock price</w:t>
      </w:r>
    </w:p>
    <w:p>
      <w:pPr>
        <w:pStyle w:val="PreformattedText"/>
        <w:rPr/>
      </w:pPr>
      <w:r>
        <w:rPr/>
        <w:t>volatility. In applying the Black-Scholes-Merton option valuation model, the</w:t>
      </w:r>
    </w:p>
    <w:p>
      <w:pPr>
        <w:pStyle w:val="PreformattedText"/>
        <w:rPr/>
      </w:pPr>
      <w:r>
        <w:rPr/>
        <w:t>Company used the following weighted average assumptions for the Fiscal 2005</w:t>
      </w:r>
    </w:p>
    <w:p>
      <w:pPr>
        <w:pStyle w:val="PreformattedText"/>
        <w:rPr/>
      </w:pPr>
      <w:r>
        <w:rPr/>
        <w:t>Year-to-Date Period: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Nine Months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June 30, 2005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Risk-free interest rate                                                    3.48%</w:t>
      </w:r>
    </w:p>
    <w:p>
      <w:pPr>
        <w:pStyle w:val="PreformattedText"/>
        <w:rPr/>
      </w:pPr>
      <w:r>
        <w:rPr/>
        <w:t>Dividend yield                                                                0%</w:t>
      </w:r>
    </w:p>
    <w:p>
      <w:pPr>
        <w:pStyle w:val="PreformattedText"/>
        <w:rPr/>
      </w:pPr>
      <w:r>
        <w:rPr/>
        <w:t>Volatility factor of the expected market price of the Company's</w:t>
      </w:r>
    </w:p>
    <w:p>
      <w:pPr>
        <w:pStyle w:val="PreformattedText"/>
        <w:rPr/>
      </w:pPr>
      <w:r>
        <w:rPr/>
        <w:t xml:space="preserve">   </w:t>
      </w:r>
      <w:r>
        <w:rPr/>
        <w:t>common stock                                                           91.75%</w:t>
      </w:r>
    </w:p>
    <w:p>
      <w:pPr>
        <w:pStyle w:val="PreformattedText"/>
        <w:rPr/>
      </w:pPr>
      <w:r>
        <w:rPr/>
        <w:t>Expected life of the options                                          5.5 years</w:t>
      </w:r>
    </w:p>
    <w:p>
      <w:pPr>
        <w:pStyle w:val="PreformattedText"/>
        <w:rPr/>
      </w:pPr>
      <w:r>
        <w:rPr/>
        <w:t>Weighted average grant date fair value of options granted                 $7.39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options were granted in the Fiscal 2006 Third Quarter, the Fiscal 2006</w:t>
      </w:r>
    </w:p>
    <w:p>
      <w:pPr>
        <w:pStyle w:val="PreformattedText"/>
        <w:rPr/>
      </w:pPr>
      <w:r>
        <w:rPr/>
        <w:t>Year-to-Date Period, or the Fiscal 2005 Third Quarter. The Company considered</w:t>
      </w:r>
    </w:p>
    <w:p>
      <w:pPr>
        <w:pStyle w:val="PreformattedText"/>
        <w:rPr/>
      </w:pPr>
      <w:r>
        <w:rPr/>
        <w:t>the contractual life of the options and the past behavior of employees in</w:t>
      </w:r>
    </w:p>
    <w:p>
      <w:pPr>
        <w:pStyle w:val="PreformattedText"/>
        <w:rPr/>
      </w:pPr>
      <w:r>
        <w:rPr/>
        <w:t>estimating the expected life of options granted. The estimated expected life</w:t>
      </w:r>
    </w:p>
    <w:p>
      <w:pPr>
        <w:pStyle w:val="PreformattedText"/>
        <w:rPr/>
      </w:pPr>
      <w:r>
        <w:rPr/>
        <w:t>cannot exceed the contractual term, and cannot be less than the vesting term.</w:t>
      </w:r>
    </w:p>
    <w:p>
      <w:pPr>
        <w:pStyle w:val="PreformattedText"/>
        <w:rPr/>
      </w:pPr>
      <w:r>
        <w:rPr/>
        <w:t>The volatility factor was estimated using the actual volatility of the Company's</w:t>
      </w:r>
    </w:p>
    <w:p>
      <w:pPr>
        <w:pStyle w:val="PreformattedText"/>
        <w:rPr/>
      </w:pPr>
      <w:r>
        <w:rPr/>
        <w:t>stock over the most recently completed time period equal to the estimated life</w:t>
      </w:r>
    </w:p>
    <w:p>
      <w:pPr>
        <w:pStyle w:val="PreformattedText"/>
        <w:rPr/>
      </w:pPr>
      <w:r>
        <w:rPr/>
        <w:t>of each option grant. Although no adjustment was made in the period presented</w:t>
      </w:r>
    </w:p>
    <w:p>
      <w:pPr>
        <w:pStyle w:val="PreformattedText"/>
        <w:rPr/>
      </w:pPr>
      <w:r>
        <w:rPr/>
        <w:t>above, the Company considers excluding from its volatility factor discrete</w:t>
      </w:r>
    </w:p>
    <w:p>
      <w:pPr>
        <w:pStyle w:val="PreformattedText"/>
        <w:rPr/>
      </w:pPr>
      <w:r>
        <w:rPr/>
        <w:t>events which have had a significant effect on its historical volatility but have</w:t>
      </w:r>
    </w:p>
    <w:p>
      <w:pPr>
        <w:pStyle w:val="PreformattedText"/>
        <w:rPr/>
      </w:pPr>
      <w:r>
        <w:rPr/>
        <w:t>a remote chance of recurring.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June 30, 2006, the unamortized fair value of share-based awards to be</w:t>
      </w:r>
    </w:p>
    <w:p>
      <w:pPr>
        <w:pStyle w:val="PreformattedText"/>
        <w:rPr/>
      </w:pPr>
      <w:r>
        <w:rPr/>
        <w:t>amortized over their remaining vesting periods was approximately $2.7 million.</w:t>
      </w:r>
    </w:p>
    <w:p>
      <w:pPr>
        <w:pStyle w:val="PreformattedText"/>
        <w:rPr/>
      </w:pPr>
      <w:r>
        <w:rPr/>
        <w:t>The weighted average period over which these costs will be amortized is 2.5</w:t>
      </w:r>
    </w:p>
    <w:p>
      <w:pPr>
        <w:pStyle w:val="PreformattedText"/>
        <w:rPr/>
      </w:pPr>
      <w:r>
        <w:rPr/>
        <w:t>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total intrinsic value of stock options exercised was $0.8 million in the</w:t>
      </w:r>
    </w:p>
    <w:p>
      <w:pPr>
        <w:pStyle w:val="PreformattedText"/>
        <w:rPr/>
      </w:pPr>
      <w:r>
        <w:rPr/>
        <w:t>Fiscal 2006 Third Quarter, and $5.4 million in the Fiscal 2006 Year-to-Date</w:t>
      </w:r>
    </w:p>
    <w:p>
      <w:pPr>
        <w:pStyle w:val="PreformattedText"/>
        <w:rPr/>
      </w:pPr>
      <w:r>
        <w:rPr/>
        <w:t>Period. The total intrinsic value of stock options exercised was $0.2 million in</w:t>
      </w:r>
    </w:p>
    <w:p>
      <w:pPr>
        <w:pStyle w:val="PreformattedText"/>
        <w:rPr/>
      </w:pPr>
      <w:r>
        <w:rPr/>
        <w:t>the Fiscal 2005 Third Quarter and $1.1 million Fiscal 2005 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2003 Incentive Plan, 142,200 shares were available for grant at June</w:t>
      </w:r>
    </w:p>
    <w:p>
      <w:pPr>
        <w:pStyle w:val="PreformattedText"/>
        <w:rPr/>
      </w:pPr>
      <w:r>
        <w:rPr/>
        <w:t>30, 2006. This plan covers stock options, warrants, and restricted stock awards.</w:t>
      </w:r>
    </w:p>
    <w:p>
      <w:pPr>
        <w:pStyle w:val="PreformattedText"/>
        <w:rPr/>
      </w:pPr>
      <w:r>
        <w:rPr/>
        <w:t>Awards that expire or are canceled without delivery of shares under the 2003</w:t>
      </w:r>
    </w:p>
    <w:p>
      <w:pPr>
        <w:pStyle w:val="PreformattedText"/>
        <w:rPr/>
      </w:pPr>
      <w:r>
        <w:rPr/>
        <w:t>Incentive Plan generally become available for issuance. The Company issues new</w:t>
      </w:r>
    </w:p>
    <w:p>
      <w:pPr>
        <w:pStyle w:val="PreformattedText"/>
        <w:rPr/>
      </w:pPr>
      <w:r>
        <w:rPr/>
        <w:t>shares to satisfy stock option exercises.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and warrant exercises resulted in the issuance of 35,040 shares of</w:t>
      </w:r>
    </w:p>
    <w:p>
      <w:pPr>
        <w:pStyle w:val="PreformattedText"/>
        <w:rPr/>
      </w:pPr>
      <w:r>
        <w:rPr/>
        <w:t>Class A Non-voting Common Stock in the Fiscal 2006 Third Quarter, and 345,300</w:t>
      </w:r>
    </w:p>
    <w:p>
      <w:pPr>
        <w:pStyle w:val="PreformattedText"/>
        <w:rPr/>
      </w:pPr>
      <w:r>
        <w:rPr/>
        <w:t>shares in the Fiscal 2006 Year-to-Date Period. The proceeds from the exercises</w:t>
      </w:r>
    </w:p>
    <w:p>
      <w:pPr>
        <w:pStyle w:val="PreformattedText"/>
        <w:rPr/>
      </w:pPr>
      <w:r>
        <w:rPr/>
        <w:t>totaled $0.3 million in the Fiscal 2006 Third Quarter and $2.2 million in the</w:t>
      </w:r>
    </w:p>
    <w:p>
      <w:pPr>
        <w:pStyle w:val="PreformattedText"/>
        <w:rPr/>
      </w:pPr>
      <w:r>
        <w:rPr/>
        <w:t>Fiscal 2006 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and warrant exercises resulted in the issuance of 18,600 shares of</w:t>
      </w:r>
    </w:p>
    <w:p>
      <w:pPr>
        <w:pStyle w:val="PreformattedText"/>
        <w:rPr/>
      </w:pPr>
      <w:r>
        <w:rPr/>
        <w:t>Class A Non-voting Common Stock in the Fiscal 2005 Third Quarter, and 80,058</w:t>
      </w:r>
    </w:p>
    <w:p>
      <w:pPr>
        <w:pStyle w:val="PreformattedText"/>
        <w:rPr/>
      </w:pPr>
      <w:r>
        <w:rPr/>
        <w:t>shares in the Fiscal 2005 Year-to-Date Period for total proceeds of $38,000 and</w:t>
      </w:r>
    </w:p>
    <w:p>
      <w:pPr>
        <w:pStyle w:val="PreformattedText"/>
        <w:rPr/>
      </w:pPr>
      <w:r>
        <w:rPr/>
        <w:t>$178,000.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illustrates the effect on net income and earnings per share</w:t>
      </w:r>
    </w:p>
    <w:p>
      <w:pPr>
        <w:pStyle w:val="PreformattedText"/>
        <w:rPr/>
      </w:pPr>
      <w:r>
        <w:rPr/>
        <w:t>if the Company had applied the fair value recognition provisions of SFAS No. 123</w:t>
      </w:r>
    </w:p>
    <w:p>
      <w:pPr>
        <w:pStyle w:val="PreformattedText"/>
        <w:rPr/>
      </w:pPr>
      <w:r>
        <w:rPr/>
        <w:t>to options granted under the Company's stock option plans in periods prior to</w:t>
      </w:r>
    </w:p>
    <w:p>
      <w:pPr>
        <w:pStyle w:val="PreformattedText"/>
        <w:rPr/>
      </w:pPr>
      <w:r>
        <w:rPr/>
        <w:t>adoption of SFAS No. 123(R). For purposes of this pro forma disclosure, the</w:t>
      </w:r>
    </w:p>
    <w:p>
      <w:pPr>
        <w:pStyle w:val="PreformattedText"/>
        <w:rPr/>
      </w:pPr>
      <w:r>
        <w:rPr/>
        <w:t>value of the options is estimated using the Black-Scholes-Merton option-pricing</w:t>
      </w:r>
    </w:p>
    <w:p>
      <w:pPr>
        <w:pStyle w:val="PreformattedText"/>
        <w:rPr/>
      </w:pPr>
      <w:r>
        <w:rPr/>
        <w:t>formula and is amortized to expense over the options' vesting periods: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Three Months Ended   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June 30, 2005       June 30, 2005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------------------  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(In thousands, except per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Net income, as reported                                                         $2,129              $11,047</w:t>
      </w:r>
    </w:p>
    <w:p>
      <w:pPr>
        <w:pStyle w:val="PreformattedText"/>
        <w:rPr/>
      </w:pPr>
      <w:r>
        <w:rPr/>
        <w:t>Add: share-based employee compensation included in reported net income,</w:t>
      </w:r>
    </w:p>
    <w:p>
      <w:pPr>
        <w:pStyle w:val="PreformattedText"/>
        <w:rPr/>
      </w:pPr>
      <w:r>
        <w:rPr/>
        <w:t xml:space="preserve">   </w:t>
      </w:r>
      <w:r>
        <w:rPr/>
        <w:t>net of related tax effects                                                       95                  285</w:t>
      </w:r>
    </w:p>
    <w:p>
      <w:pPr>
        <w:pStyle w:val="PreformattedText"/>
        <w:rPr/>
      </w:pPr>
      <w:r>
        <w:rPr/>
        <w:t>Deduct: total share-based employee compensation expense determined</w:t>
      </w:r>
    </w:p>
    <w:p>
      <w:pPr>
        <w:pStyle w:val="PreformattedText"/>
        <w:rPr/>
      </w:pPr>
      <w:r>
        <w:rPr/>
        <w:t xml:space="preserve">   </w:t>
      </w:r>
      <w:r>
        <w:rPr/>
        <w:t>under fair value based method for all awards, net of related tax</w:t>
      </w:r>
    </w:p>
    <w:p>
      <w:pPr>
        <w:pStyle w:val="PreformattedText"/>
        <w:rPr/>
      </w:pPr>
      <w:r>
        <w:rPr/>
        <w:t xml:space="preserve">   </w:t>
      </w:r>
      <w:r>
        <w:rPr/>
        <w:t>effects                                                                        (260)                (778)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              -------</w:t>
      </w:r>
    </w:p>
    <w:p>
      <w:pPr>
        <w:pStyle w:val="PreformattedText"/>
        <w:rPr/>
      </w:pPr>
      <w:r>
        <w:rPr/>
        <w:t>Pro forma net income                                                            $1,964              $10,554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======              =======</w:t>
      </w:r>
    </w:p>
    <w:p>
      <w:pPr>
        <w:pStyle w:val="PreformattedText"/>
        <w:rPr/>
      </w:pPr>
      <w:r>
        <w:rPr/>
        <w:t>Earnings per share - basic: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                  $ 0.17              $  0.89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                  $ 0.16              $  0.85</w:t>
      </w:r>
    </w:p>
    <w:p>
      <w:pPr>
        <w:pStyle w:val="PreformattedText"/>
        <w:rPr/>
      </w:pPr>
      <w:r>
        <w:rPr/>
        <w:t>Earnings per share - diluted: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                  $ 0.16              $  0.82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                  $ 0.15              $  0.78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June 30, 2006, warrants to purchase 21,846 shares of Class A Non-voting</w:t>
      </w:r>
    </w:p>
    <w:p>
      <w:pPr>
        <w:pStyle w:val="PreformattedText"/>
        <w:rPr/>
      </w:pPr>
      <w:r>
        <w:rPr/>
        <w:t>Common Stock and 4,074 shares of Class B Voting Common Stock at $6.17 per share</w:t>
      </w:r>
    </w:p>
    <w:p>
      <w:pPr>
        <w:pStyle w:val="PreformattedText"/>
        <w:rPr/>
      </w:pPr>
      <w:r>
        <w:rPr/>
        <w:t>were outstanding. The warrants are not mandatorily redeemable, and are</w:t>
      </w:r>
    </w:p>
    <w:p>
      <w:pPr>
        <w:pStyle w:val="PreformattedText"/>
        <w:rPr/>
      </w:pPr>
      <w:r>
        <w:rPr/>
        <w:t>exercisable at the option of the holder through July 25,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K: RECENT PRONOUNCEMENTS: ACCOUNTING FOR UNCERTAINTY IN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June 2006, the Financial Accounting Standards Board issued Interpretation No.</w:t>
      </w:r>
    </w:p>
    <w:p>
      <w:pPr>
        <w:pStyle w:val="PreformattedText"/>
        <w:rPr/>
      </w:pPr>
      <w:r>
        <w:rPr/>
        <w:t>48, "Accounting for Uncertainty in Income Taxes" ("FIN 48"). To be recognized in</w:t>
      </w:r>
    </w:p>
    <w:p>
      <w:pPr>
        <w:pStyle w:val="PreformattedText"/>
        <w:rPr/>
      </w:pPr>
      <w:r>
        <w:rPr/>
        <w:t>the financial statements, FIN 48 requires that a tax position is</w:t>
      </w:r>
    </w:p>
    <w:p>
      <w:pPr>
        <w:pStyle w:val="PreformattedText"/>
        <w:rPr/>
      </w:pPr>
      <w:r>
        <w:rPr/>
        <w:t>more-likely-than-not to be sustained upon examination, based on the technical</w:t>
      </w:r>
    </w:p>
    <w:p>
      <w:pPr>
        <w:pStyle w:val="PreformattedText"/>
        <w:rPr/>
      </w:pPr>
      <w:r>
        <w:rPr/>
        <w:t>merits of the position. In making the determination of sustainability, companies</w:t>
      </w:r>
    </w:p>
    <w:p>
      <w:pPr>
        <w:pStyle w:val="PreformattedText"/>
        <w:rPr/>
      </w:pPr>
      <w:r>
        <w:rPr/>
        <w:t>must presume tax positions will be examined by the appropriate taxing authority</w:t>
      </w:r>
    </w:p>
    <w:p>
      <w:pPr>
        <w:pStyle w:val="PreformattedText"/>
        <w:rPr/>
      </w:pPr>
      <w:r>
        <w:rPr/>
        <w:t>with full knowledge of all relevant information. FIN 48 also prescribes how such</w:t>
      </w:r>
    </w:p>
    <w:p>
      <w:pPr>
        <w:pStyle w:val="PreformattedText"/>
        <w:rPr/>
      </w:pPr>
      <w:r>
        <w:rPr/>
        <w:t>benefit should be measured, including the consideration of any penalties and</w:t>
      </w:r>
    </w:p>
    <w:p>
      <w:pPr>
        <w:pStyle w:val="PreformattedText"/>
        <w:rPr/>
      </w:pPr>
      <w:r>
        <w:rPr/>
        <w:t>interest. It requires that the new standard be applied to the balances of tax</w:t>
      </w:r>
    </w:p>
    <w:p>
      <w:pPr>
        <w:pStyle w:val="PreformattedText"/>
        <w:rPr/>
      </w:pPr>
      <w:r>
        <w:rPr/>
        <w:t>assets and liabilities as of the beginning of the period of adoption and that a</w:t>
      </w:r>
    </w:p>
    <w:p>
      <w:pPr>
        <w:pStyle w:val="PreformattedText"/>
        <w:rPr/>
      </w:pPr>
      <w:r>
        <w:rPr/>
        <w:t>corresponding adjustment be made to the opening balance of retained earnings.</w:t>
      </w:r>
    </w:p>
    <w:p>
      <w:pPr>
        <w:pStyle w:val="PreformattedText"/>
        <w:rPr/>
      </w:pPr>
      <w:r>
        <w:rPr/>
        <w:t>FIN 48 will be effective for the Company in the fiscal year ending September 30,</w:t>
      </w:r>
    </w:p>
    <w:p>
      <w:pPr>
        <w:pStyle w:val="PreformattedText"/>
        <w:rPr/>
      </w:pPr>
      <w:r>
        <w:rPr/>
        <w:t>2008. The Company is evaluating the potential effect of FIN 48, but does not</w:t>
      </w:r>
    </w:p>
    <w:p>
      <w:pPr>
        <w:pStyle w:val="PreformattedText"/>
        <w:rPr/>
      </w:pPr>
      <w:r>
        <w:rPr/>
        <w:t>expect it to have a material effect on the Company's consolidated financial</w:t>
      </w:r>
    </w:p>
    <w:p>
      <w:pPr>
        <w:pStyle w:val="PreformattedText"/>
        <w:rPr/>
      </w:pPr>
      <w:r>
        <w:rPr/>
        <w:t>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MANAGEMENT'S DISCUSSION AND ANALYSIS OF FINANCIAL CONDITION AND RESULTS</w:t>
      </w:r>
    </w:p>
    <w:p>
      <w:pPr>
        <w:pStyle w:val="PreformattedText"/>
        <w:rPr/>
      </w:pPr>
      <w:r>
        <w:rPr/>
        <w:t xml:space="preserve">     </w:t>
      </w: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discussion in this section of this report contains forward-looking</w:t>
      </w:r>
    </w:p>
    <w:p>
      <w:pPr>
        <w:pStyle w:val="PreformattedText"/>
        <w:rPr/>
      </w:pPr>
      <w:r>
        <w:rPr/>
        <w:t>statements that involve risks and uncertainties. The Company's actual results</w:t>
      </w:r>
    </w:p>
    <w:p>
      <w:pPr>
        <w:pStyle w:val="PreformattedText"/>
        <w:rPr/>
      </w:pPr>
      <w:r>
        <w:rPr/>
        <w:t>could differ materially from those discussed herein. Factors that could cause or</w:t>
      </w:r>
    </w:p>
    <w:p>
      <w:pPr>
        <w:pStyle w:val="PreformattedText"/>
        <w:rPr/>
      </w:pPr>
      <w:r>
        <w:rPr/>
        <w:t>contribute to such differences include, but are not limited to, those discussed</w:t>
      </w:r>
    </w:p>
    <w:p>
      <w:pPr>
        <w:pStyle w:val="PreformattedText"/>
        <w:rPr/>
      </w:pPr>
      <w:r>
        <w:rPr/>
        <w:t>in this section and those discussed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Third Quarter Ended June 30, 2006 vs. Third Quarter Ended June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selected, unaudited, consolidated financial data</w:t>
      </w:r>
    </w:p>
    <w:p>
      <w:pPr>
        <w:pStyle w:val="PreformattedText"/>
        <w:rPr/>
      </w:pPr>
      <w:r>
        <w:rPr/>
        <w:t>with respect to the Company for the three-month periods ended June 30, 2006 and</w:t>
      </w:r>
    </w:p>
    <w:p>
      <w:pPr>
        <w:pStyle w:val="PreformattedText"/>
        <w:rPr/>
      </w:pPr>
      <w:r>
        <w:rPr/>
        <w:t>2005 ("Fiscal 2006 Third Quarter" and "Fiscal 2005 Third Quarter"):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Three Months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Ended June 30,(a)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   % or Point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2006      2005     Change(b)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$40,640   $30,994     31.1%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15,021    14,722      2.0%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1,347    10,231    (86.8)%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16,474        --      100%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304       303      0.3%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  73,786    56,250     31.2%</w:t>
      </w:r>
    </w:p>
    <w:p>
      <w:pPr>
        <w:pStyle w:val="PreformattedText"/>
        <w:rPr/>
      </w:pPr>
      <w:r>
        <w:rPr/>
        <w:t xml:space="preserve">   </w:t>
      </w:r>
      <w:r>
        <w:rPr/>
        <w:t>Cost of goods sold                                        23,698    18,421     28.6%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 $50,088   $37,829     32.4%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</w:t>
      </w:r>
      <w:r>
        <w:rPr/>
        <w:t>Gross margin on sales                                       41.7%     40.6%     1.1%</w:t>
      </w:r>
    </w:p>
    <w:p>
      <w:pPr>
        <w:pStyle w:val="PreformattedText"/>
        <w:rPr/>
      </w:pPr>
      <w:r>
        <w:rPr/>
        <w:t xml:space="preserve">   </w:t>
      </w:r>
      <w:r>
        <w:rPr/>
        <w:t>Average annual inventory turnover                            3.0x      2.7x     0.3x</w:t>
      </w:r>
    </w:p>
    <w:p>
      <w:pPr>
        <w:pStyle w:val="PreformattedText"/>
        <w:rPr/>
      </w:pPr>
      <w:r>
        <w:rPr/>
        <w:t xml:space="preserve">   </w:t>
      </w:r>
      <w:r>
        <w:rPr/>
        <w:t>Average inventory per pawn location at quarter end       $   118   $   103     14.6%</w:t>
      </w:r>
    </w:p>
    <w:p>
      <w:pPr>
        <w:pStyle w:val="PreformattedText"/>
        <w:rPr/>
      </w:pPr>
      <w:r>
        <w:rPr/>
        <w:t xml:space="preserve">   </w:t>
      </w:r>
      <w:r>
        <w:rPr/>
        <w:t>Average pawn loan balance per pawn location at quarter</w:t>
      </w:r>
    </w:p>
    <w:p>
      <w:pPr>
        <w:pStyle w:val="PreformattedText"/>
        <w:rPr/>
      </w:pPr>
      <w:r>
        <w:rPr/>
        <w:t xml:space="preserve">      </w:t>
      </w:r>
      <w:r>
        <w:rPr/>
        <w:t>end                                                   $   175   $   182     (3.8)%</w:t>
      </w:r>
    </w:p>
    <w:p>
      <w:pPr>
        <w:pStyle w:val="PreformattedText"/>
        <w:rPr/>
      </w:pPr>
      <w:r>
        <w:rPr/>
        <w:t xml:space="preserve">   </w:t>
      </w:r>
      <w:r>
        <w:rPr/>
        <w:t>Average yield on pawn loan portfolio                         136%      130%       6 pts.</w:t>
      </w:r>
    </w:p>
    <w:p>
      <w:pPr>
        <w:pStyle w:val="PreformattedText"/>
        <w:rPr/>
      </w:pPr>
      <w:r>
        <w:rPr/>
        <w:t xml:space="preserve">   </w:t>
      </w:r>
      <w:r>
        <w:rPr/>
        <w:t>Pawn loan redemption rate                                     77%       78%      (1) pt.</w:t>
      </w:r>
    </w:p>
    <w:p>
      <w:pPr>
        <w:pStyle w:val="PreformattedText"/>
        <w:rPr/>
      </w:pPr>
      <w:r>
        <w:rPr/>
        <w:t xml:space="preserve">   </w:t>
      </w:r>
      <w:r>
        <w:rPr/>
        <w:t>Signature loan bad debt as a percentage of signature</w:t>
      </w:r>
    </w:p>
    <w:p>
      <w:pPr>
        <w:pStyle w:val="PreformattedText"/>
        <w:rPr/>
      </w:pPr>
      <w:r>
        <w:rPr/>
        <w:t xml:space="preserve">      </w:t>
      </w:r>
      <w:r>
        <w:rPr/>
        <w:t>loan revenues                                              31%       31%      (0) pts.</w:t>
      </w:r>
    </w:p>
    <w:p>
      <w:pPr>
        <w:pStyle w:val="PreformattedText"/>
        <w:rPr/>
      </w:pPr>
      <w:r>
        <w:rPr/>
        <w:t>Expenses and income as a percentage of net revenues (%):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 54.7      62.6     (7.9) pts.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  1.3       9.0     (7.7) pts.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</w:t>
      </w:r>
    </w:p>
    <w:p>
      <w:pPr>
        <w:pStyle w:val="PreformattedText"/>
        <w:rPr/>
      </w:pPr>
      <w:r>
        <w:rPr/>
        <w:t xml:space="preserve">      </w:t>
      </w:r>
      <w:r>
        <w:rPr/>
        <w:t>expenses                                                 10.1        --     10.1 pts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13.6      14.6     (1.0) pts.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    4.3       5.4     (1.1) pts.</w:t>
      </w:r>
    </w:p>
    <w:p>
      <w:pPr>
        <w:pStyle w:val="PreformattedText"/>
        <w:rPr/>
      </w:pPr>
      <w:r>
        <w:rPr/>
        <w:t xml:space="preserve">   </w:t>
      </w:r>
      <w:r>
        <w:rPr/>
        <w:t>Interest (income) expense, net                              (0.3)      0.8     (1.1) pts.</w:t>
      </w:r>
    </w:p>
    <w:p>
      <w:pPr>
        <w:pStyle w:val="PreformattedText"/>
        <w:rPr/>
      </w:pPr>
      <w:r>
        <w:rPr/>
        <w:t xml:space="preserve">   </w:t>
      </w:r>
      <w:r>
        <w:rPr/>
        <w:t>Income before income taxes                                  17.6       8.8      8.8 pts.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11.2       5.6      5.6 pts.</w:t>
      </w:r>
    </w:p>
    <w:p>
      <w:pPr>
        <w:pStyle w:val="PreformattedText"/>
        <w:rPr/>
      </w:pPr>
      <w:r>
        <w:rPr/>
        <w:t>Stores in operation:</w:t>
      </w:r>
    </w:p>
    <w:p>
      <w:pPr>
        <w:pStyle w:val="PreformattedText"/>
        <w:rPr/>
      </w:pPr>
      <w:r>
        <w:rPr/>
        <w:t xml:space="preserve">   </w:t>
      </w:r>
      <w:r>
        <w:rPr/>
        <w:t>Beginning of period                                          544       472</w:t>
      </w:r>
    </w:p>
    <w:p>
      <w:pPr>
        <w:pStyle w:val="PreformattedText"/>
        <w:rPr/>
      </w:pPr>
      <w:r>
        <w:rPr/>
        <w:t xml:space="preserve">   </w:t>
      </w:r>
      <w:r>
        <w:rPr/>
        <w:t>New openings                                                  25        12</w:t>
      </w:r>
    </w:p>
    <w:p>
      <w:pPr>
        <w:pStyle w:val="PreformattedText"/>
        <w:rPr/>
      </w:pPr>
      <w:r>
        <w:rPr/>
        <w:t xml:space="preserve">   </w:t>
      </w:r>
      <w:r>
        <w:rPr/>
        <w:t>Sold, combined, or closed                                     (1)       (1)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</w:t>
      </w:r>
      <w:r>
        <w:rPr/>
        <w:t>End of period                                                568       483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Average number of stores during the period                      550       477</w:t>
      </w:r>
    </w:p>
    <w:p>
      <w:pPr>
        <w:pStyle w:val="PreformattedText"/>
        <w:rPr/>
      </w:pPr>
      <w:r>
        <w:rPr/>
        <w:t>Composition of ending stores:</w:t>
      </w:r>
    </w:p>
    <w:p>
      <w:pPr>
        <w:pStyle w:val="PreformattedText"/>
        <w:rPr/>
      </w:pPr>
      <w:r>
        <w:rPr/>
        <w:t xml:space="preserve">   </w:t>
      </w:r>
      <w:r>
        <w:rPr/>
        <w:t>EZPAWN locations                                             280       280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adjoining EZPAWNs           165       144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- free standing             123        59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</w:t>
      </w:r>
      <w:r>
        <w:rPr/>
        <w:t>Total stores in operation                                    568       483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 xml:space="preserve">   </w:t>
      </w:r>
      <w:r>
        <w:rPr/>
        <w:t>EZPAWN locations offering signature loans                     82       112</w:t>
      </w:r>
    </w:p>
    <w:p>
      <w:pPr>
        <w:pStyle w:val="PreformattedText"/>
        <w:rPr/>
      </w:pPr>
      <w:r>
        <w:rPr/>
        <w:t xml:space="preserve">   </w:t>
      </w:r>
      <w:r>
        <w:rPr/>
        <w:t>Total locations offering signature loans                     370       315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   In thousands, except percentages, inventory turnover and store 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    In comparing the period differences between dollar amounts or per store</w:t>
      </w:r>
    </w:p>
    <w:p>
      <w:pPr>
        <w:pStyle w:val="PreformattedText"/>
        <w:rPr/>
      </w:pPr>
      <w:r>
        <w:rPr/>
        <w:t xml:space="preserve">     </w:t>
      </w:r>
      <w:r>
        <w:rPr/>
        <w:t>counts, a percentage change is used. In comparing the period differences</w:t>
      </w:r>
    </w:p>
    <w:p>
      <w:pPr>
        <w:pStyle w:val="PreformattedText"/>
        <w:rPr/>
      </w:pPr>
      <w:r>
        <w:rPr/>
        <w:t xml:space="preserve">     </w:t>
      </w:r>
      <w:r>
        <w:rPr/>
        <w:t>between two percentages, a percentage point (pt.) change is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Nine Months Ended June 30, 2006 vs. Nine Months Ended June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selected, unaudited, consolidated financial data</w:t>
      </w:r>
    </w:p>
    <w:p>
      <w:pPr>
        <w:pStyle w:val="PreformattedText"/>
        <w:rPr/>
      </w:pPr>
      <w:r>
        <w:rPr/>
        <w:t>with respect to the Company for the nine-month periods ended June 30, 2006 and</w:t>
      </w:r>
    </w:p>
    <w:p>
      <w:pPr>
        <w:pStyle w:val="PreformattedText"/>
        <w:rPr/>
      </w:pPr>
      <w:r>
        <w:rPr/>
        <w:t>2005 ("Fiscal 2006 Year-to-Date Period" and "Fiscal 2005 Year-to-Date Period"):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June 30, (a)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    % or Point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2006       2005      Change (b)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 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$130,598   $107,577         21.4%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46,988     46,073          2.0%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3,602     26,349        (86.3)%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46,347         --          100%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962        977         (1.5)%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  228,497    180,976         26.3%</w:t>
      </w:r>
    </w:p>
    <w:p>
      <w:pPr>
        <w:pStyle w:val="PreformattedText"/>
        <w:rPr/>
      </w:pPr>
      <w:r>
        <w:rPr/>
        <w:t xml:space="preserve">   </w:t>
      </w:r>
      <w:r>
        <w:rPr/>
        <w:t>Cost of goods sold                                         77,696     64,235         21.0%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 $150,801   $116,741         29.2%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</w:t>
      </w:r>
      <w:r>
        <w:rPr/>
        <w:t>Gross margin on sales                                        40.5%      40.3%         0.2%</w:t>
      </w:r>
    </w:p>
    <w:p>
      <w:pPr>
        <w:pStyle w:val="PreformattedText"/>
        <w:rPr/>
      </w:pPr>
      <w:r>
        <w:rPr/>
        <w:t xml:space="preserve">   </w:t>
      </w:r>
      <w:r>
        <w:rPr/>
        <w:t>Average annual inventory turnover                             3.2x       2.9x         0.3x</w:t>
      </w:r>
    </w:p>
    <w:p>
      <w:pPr>
        <w:pStyle w:val="PreformattedText"/>
        <w:rPr/>
      </w:pPr>
      <w:r>
        <w:rPr/>
        <w:t xml:space="preserve">   </w:t>
      </w:r>
      <w:r>
        <w:rPr/>
        <w:t>Average inventory per pawn location at period end        $    118   $    103         14.6%</w:t>
      </w:r>
    </w:p>
    <w:p>
      <w:pPr>
        <w:pStyle w:val="PreformattedText"/>
        <w:rPr/>
      </w:pPr>
      <w:r>
        <w:rPr/>
        <w:t xml:space="preserve">   </w:t>
      </w:r>
      <w:r>
        <w:rPr/>
        <w:t>Average pawn loan balance per pawn location at period</w:t>
      </w:r>
    </w:p>
    <w:p>
      <w:pPr>
        <w:pStyle w:val="PreformattedText"/>
        <w:rPr/>
      </w:pPr>
      <w:r>
        <w:rPr/>
        <w:t xml:space="preserve">      </w:t>
      </w:r>
      <w:r>
        <w:rPr/>
        <w:t>end                                                   $    175   $    182         (3.8)%</w:t>
      </w:r>
    </w:p>
    <w:p>
      <w:pPr>
        <w:pStyle w:val="PreformattedText"/>
        <w:rPr/>
      </w:pPr>
      <w:r>
        <w:rPr/>
        <w:t xml:space="preserve">   </w:t>
      </w:r>
      <w:r>
        <w:rPr/>
        <w:t>Average yield on pawn loan portfolio                          137%       137%    (0) pts.</w:t>
      </w:r>
    </w:p>
    <w:p>
      <w:pPr>
        <w:pStyle w:val="PreformattedText"/>
        <w:rPr/>
      </w:pPr>
      <w:r>
        <w:rPr/>
        <w:t xml:space="preserve">   </w:t>
      </w:r>
      <w:r>
        <w:rPr/>
        <w:t>Pawn loan redemption rate                                      77%        78%     (1) pt.</w:t>
      </w:r>
    </w:p>
    <w:p>
      <w:pPr>
        <w:pStyle w:val="PreformattedText"/>
        <w:rPr/>
      </w:pPr>
      <w:r>
        <w:rPr/>
        <w:t xml:space="preserve">   </w:t>
      </w:r>
      <w:r>
        <w:rPr/>
        <w:t>Signature loan bad debt as a percentage of signature</w:t>
      </w:r>
    </w:p>
    <w:p>
      <w:pPr>
        <w:pStyle w:val="PreformattedText"/>
        <w:rPr/>
      </w:pPr>
      <w:r>
        <w:rPr/>
        <w:t xml:space="preserve">      </w:t>
      </w:r>
      <w:r>
        <w:rPr/>
        <w:t>loan revenues                                               24%        21%      3 pts.</w:t>
      </w:r>
    </w:p>
    <w:p>
      <w:pPr>
        <w:pStyle w:val="PreformattedText"/>
        <w:rPr/>
      </w:pPr>
      <w:r>
        <w:rPr/>
        <w:t>Expenses and income as a percentage of net revenues (%):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  54.1       60.3   (6.2) pts.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   1.2        5.6   (4.4) pts.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</w:t>
      </w:r>
    </w:p>
    <w:p>
      <w:pPr>
        <w:pStyle w:val="PreformattedText"/>
        <w:rPr/>
      </w:pPr>
      <w:r>
        <w:rPr/>
        <w:t xml:space="preserve">      </w:t>
      </w:r>
      <w:r>
        <w:rPr/>
        <w:t>expenses                                                   7.1         --     7.1 pts.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 13.5       14.7   (1.2) pts.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     4.2        5.2   (1.0) pts.</w:t>
      </w:r>
    </w:p>
    <w:p>
      <w:pPr>
        <w:pStyle w:val="PreformattedText"/>
        <w:rPr/>
      </w:pPr>
      <w:r>
        <w:rPr/>
        <w:t xml:space="preserve">   </w:t>
      </w:r>
      <w:r>
        <w:rPr/>
        <w:t>Interest expense, net                                         0.1        0.8   (0.7) pts.</w:t>
      </w:r>
    </w:p>
    <w:p>
      <w:pPr>
        <w:pStyle w:val="PreformattedText"/>
        <w:rPr/>
      </w:pPr>
      <w:r>
        <w:rPr/>
        <w:t xml:space="preserve">   </w:t>
      </w:r>
      <w:r>
        <w:rPr/>
        <w:t>Income before income taxes                                   20.9       14.8     6.1 pts.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13.3        9.5     3.8 pts.</w:t>
      </w:r>
    </w:p>
    <w:p>
      <w:pPr>
        <w:pStyle w:val="PreformattedText"/>
        <w:rPr/>
      </w:pPr>
      <w:r>
        <w:rPr/>
        <w:t>Stores in operation:</w:t>
      </w:r>
    </w:p>
    <w:p>
      <w:pPr>
        <w:pStyle w:val="PreformattedText"/>
        <w:rPr/>
      </w:pPr>
      <w:r>
        <w:rPr/>
        <w:t xml:space="preserve">   </w:t>
      </w:r>
      <w:r>
        <w:rPr/>
        <w:t>Beginning of period                                           514        405</w:t>
      </w:r>
    </w:p>
    <w:p>
      <w:pPr>
        <w:pStyle w:val="PreformattedText"/>
        <w:rPr/>
      </w:pPr>
      <w:r>
        <w:rPr/>
        <w:t xml:space="preserve">   </w:t>
      </w:r>
      <w:r>
        <w:rPr/>
        <w:t>New openings                                                   55         79</w:t>
      </w:r>
    </w:p>
    <w:p>
      <w:pPr>
        <w:pStyle w:val="PreformattedText"/>
        <w:rPr/>
      </w:pPr>
      <w:r>
        <w:rPr/>
        <w:t xml:space="preserve">   </w:t>
      </w:r>
      <w:r>
        <w:rPr/>
        <w:t>Acquired                                                        1         --</w:t>
      </w:r>
    </w:p>
    <w:p>
      <w:pPr>
        <w:pStyle w:val="PreformattedText"/>
        <w:rPr/>
      </w:pPr>
      <w:r>
        <w:rPr/>
        <w:t xml:space="preserve">   </w:t>
      </w:r>
      <w:r>
        <w:rPr/>
        <w:t>Sold, combined or closed                                       (2)        (1)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End of period                                                 568        483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  <w:t>Average number of stores during the period                       532        451</w:t>
      </w:r>
    </w:p>
    <w:p>
      <w:pPr>
        <w:pStyle w:val="PreformattedText"/>
        <w:rPr/>
      </w:pPr>
      <w:r>
        <w:rPr/>
        <w:t>Composition of ending stores:</w:t>
      </w:r>
    </w:p>
    <w:p>
      <w:pPr>
        <w:pStyle w:val="PreformattedText"/>
        <w:rPr/>
      </w:pPr>
      <w:r>
        <w:rPr/>
        <w:t xml:space="preserve">   </w:t>
      </w:r>
      <w:r>
        <w:rPr/>
        <w:t>EZPAWN locations                                              280        280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adjoining EZPAWNs            165        144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- free standing              123         59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Total stores in operation                                     568        483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  <w:t xml:space="preserve">   </w:t>
      </w:r>
      <w:r>
        <w:rPr/>
        <w:t>EZPAWN locations offering signature loans                      82        112</w:t>
      </w:r>
    </w:p>
    <w:p>
      <w:pPr>
        <w:pStyle w:val="PreformattedText"/>
        <w:rPr/>
      </w:pPr>
      <w:r>
        <w:rPr/>
        <w:t xml:space="preserve">   </w:t>
      </w:r>
      <w:r>
        <w:rPr/>
        <w:t>Total locations offering signature loans                      370        315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   In thousands, except percentages, inventory turnover and store 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    In comparing the period differences between dollar amounts or per store</w:t>
      </w:r>
    </w:p>
    <w:p>
      <w:pPr>
        <w:pStyle w:val="PreformattedText"/>
        <w:rPr/>
      </w:pPr>
      <w:r>
        <w:rPr/>
        <w:t xml:space="preserve">     </w:t>
      </w:r>
      <w:r>
        <w:rPr/>
        <w:t>counts, a percentage change is used. In comparing the period differences</w:t>
      </w:r>
    </w:p>
    <w:p>
      <w:pPr>
        <w:pStyle w:val="PreformattedText"/>
        <w:rPr/>
      </w:pPr>
      <w:r>
        <w:rPr/>
        <w:t xml:space="preserve">     </w:t>
      </w:r>
      <w:r>
        <w:rPr/>
        <w:t>between two percentages, a percentage point (pt.) change is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ADOPTING A NEW ACCOUNTING PRINCIPLE FOR SHARE-BASED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October 1, 2005, the Company accounted for its share-based employee</w:t>
      </w:r>
    </w:p>
    <w:p>
      <w:pPr>
        <w:pStyle w:val="PreformattedText"/>
        <w:rPr/>
      </w:pPr>
      <w:r>
        <w:rPr/>
        <w:t>compensation plans under the recognition and measurement provisions of</w:t>
      </w:r>
    </w:p>
    <w:p>
      <w:pPr>
        <w:pStyle w:val="PreformattedText"/>
        <w:rPr/>
      </w:pPr>
      <w:r>
        <w:rPr/>
        <w:t>Accounting Principles Board Opinion No. 25, "Accounting for Stock Issued to</w:t>
      </w:r>
    </w:p>
    <w:p>
      <w:pPr>
        <w:pStyle w:val="PreformattedText"/>
        <w:rPr/>
      </w:pPr>
      <w:r>
        <w:rPr/>
        <w:t>Employees" and related interpretations ("APB 25"), as permitted by Statement of</w:t>
      </w:r>
    </w:p>
    <w:p>
      <w:pPr>
        <w:pStyle w:val="PreformattedText"/>
        <w:rPr/>
      </w:pPr>
      <w:r>
        <w:rPr/>
        <w:t>Financial Accounting Standards ("SFAS") No. 123, "Accounting for Stock-based</w:t>
      </w:r>
    </w:p>
    <w:p>
      <w:pPr>
        <w:pStyle w:val="PreformattedText"/>
        <w:rPr/>
      </w:pPr>
      <w:r>
        <w:rPr/>
        <w:t>Compensation." For periods prior to October 1, 2005, share-based employee</w:t>
      </w:r>
    </w:p>
    <w:p>
      <w:pPr>
        <w:pStyle w:val="PreformattedText"/>
        <w:rPr/>
      </w:pPr>
      <w:r>
        <w:rPr/>
        <w:t>compensation cost was recognized in the Statement of Operations for only</w:t>
      </w:r>
    </w:p>
    <w:p>
      <w:pPr>
        <w:pStyle w:val="PreformattedText"/>
        <w:rPr/>
      </w:pPr>
      <w:r>
        <w:rPr/>
        <w:t>restricted stock grants and options granted at prices below market price on the</w:t>
      </w:r>
    </w:p>
    <w:p>
      <w:pPr>
        <w:pStyle w:val="PreformattedText"/>
        <w:rPr/>
      </w:pPr>
      <w:r>
        <w:rPr/>
        <w:t>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"Share-based Payment," using the</w:t>
      </w:r>
    </w:p>
    <w:p>
      <w:pPr>
        <w:pStyle w:val="PreformattedText"/>
        <w:rPr/>
      </w:pPr>
      <w:r>
        <w:rPr/>
        <w:t>modified prospective transition method, as more fully described in Note J of the</w:t>
      </w:r>
    </w:p>
    <w:p>
      <w:pPr>
        <w:pStyle w:val="PreformattedText"/>
        <w:rPr/>
      </w:pPr>
      <w:r>
        <w:rPr/>
        <w:t>financial statements included in this report. In accordance with the modified</w:t>
      </w:r>
    </w:p>
    <w:p>
      <w:pPr>
        <w:pStyle w:val="PreformattedText"/>
        <w:rPr/>
      </w:pPr>
      <w:r>
        <w:rPr/>
        <w:t>prospective transition provisions, results for prior periods have not been</w:t>
      </w:r>
    </w:p>
    <w:p>
      <w:pPr>
        <w:pStyle w:val="PreformattedText"/>
        <w:rPr/>
      </w:pPr>
      <w:r>
        <w:rPr/>
        <w:t>restated. The Company's net income includes the following compensation costs</w:t>
      </w:r>
    </w:p>
    <w:p>
      <w:pPr>
        <w:pStyle w:val="PreformattedText"/>
        <w:rPr/>
      </w:pPr>
      <w:r>
        <w:rPr/>
        <w:t>related to our share-based compensation arrangements: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Three Months      Nine Months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Ended June 30,   Ended June 30,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   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2006   2005      2006     2005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   ----     ------   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Gross compensation costs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$187   $ --     $1,042   $  --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19    147         57     441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   ----     ------   -----</w:t>
      </w:r>
    </w:p>
    <w:p>
      <w:pPr>
        <w:pStyle w:val="PreformattedText"/>
        <w:rPr/>
      </w:pPr>
      <w:r>
        <w:rPr/>
        <w:t xml:space="preserve">   </w:t>
      </w:r>
      <w:r>
        <w:rPr/>
        <w:t>Total gross compensation costs    $206   $147     $1,099   $ 441</w:t>
      </w:r>
    </w:p>
    <w:p>
      <w:pPr>
        <w:pStyle w:val="PreformattedText"/>
        <w:rPr/>
      </w:pPr>
      <w:r>
        <w:rPr/>
        <w:t>Income tax benefits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$ --   $ --     $  (95)  $  --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(7)   (52)       (21)   (156)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   ----     ------   -----</w:t>
      </w:r>
    </w:p>
    <w:p>
      <w:pPr>
        <w:pStyle w:val="PreformattedText"/>
        <w:rPr/>
      </w:pPr>
      <w:r>
        <w:rPr/>
        <w:t xml:space="preserve">   </w:t>
      </w:r>
      <w:r>
        <w:rPr/>
        <w:t>Total income tax benefits         $ (7)  $(52)    $ (116)  $(156)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   ----     ------   -----</w:t>
      </w:r>
    </w:p>
    <w:p>
      <w:pPr>
        <w:pStyle w:val="PreformattedText"/>
        <w:rPr/>
      </w:pPr>
      <w:r>
        <w:rPr/>
        <w:t>Net compensation expense             $199   $ 95     $  983   $ 285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====   ====     ======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June 30, 2006, the unamortized fair value of share-based awards to be</w:t>
      </w:r>
    </w:p>
    <w:p>
      <w:pPr>
        <w:pStyle w:val="PreformattedText"/>
        <w:rPr/>
      </w:pPr>
      <w:r>
        <w:rPr/>
        <w:t>amortized over their remaining vesting periods was approximately $2.7 million.</w:t>
      </w:r>
    </w:p>
    <w:p>
      <w:pPr>
        <w:pStyle w:val="PreformattedText"/>
        <w:rPr/>
      </w:pPr>
      <w:r>
        <w:rPr/>
        <w:t>The weighted average period over which these costs will be amortized is 2.5</w:t>
      </w:r>
    </w:p>
    <w:p>
      <w:pPr>
        <w:pStyle w:val="PreformattedText"/>
        <w:rPr/>
      </w:pPr>
      <w:r>
        <w:rPr/>
        <w:t>years. Based on current outstanding options, the Company expects to recognize</w:t>
      </w:r>
    </w:p>
    <w:p>
      <w:pPr>
        <w:pStyle w:val="PreformattedText"/>
        <w:rPr/>
      </w:pPr>
      <w:r>
        <w:rPr/>
        <w:t>share-based compensation expense of approximately $0.3 million in the remaining</w:t>
      </w:r>
    </w:p>
    <w:p>
      <w:pPr>
        <w:pStyle w:val="PreformattedText"/>
        <w:rPr/>
      </w:pPr>
      <w:r>
        <w:rPr/>
        <w:t>quarter of Fiscal 2006. The expense recognized in the first quarter of Fiscal</w:t>
      </w:r>
    </w:p>
    <w:p>
      <w:pPr>
        <w:pStyle w:val="PreformattedText"/>
        <w:rPr/>
      </w:pPr>
      <w:r>
        <w:rPr/>
        <w:t>2006 was higher than the amount expected for the other quarters in Fiscal 2006</w:t>
      </w:r>
    </w:p>
    <w:p>
      <w:pPr>
        <w:pStyle w:val="PreformattedText"/>
        <w:rPr/>
      </w:pPr>
      <w:r>
        <w:rPr/>
        <w:t>due to the acceleration of vesting of certain options in that quarter, in</w:t>
      </w:r>
    </w:p>
    <w:p>
      <w:pPr>
        <w:pStyle w:val="PreformattedText"/>
        <w:rPr/>
      </w:pPr>
      <w:r>
        <w:rPr/>
        <w:t>accordance with their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a lender or provider of credit services to individuals who do not</w:t>
      </w:r>
    </w:p>
    <w:p>
      <w:pPr>
        <w:pStyle w:val="PreformattedText"/>
        <w:rPr/>
      </w:pPr>
      <w:r>
        <w:rPr/>
        <w:t>have cash resources or access to credit to meet their short-term cash needs. In</w:t>
      </w:r>
    </w:p>
    <w:p>
      <w:pPr>
        <w:pStyle w:val="PreformattedText"/>
        <w:rPr/>
      </w:pPr>
      <w:r>
        <w:rPr/>
        <w:t>280 EZPAWN locations (as of June 30, 2006), the Company offers non-recourse</w:t>
      </w:r>
    </w:p>
    <w:p>
      <w:pPr>
        <w:pStyle w:val="PreformattedText"/>
        <w:rPr/>
      </w:pPr>
      <w:r>
        <w:rPr/>
        <w:t>loans collateralized by tangible personal property, commonly known as pawn</w:t>
      </w:r>
    </w:p>
    <w:p>
      <w:pPr>
        <w:pStyle w:val="PreformattedText"/>
        <w:rPr/>
      </w:pPr>
      <w:r>
        <w:rPr/>
        <w:t>loans. At these locations, the Company also sells merchandise, primarily</w:t>
      </w:r>
    </w:p>
    <w:p>
      <w:pPr>
        <w:pStyle w:val="PreformattedText"/>
        <w:rPr/>
      </w:pPr>
      <w:r>
        <w:rPr/>
        <w:t>collateral forfeited from its pawn lending operations, to consumers looking for</w:t>
      </w:r>
    </w:p>
    <w:p>
      <w:pPr>
        <w:pStyle w:val="PreformattedText"/>
        <w:rPr/>
      </w:pPr>
      <w:r>
        <w:rPr/>
        <w:t>good value. In 288 EZMONEY stores and 82 EZPAWN locations (as of June 30, 2006),</w:t>
      </w:r>
    </w:p>
    <w:p>
      <w:pPr>
        <w:pStyle w:val="PreformattedText"/>
        <w:rPr/>
      </w:pPr>
      <w:r>
        <w:rPr/>
        <w:t>the Company offers short-term non-collateralized loans, often referred to as</w:t>
      </w:r>
    </w:p>
    <w:p>
      <w:pPr>
        <w:pStyle w:val="PreformattedText"/>
        <w:rPr/>
      </w:pPr>
      <w:r>
        <w:rPr/>
        <w:t>payday loans, or fee-based credit services to customers seeking loans</w:t>
      </w:r>
    </w:p>
    <w:p>
      <w:pPr>
        <w:pStyle w:val="PreformattedText"/>
        <w:rPr/>
      </w:pPr>
      <w:r>
        <w:rPr/>
        <w:t>(collectively, "signature loans").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earned on pawn lending is pawn service charge revenue. While</w:t>
      </w:r>
    </w:p>
    <w:p>
      <w:pPr>
        <w:pStyle w:val="PreformattedText"/>
        <w:rPr/>
      </w:pPr>
      <w:r>
        <w:rPr/>
        <w:t>allowable service charges vary by state and loan size, a majority of the</w:t>
      </w:r>
    </w:p>
    <w:p>
      <w:pPr>
        <w:pStyle w:val="PreformattedText"/>
        <w:rPr/>
      </w:pPr>
      <w:r>
        <w:rPr/>
        <w:t>Company's loans are in amounts that permit pawn service charges of 20% per</w:t>
      </w:r>
    </w:p>
    <w:p>
      <w:pPr>
        <w:pStyle w:val="PreformattedText"/>
        <w:rPr/>
      </w:pPr>
      <w:r>
        <w:rPr/>
        <w:t>month, or 240% annually. The Company's average pawn loan amount ranges between</w:t>
      </w:r>
    </w:p>
    <w:p>
      <w:pPr>
        <w:pStyle w:val="PreformattedText"/>
        <w:rPr/>
      </w:pPr>
      <w:r>
        <w:rPr/>
        <w:t>$70 and $85 but varies depending on the valuation of each item pawned. The total</w:t>
      </w:r>
    </w:p>
    <w:p>
      <w:pPr>
        <w:pStyle w:val="PreformattedText"/>
        <w:rPr/>
      </w:pPr>
      <w:r>
        <w:rPr/>
        <w:t>loan term, consisting of the primary term and grace period, ranges between 60</w:t>
      </w:r>
    </w:p>
    <w:p>
      <w:pPr>
        <w:pStyle w:val="PreformattedText"/>
        <w:rPr/>
      </w:pPr>
      <w:r>
        <w:rPr/>
        <w:t>and 120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began reducing the total loan term on pawn loans from 90 days to 60</w:t>
      </w:r>
    </w:p>
    <w:p>
      <w:pPr>
        <w:pStyle w:val="PreformattedText"/>
        <w:rPr/>
      </w:pPr>
      <w:r>
        <w:rPr/>
        <w:t>days in 67 of its pawn locations in August 2005 and another 148 in November</w:t>
      </w:r>
    </w:p>
    <w:p>
      <w:pPr>
        <w:pStyle w:val="PreformattedText"/>
        <w:rPr/>
      </w:pPr>
      <w:r>
        <w:rPr/>
        <w:t>2005. Forty-three locations had previously made the change. The Company believes</w:t>
      </w:r>
    </w:p>
    <w:p>
      <w:pPr>
        <w:pStyle w:val="PreformattedText"/>
        <w:rPr/>
      </w:pPr>
      <w:r>
        <w:rPr/>
        <w:t>this change reduced its pawn portfolio approximately 15% for the loans in these</w:t>
      </w:r>
    </w:p>
    <w:p>
      <w:pPr>
        <w:pStyle w:val="PreformattedText"/>
        <w:rPr/>
      </w:pPr>
      <w:r>
        <w:rPr/>
        <w:t>stores that were between 60 and 90 days old, with very little or no impact on</w:t>
      </w:r>
    </w:p>
    <w:p>
      <w:pPr>
        <w:pStyle w:val="PreformattedText"/>
        <w:rPr/>
      </w:pPr>
      <w:r>
        <w:rPr/>
        <w:t>earned pawn service charge revenues. This change also created a one-time</w:t>
      </w:r>
    </w:p>
    <w:p>
      <w:pPr>
        <w:pStyle w:val="PreformattedText"/>
        <w:rPr/>
      </w:pPr>
      <w:r>
        <w:rPr/>
        <w:t>doubling of forfeitures as loans made 90 and 60 days earlier simultaneously</w:t>
      </w:r>
    </w:p>
    <w:p>
      <w:pPr>
        <w:pStyle w:val="PreformattedText"/>
        <w:rPr/>
      </w:pPr>
      <w:r>
        <w:rPr/>
        <w:t>forfeited for a 30-day period, resulting in a higher level of inventory</w:t>
      </w:r>
    </w:p>
    <w:p>
      <w:pPr>
        <w:pStyle w:val="PreformattedText"/>
        <w:rPr/>
      </w:pPr>
      <w:r>
        <w:rPr/>
        <w:t>available for sale (beginning inventory plus forfeitures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purchases). In the 67 stores converted in August 2005, the Company experienced</w:t>
      </w:r>
    </w:p>
    <w:p>
      <w:pPr>
        <w:pStyle w:val="PreformattedText"/>
        <w:rPr/>
      </w:pPr>
      <w:r>
        <w:rPr/>
        <w:t>this doubling of forfeitures as loans matured during the quarter ended December</w:t>
      </w:r>
    </w:p>
    <w:p>
      <w:pPr>
        <w:pStyle w:val="PreformattedText"/>
        <w:rPr/>
      </w:pPr>
      <w:r>
        <w:rPr/>
        <w:t>31, 2005. In the 148 stores converted in November 2005, the Company experienced</w:t>
      </w:r>
    </w:p>
    <w:p>
      <w:pPr>
        <w:pStyle w:val="PreformattedText"/>
        <w:rPr/>
      </w:pPr>
      <w:r>
        <w:rPr/>
        <w:t>this doubling of forfeitures as loans matured during the quarter ended March 31,</w:t>
      </w:r>
    </w:p>
    <w:p>
      <w:pPr>
        <w:pStyle w:val="PreformattedText"/>
        <w:rPr/>
      </w:pPr>
      <w:r>
        <w:rPr/>
        <w:t>2006. As a result, inventory available for sale increased over the prior year</w:t>
      </w:r>
    </w:p>
    <w:p>
      <w:pPr>
        <w:pStyle w:val="PreformattedText"/>
        <w:rPr/>
      </w:pPr>
      <w:r>
        <w:rPr/>
        <w:t>period 11% and 16% for the December and March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its pawnshops, the Company acquires inventory for its retail sales through</w:t>
      </w:r>
    </w:p>
    <w:p>
      <w:pPr>
        <w:pStyle w:val="PreformattedText"/>
        <w:rPr/>
      </w:pPr>
      <w:r>
        <w:rPr/>
        <w:t>pawn loan forfeitures and, to a lesser extent, through purchases of customers'</w:t>
      </w:r>
    </w:p>
    <w:p>
      <w:pPr>
        <w:pStyle w:val="PreformattedText"/>
        <w:rPr/>
      </w:pPr>
      <w:r>
        <w:rPr/>
        <w:t>merchandise. The realization of gross profit on sales of inventory depends</w:t>
      </w:r>
    </w:p>
    <w:p>
      <w:pPr>
        <w:pStyle w:val="PreformattedText"/>
        <w:rPr/>
      </w:pPr>
      <w:r>
        <w:rPr/>
        <w:t>primarily on the Company's assessment of the resale value at the time the</w:t>
      </w:r>
    </w:p>
    <w:p>
      <w:pPr>
        <w:pStyle w:val="PreformattedText"/>
        <w:rPr/>
      </w:pPr>
      <w:r>
        <w:rPr/>
        <w:t>property is either accepted as loan collateral or purchased. Improper assessment</w:t>
      </w:r>
    </w:p>
    <w:p>
      <w:pPr>
        <w:pStyle w:val="PreformattedText"/>
        <w:rPr/>
      </w:pPr>
      <w:r>
        <w:rPr/>
        <w:t>of the resale value in the lending or purchasing process can result in the</w:t>
      </w:r>
    </w:p>
    <w:p>
      <w:pPr>
        <w:pStyle w:val="PreformattedText"/>
        <w:rPr/>
      </w:pPr>
      <w:r>
        <w:rPr/>
        <w:t>realization of a lower margin or reduced marketability of the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15, 2005, the EZMONEY stores located in Texas ceased marketing payday</w:t>
      </w:r>
    </w:p>
    <w:p>
      <w:pPr>
        <w:pStyle w:val="PreformattedText"/>
        <w:rPr/>
      </w:pPr>
      <w:r>
        <w:rPr/>
        <w:t>loans and began providing fee-based credit services to consumers in obtaining</w:t>
      </w:r>
    </w:p>
    <w:p>
      <w:pPr>
        <w:pStyle w:val="PreformattedText"/>
        <w:rPr/>
      </w:pPr>
      <w:r>
        <w:rPr/>
        <w:t>loans from unaffiliated lenders. At June 30, 2006, 232 of the Company's 288</w:t>
      </w:r>
    </w:p>
    <w:p>
      <w:pPr>
        <w:pStyle w:val="PreformattedText"/>
        <w:rPr/>
      </w:pPr>
      <w:r>
        <w:rPr/>
        <w:t>EZMONEY stores and 51 of the Company's 280 pawn stores offered credit services.</w:t>
      </w:r>
    </w:p>
    <w:p>
      <w:pPr>
        <w:pStyle w:val="PreformattedText"/>
        <w:rPr/>
      </w:pPr>
      <w:r>
        <w:rPr/>
        <w:t>The Company does not participate in the loans made by the lenders, but typically</w:t>
      </w:r>
    </w:p>
    <w:p>
      <w:pPr>
        <w:pStyle w:val="PreformattedText"/>
        <w:rPr/>
      </w:pPr>
      <w:r>
        <w:rPr/>
        <w:t>earns a fee of 20% of the loan amount for assisting the customer in obtaining</w:t>
      </w:r>
    </w:p>
    <w:p>
      <w:pPr>
        <w:pStyle w:val="PreformattedText"/>
        <w:rPr/>
      </w:pPr>
      <w:r>
        <w:rPr/>
        <w:t>credit and by enhancing the borrower's creditworthiness through the issuance of</w:t>
      </w:r>
    </w:p>
    <w:p>
      <w:pPr>
        <w:pStyle w:val="PreformattedText"/>
        <w:rPr/>
      </w:pPr>
      <w:r>
        <w:rPr/>
        <w:t>a letter of credit. The Company also offers an optional service to improve or</w:t>
      </w:r>
    </w:p>
    <w:p>
      <w:pPr>
        <w:pStyle w:val="PreformattedText"/>
        <w:rPr/>
      </w:pPr>
      <w:r>
        <w:rPr/>
        <w:t>establish customers' credit histories by reporting their payments to an external</w:t>
      </w:r>
    </w:p>
    <w:p>
      <w:pPr>
        <w:pStyle w:val="PreformattedText"/>
        <w:rPr/>
      </w:pPr>
      <w:r>
        <w:rPr/>
        <w:t>credit-reporting agency. The average loan obtained by the Company's credit</w:t>
      </w:r>
    </w:p>
    <w:p>
      <w:pPr>
        <w:pStyle w:val="PreformattedText"/>
        <w:rPr/>
      </w:pPr>
      <w:r>
        <w:rPr/>
        <w:t>service customers is approximately $480 and the term is generally less than 30</w:t>
      </w:r>
    </w:p>
    <w:p>
      <w:pPr>
        <w:pStyle w:val="PreformattedText"/>
        <w:rPr/>
      </w:pPr>
      <w:r>
        <w:rPr/>
        <w:t>days, averaging about 16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earns payday loan service charge revenue on its payday loans. In 87</w:t>
      </w:r>
    </w:p>
    <w:p>
      <w:pPr>
        <w:pStyle w:val="PreformattedText"/>
        <w:rPr/>
      </w:pPr>
      <w:r>
        <w:rPr/>
        <w:t>of its locations, the Company makes payday loans in compliance with state law.</w:t>
      </w:r>
    </w:p>
    <w:p>
      <w:pPr>
        <w:pStyle w:val="PreformattedText"/>
        <w:rPr/>
      </w:pPr>
      <w:r>
        <w:rPr/>
        <w:t>The average payday loan amount is approximately $380 and the term is generally</w:t>
      </w:r>
    </w:p>
    <w:p>
      <w:pPr>
        <w:pStyle w:val="PreformattedText"/>
        <w:rPr/>
      </w:pPr>
      <w:r>
        <w:rPr/>
        <w:t>less than 30 days, averaging about 19 days. The service charge per $100 loaned</w:t>
      </w:r>
    </w:p>
    <w:p>
      <w:pPr>
        <w:pStyle w:val="PreformattedText"/>
        <w:rPr/>
      </w:pPr>
      <w:r>
        <w:rPr/>
        <w:t>ranges from $15 to $22 for a 7 to 23-day period. Through December 2005, the</w:t>
      </w:r>
    </w:p>
    <w:p>
      <w:pPr>
        <w:pStyle w:val="PreformattedText"/>
        <w:rPr/>
      </w:pPr>
      <w:r>
        <w:rPr/>
        <w:t>Company also marketed and serviced payday loans made by County Bank of Rehoboth</w:t>
      </w:r>
    </w:p>
    <w:p>
      <w:pPr>
        <w:pStyle w:val="PreformattedText"/>
        <w:rPr/>
      </w:pPr>
      <w:r>
        <w:rPr/>
        <w:t>Beach ("County Bank"), a federally insured Delaware bank in some of its</w:t>
      </w:r>
    </w:p>
    <w:p>
      <w:pPr>
        <w:pStyle w:val="PreformattedText"/>
        <w:rPr/>
      </w:pPr>
      <w:r>
        <w:rPr/>
        <w:t>locations. After origination of the loans, the Company could purchase a 90%</w:t>
      </w:r>
    </w:p>
    <w:p>
      <w:pPr>
        <w:pStyle w:val="PreformattedText"/>
        <w:rPr/>
      </w:pPr>
      <w:r>
        <w:rPr/>
        <w:t>participation in the loans made by County Bank and marketed by the Company. As</w:t>
      </w:r>
    </w:p>
    <w:p>
      <w:pPr>
        <w:pStyle w:val="PreformattedText"/>
        <w:rPr/>
      </w:pPr>
      <w:r>
        <w:rPr/>
        <w:t>of December 31, 2005, County Bank no longer maintains a payday loan program.</w:t>
      </w:r>
    </w:p>
    <w:p>
      <w:pPr>
        <w:pStyle w:val="PreformattedText"/>
        <w:rPr/>
      </w:pPr>
      <w:r>
        <w:rPr/>
        <w:t>Most of the locations previously marketing County Bank loans now provide credit</w:t>
      </w:r>
    </w:p>
    <w:p>
      <w:pPr>
        <w:pStyle w:val="PreformattedText"/>
        <w:rPr/>
      </w:pPr>
      <w:r>
        <w:rPr/>
        <w:t>services to consumers in obtaining loans from unaffiliated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Third Quarter compared to the Fiscal 2005 Third Quarter, the</w:t>
      </w:r>
    </w:p>
    <w:p>
      <w:pPr>
        <w:pStyle w:val="PreformattedText"/>
        <w:rPr/>
      </w:pPr>
      <w:r>
        <w:rPr/>
        <w:t>Company saw significant growth in its signature loan contribution and an</w:t>
      </w:r>
    </w:p>
    <w:p>
      <w:pPr>
        <w:pStyle w:val="PreformattedText"/>
        <w:rPr/>
      </w:pPr>
      <w:r>
        <w:rPr/>
        <w:t>increase in the gross profit on sales. Somewhat offsetting these were higher</w:t>
      </w:r>
    </w:p>
    <w:p>
      <w:pPr>
        <w:pStyle w:val="PreformattedText"/>
        <w:rPr/>
      </w:pPr>
      <w:r>
        <w:rPr/>
        <w:t>operating costs, primarily due to newly opened stores, and administrative costs.</w:t>
      </w:r>
    </w:p>
    <w:p>
      <w:pPr>
        <w:pStyle w:val="PreformattedText"/>
        <w:rPr/>
      </w:pPr>
      <w:r>
        <w:rPr/>
        <w:t>The Company's net income improved to $5.6 million in the Fiscal 2006 Third</w:t>
      </w:r>
    </w:p>
    <w:p>
      <w:pPr>
        <w:pStyle w:val="PreformattedText"/>
        <w:rPr/>
      </w:pPr>
      <w:r>
        <w:rPr/>
        <w:t>Quarter from $2.1 million in the Fiscal 2005 Third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Third Quarter Ended June 30, 2006 vs. Third Quarter Ended June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compares the results of operations for the Fiscal 2006</w:t>
      </w:r>
    </w:p>
    <w:p>
      <w:pPr>
        <w:pStyle w:val="PreformattedText"/>
        <w:rPr/>
      </w:pPr>
      <w:r>
        <w:rPr/>
        <w:t>Third Quarter to the Fiscal 2005 Third Quarter. The discussion should be read in</w:t>
      </w:r>
    </w:p>
    <w:p>
      <w:pPr>
        <w:pStyle w:val="PreformattedText"/>
        <w:rPr/>
      </w:pPr>
      <w:r>
        <w:rPr/>
        <w:t>conjunction with the accompanying financial statements and 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2006 Third Quarter pawn service charge revenue increased</w:t>
      </w:r>
    </w:p>
    <w:p>
      <w:pPr>
        <w:pStyle w:val="PreformattedText"/>
        <w:rPr/>
      </w:pPr>
      <w:r>
        <w:rPr/>
        <w:t>2.0%, or $0.3 million from the Fiscal 2005 Third Quarter to $15.0 million. This</w:t>
      </w:r>
    </w:p>
    <w:p>
      <w:pPr>
        <w:pStyle w:val="PreformattedText"/>
        <w:rPr/>
      </w:pPr>
      <w:r>
        <w:rPr/>
        <w:t>increase was due to a six percentage point improvement in loan yields to 136%,</w:t>
      </w:r>
    </w:p>
    <w:p>
      <w:pPr>
        <w:pStyle w:val="PreformattedText"/>
        <w:rPr/>
      </w:pPr>
      <w:r>
        <w:rPr/>
        <w:t>partially offset by a 2.7% lower average pawn loan balance during the Fiscal</w:t>
      </w:r>
    </w:p>
    <w:p>
      <w:pPr>
        <w:pStyle w:val="PreformattedText"/>
        <w:rPr/>
      </w:pPr>
      <w:r>
        <w:rPr/>
        <w:t>2006 Third Quarter. During the last fifteen months, the Company raised its loan</w:t>
      </w:r>
    </w:p>
    <w:p>
      <w:pPr>
        <w:pStyle w:val="PreformattedText"/>
        <w:rPr/>
      </w:pPr>
      <w:r>
        <w:rPr/>
        <w:t>values on gold jewelry in response to an increase in gold market values and</w:t>
      </w:r>
    </w:p>
    <w:p>
      <w:pPr>
        <w:pStyle w:val="PreformattedText"/>
        <w:rPr/>
      </w:pPr>
      <w:r>
        <w:rPr/>
        <w:t>similar changes by its competitors. This contributed approximately $0.5 million</w:t>
      </w:r>
    </w:p>
    <w:p>
      <w:pPr>
        <w:pStyle w:val="PreformattedText"/>
        <w:rPr/>
      </w:pPr>
      <w:r>
        <w:rPr/>
        <w:t>to the increase in pawn service charges in the Fiscal 2006 Third Quarter. The</w:t>
      </w:r>
    </w:p>
    <w:p>
      <w:pPr>
        <w:pStyle w:val="PreformattedText"/>
        <w:rPr/>
      </w:pPr>
      <w:r>
        <w:rPr/>
        <w:t>higher yield and lower ending pawn portfolio resulted largely from the</w:t>
      </w:r>
    </w:p>
    <w:p>
      <w:pPr>
        <w:pStyle w:val="PreformattedText"/>
        <w:rPr/>
      </w:pPr>
      <w:r>
        <w:rPr/>
        <w:t>conversion of 215 pawn stores from offering 90-day loan terms to offering 60-day</w:t>
      </w:r>
    </w:p>
    <w:p>
      <w:pPr>
        <w:pStyle w:val="PreformattedText"/>
        <w:rPr/>
      </w:pPr>
      <w:r>
        <w:rPr/>
        <w:t>terms, as discussed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Third Quarter, 97.1% ($14.6 million) of recorded pawn service</w:t>
      </w:r>
    </w:p>
    <w:p>
      <w:pPr>
        <w:pStyle w:val="PreformattedText"/>
        <w:rPr/>
      </w:pPr>
      <w:r>
        <w:rPr/>
        <w:t>charge revenue was collected in cash, and 2.9% ($0.4 million) resulted from an</w:t>
      </w:r>
    </w:p>
    <w:p>
      <w:pPr>
        <w:pStyle w:val="PreformattedText"/>
        <w:rPr/>
      </w:pPr>
      <w:r>
        <w:rPr/>
        <w:t>increase in accrued pawn service charges receivable. In the comparable Fiscal</w:t>
      </w:r>
    </w:p>
    <w:p>
      <w:pPr>
        <w:pStyle w:val="PreformattedText"/>
        <w:rPr/>
      </w:pPr>
      <w:r>
        <w:rPr/>
        <w:t>2005 Third Quarter, 91.2% ($13.4 million) of recorded pawn service charge</w:t>
      </w:r>
    </w:p>
    <w:p>
      <w:pPr>
        <w:pStyle w:val="PreformattedText"/>
        <w:rPr/>
      </w:pPr>
      <w:r>
        <w:rPr/>
        <w:t>revenue was collected in cash,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8.8% ($1.3 million) resulted from an increase in accrued pawn service charges</w:t>
      </w:r>
    </w:p>
    <w:p>
      <w:pPr>
        <w:pStyle w:val="PreformattedText"/>
        <w:rPr/>
      </w:pPr>
      <w:r>
        <w:rPr/>
        <w:t>receivable. This pattern is consistent with the seasonal nature of the pawn</w:t>
      </w:r>
    </w:p>
    <w:p>
      <w:pPr>
        <w:pStyle w:val="PreformattedText"/>
        <w:rPr/>
      </w:pPr>
      <w:r>
        <w:rPr/>
        <w:t>lending business. The accrual of pawn service charges is dependent on the size</w:t>
      </w:r>
    </w:p>
    <w:p>
      <w:pPr>
        <w:pStyle w:val="PreformattedText"/>
        <w:rPr/>
      </w:pPr>
      <w:r>
        <w:rPr/>
        <w:t>of the loan portfolio and the Company's estimate of collectible loans in its</w:t>
      </w:r>
    </w:p>
    <w:p>
      <w:pPr>
        <w:pStyle w:val="PreformattedText"/>
        <w:rPr/>
      </w:pPr>
      <w:r>
        <w:rPr/>
        <w:t>portfolio at the end of each quarter. Consistent with prior year treatment, the</w:t>
      </w:r>
    </w:p>
    <w:p>
      <w:pPr>
        <w:pStyle w:val="PreformattedText"/>
        <w:rPr/>
      </w:pPr>
      <w:r>
        <w:rPr/>
        <w:t>Company decreased its estimate of collectible loans at June 30, 2006 in</w:t>
      </w:r>
    </w:p>
    <w:p>
      <w:pPr>
        <w:pStyle w:val="PreformattedText"/>
        <w:rPr/>
      </w:pPr>
      <w:r>
        <w:rPr/>
        <w:t>anticipation of lower loan redemptions following the summer lending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increased $9.6 million in the Fiscal 2006 Third Quarter compared to the</w:t>
      </w:r>
    </w:p>
    <w:p>
      <w:pPr>
        <w:pStyle w:val="PreformattedText"/>
        <w:rPr/>
      </w:pPr>
      <w:r>
        <w:rPr/>
        <w:t>Fiscal 2005 Third Quarter, to $40.6 million. The increase was primarily due to a</w:t>
      </w:r>
    </w:p>
    <w:p>
      <w:pPr>
        <w:pStyle w:val="PreformattedText"/>
        <w:rPr/>
      </w:pPr>
      <w:r>
        <w:rPr/>
        <w:t>$3.3 million increase in same store merchandise sales and a $6.1 million</w:t>
      </w:r>
    </w:p>
    <w:p>
      <w:pPr>
        <w:pStyle w:val="PreformattedText"/>
        <w:rPr/>
      </w:pPr>
      <w:r>
        <w:rPr/>
        <w:t>increase in jewelry scrapping sales driven by increased gold prices. The</w:t>
      </w:r>
    </w:p>
    <w:p>
      <w:pPr>
        <w:pStyle w:val="PreformattedText"/>
        <w:rPr/>
      </w:pPr>
      <w:r>
        <w:rPr/>
        <w:t>increase in merchandise sales is largely due to a $9.2 million increase in</w:t>
      </w:r>
    </w:p>
    <w:p>
      <w:pPr>
        <w:pStyle w:val="PreformattedText"/>
        <w:rPr/>
      </w:pPr>
      <w:r>
        <w:rPr/>
        <w:t>inventory available for sale in the period. Greater inventory at the beginning</w:t>
      </w:r>
    </w:p>
    <w:p>
      <w:pPr>
        <w:pStyle w:val="PreformattedText"/>
        <w:rPr/>
      </w:pPr>
      <w:r>
        <w:rPr/>
        <w:t>of the quarter, along with an increase in pawn loans maturing in the Fiscal 2006</w:t>
      </w:r>
    </w:p>
    <w:p>
      <w:pPr>
        <w:pStyle w:val="PreformattedText"/>
        <w:rPr/>
      </w:pPr>
      <w:r>
        <w:rPr/>
        <w:t>Third Quarter, which produced a higher level of loan forfeitures, drove the</w:t>
      </w:r>
    </w:p>
    <w:p>
      <w:pPr>
        <w:pStyle w:val="PreformattedText"/>
        <w:rPr/>
      </w:pPr>
      <w:r>
        <w:rPr/>
        <w:t>increase in inventory available for sale. The table below summarizes the sales</w:t>
      </w:r>
    </w:p>
    <w:p>
      <w:pPr>
        <w:pStyle w:val="PreformattedText"/>
        <w:rPr/>
      </w:pPr>
      <w:r>
        <w:rPr/>
        <w:t>volume, gross profit, and gross margins on the Company's sales: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Quarter Ended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2006    2005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   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(Dollars in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millions)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Merchandise sales                         $29.6   $26.1</w:t>
      </w:r>
    </w:p>
    <w:p>
      <w:pPr>
        <w:pStyle w:val="PreformattedText"/>
        <w:rPr/>
      </w:pPr>
      <w:r>
        <w:rPr/>
        <w:t>Jewelry scrapping sales                    11.0     4.9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   -----</w:t>
      </w:r>
    </w:p>
    <w:p>
      <w:pPr>
        <w:pStyle w:val="PreformattedText"/>
        <w:rPr/>
      </w:pPr>
      <w:r>
        <w:rPr/>
        <w:t>Total sales                               $40.6   $31.0</w:t>
      </w:r>
    </w:p>
    <w:p>
      <w:pPr>
        <w:pStyle w:val="PreformattedText"/>
        <w:rPr/>
      </w:pPr>
      <w:r>
        <w:rPr/>
        <w:t>Gross profit on merchandise sales         $12.7   $11.3</w:t>
      </w:r>
    </w:p>
    <w:p>
      <w:pPr>
        <w:pStyle w:val="PreformattedText"/>
        <w:rPr/>
      </w:pPr>
      <w:r>
        <w:rPr/>
        <w:t>Gross profit on jewelry scrapping sales   $ 4.2   $ 1.2</w:t>
      </w:r>
    </w:p>
    <w:p>
      <w:pPr>
        <w:pStyle w:val="PreformattedText"/>
        <w:rPr/>
      </w:pPr>
      <w:r>
        <w:rPr/>
        <w:t>Gross margin on merchandise sales          43.0%   43.4%</w:t>
      </w:r>
    </w:p>
    <w:p>
      <w:pPr>
        <w:pStyle w:val="PreformattedText"/>
        <w:rPr/>
      </w:pPr>
      <w:r>
        <w:rPr/>
        <w:t>Gross margin on jewelry scrapping sales    38.1%   25.5%</w:t>
      </w:r>
    </w:p>
    <w:p>
      <w:pPr>
        <w:pStyle w:val="PreformattedText"/>
        <w:rPr/>
      </w:pPr>
      <w:r>
        <w:rPr/>
        <w:t>Overall gross margin                       41.7%   40.6%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Third Quarter overall gross margin on sales increased 1.1</w:t>
      </w:r>
    </w:p>
    <w:p>
      <w:pPr>
        <w:pStyle w:val="PreformattedText"/>
        <w:rPr/>
      </w:pPr>
      <w:r>
        <w:rPr/>
        <w:t>percentage points from the Fiscal 2005 Third Quarter to 41.7%. This resulted</w:t>
      </w:r>
    </w:p>
    <w:p>
      <w:pPr>
        <w:pStyle w:val="PreformattedText"/>
        <w:rPr/>
      </w:pPr>
      <w:r>
        <w:rPr/>
        <w:t>primarily from a 12.6 percentage point improvement in margins on jewelry</w:t>
      </w:r>
    </w:p>
    <w:p>
      <w:pPr>
        <w:pStyle w:val="PreformattedText"/>
        <w:rPr/>
      </w:pPr>
      <w:r>
        <w:rPr/>
        <w:t>scrapping sales, offset by a 0.4 percentage point decrease in margins on</w:t>
      </w:r>
    </w:p>
    <w:p>
      <w:pPr>
        <w:pStyle w:val="PreformattedText"/>
        <w:rPr/>
      </w:pPr>
      <w:r>
        <w:rPr/>
        <w:t>merchandise sales. The inventory valuation allowance remained unchanged in the</w:t>
      </w:r>
    </w:p>
    <w:p>
      <w:pPr>
        <w:pStyle w:val="PreformattedText"/>
        <w:rPr/>
      </w:pPr>
      <w:r>
        <w:rPr/>
        <w:t>Fiscal 2006 Third Quarter, compared to a decrease of $0.2 million in the</w:t>
      </w:r>
    </w:p>
    <w:p>
      <w:pPr>
        <w:pStyle w:val="PreformattedText"/>
        <w:rPr/>
      </w:pPr>
      <w:r>
        <w:rPr/>
        <w:t>allowance in the Fiscal 2005 Third Quarter. Absent this change, gross margins on</w:t>
      </w:r>
    </w:p>
    <w:p>
      <w:pPr>
        <w:pStyle w:val="PreformattedText"/>
        <w:rPr/>
      </w:pPr>
      <w:r>
        <w:rPr/>
        <w:t>merchandise sales improved 0.2 of a percentage point. Changes in the inventory</w:t>
      </w:r>
    </w:p>
    <w:p>
      <w:pPr>
        <w:pStyle w:val="PreformattedText"/>
        <w:rPr/>
      </w:pPr>
      <w:r>
        <w:rPr/>
        <w:t>valuation allowance are recorded in cost of goods sold, directly impacting the</w:t>
      </w:r>
    </w:p>
    <w:p>
      <w:pPr>
        <w:pStyle w:val="PreformattedText"/>
        <w:rPr/>
      </w:pPr>
      <w:r>
        <w:rPr/>
        <w:t>Company's gross margins. Inventory shrinkage, included in the merchandise cost</w:t>
      </w:r>
    </w:p>
    <w:p>
      <w:pPr>
        <w:pStyle w:val="PreformattedText"/>
        <w:rPr/>
      </w:pPr>
      <w:r>
        <w:rPr/>
        <w:t>of goods sold, improved to 1.2% of merchandise sales in the Fiscal 2006 Third</w:t>
      </w:r>
    </w:p>
    <w:p>
      <w:pPr>
        <w:pStyle w:val="PreformattedText"/>
        <w:rPr/>
      </w:pPr>
      <w:r>
        <w:rPr/>
        <w:t>Quarter, compared to 1.4% in the Fiscal 2005 Third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Second Quarter and Third Quarter, the Company raised its</w:t>
      </w:r>
    </w:p>
    <w:p>
      <w:pPr>
        <w:pStyle w:val="PreformattedText"/>
        <w:rPr/>
      </w:pPr>
      <w:r>
        <w:rPr/>
        <w:t>retail prices on gold jewelry in response to higher gold values. The Company</w:t>
      </w:r>
    </w:p>
    <w:p>
      <w:pPr>
        <w:pStyle w:val="PreformattedText"/>
        <w:rPr/>
      </w:pPr>
      <w:r>
        <w:rPr/>
        <w:t>also increased the amount it paid to purchase jewelry from customers and loaned</w:t>
      </w:r>
    </w:p>
    <w:p>
      <w:pPr>
        <w:pStyle w:val="PreformattedText"/>
        <w:rPr/>
      </w:pPr>
      <w:r>
        <w:rPr/>
        <w:t>on jewelry, which resulted in a higher cost of goods as those loans defaulted</w:t>
      </w:r>
    </w:p>
    <w:p>
      <w:pPr>
        <w:pStyle w:val="PreformattedText"/>
        <w:rPr/>
      </w:pPr>
      <w:r>
        <w:rPr/>
        <w:t>and the collateral was sold. The net effect increased gross profit on</w:t>
      </w:r>
    </w:p>
    <w:p>
      <w:pPr>
        <w:pStyle w:val="PreformattedText"/>
        <w:rPr/>
      </w:pPr>
      <w:r>
        <w:rPr/>
        <w:t>merchandise sales approximately $0.3 million and jewelry scrapping sales</w:t>
      </w:r>
    </w:p>
    <w:p>
      <w:pPr>
        <w:pStyle w:val="PreformattedText"/>
        <w:rPr/>
      </w:pPr>
      <w:r>
        <w:rPr/>
        <w:t>approximately $1.9 million. The increase in gross profit from jewelry scrapping</w:t>
      </w:r>
    </w:p>
    <w:p>
      <w:pPr>
        <w:pStyle w:val="PreformattedText"/>
        <w:rPr/>
      </w:pPr>
      <w:r>
        <w:rPr/>
        <w:t>sales was further improved by scrapping 53% more volume in the Fiscal 2006 Third</w:t>
      </w:r>
    </w:p>
    <w:p>
      <w:pPr>
        <w:pStyle w:val="PreformattedText"/>
        <w:rPr/>
      </w:pPr>
      <w:r>
        <w:rPr/>
        <w:t>Quarter compared to the Fiscal 2005 Third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data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Quarter Ended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2006      2005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(Dollars in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Service charge revenue                                                  $17,821   $10,231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</w:t>
      </w:r>
      <w:r>
        <w:rPr/>
        <w:t>Net defaults, including interest on brokered loans                    (4,520)   (2,928)</w:t>
      </w:r>
    </w:p>
    <w:p>
      <w:pPr>
        <w:pStyle w:val="PreformattedText"/>
        <w:rPr/>
      </w:pPr>
      <w:r>
        <w:rPr/>
        <w:t xml:space="preserve">   </w:t>
      </w:r>
      <w:r>
        <w:rPr/>
        <w:t>Change in valuation allowance                                           (669)     (259)</w:t>
      </w:r>
    </w:p>
    <w:p>
      <w:pPr>
        <w:pStyle w:val="PreformattedText"/>
        <w:rPr/>
      </w:pPr>
      <w:r>
        <w:rPr/>
        <w:t xml:space="preserve">   </w:t>
      </w:r>
      <w:r>
        <w:rPr/>
        <w:t>Other related costs, net of insufficient funds fees collected           (342)       44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bad debt                                                       (5,531)   (3,143)</w:t>
      </w:r>
    </w:p>
    <w:p>
      <w:pPr>
        <w:pStyle w:val="PreformattedText"/>
        <w:rPr/>
      </w:pPr>
      <w:r>
        <w:rPr/>
        <w:t>Direct transaction expenses                                                (142)     (270)</w:t>
      </w:r>
    </w:p>
    <w:p>
      <w:pPr>
        <w:pStyle w:val="PreformattedText"/>
        <w:rPr/>
      </w:pPr>
      <w:r>
        <w:rPr/>
        <w:t>Operating expenses at EZMONEY stores                                     (6,890)   (3,687)</w:t>
      </w:r>
    </w:p>
    <w:p>
      <w:pPr>
        <w:pStyle w:val="PreformattedText"/>
        <w:rPr/>
      </w:pPr>
      <w:r>
        <w:rPr/>
        <w:t>Depreciation and amortization at EZMONEY stores                            (336)     (218)</w:t>
      </w:r>
    </w:p>
    <w:p>
      <w:pPr>
        <w:pStyle w:val="PreformattedText"/>
        <w:rPr/>
      </w:pPr>
      <w:r>
        <w:rPr/>
        <w:t>Collection and call center costs (included in administrative expense)      (395)     (368)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Contribution to operating income                                        $ 4,527   $ 2,545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Average signature loan balance outstanding during quarter (a)           $15,845   $ 9,481</w:t>
      </w:r>
    </w:p>
    <w:p>
      <w:pPr>
        <w:pStyle w:val="PreformattedText"/>
        <w:rPr/>
      </w:pPr>
      <w:r>
        <w:rPr/>
        <w:t>Signature loan balance at end of quarter (a)                            $17,870   $11,089</w:t>
      </w:r>
    </w:p>
    <w:p>
      <w:pPr>
        <w:pStyle w:val="PreformattedText"/>
        <w:rPr/>
      </w:pPr>
      <w:r>
        <w:rPr/>
        <w:t>Participating locations at end of quarter                                   370       315</w:t>
      </w:r>
    </w:p>
    <w:p>
      <w:pPr>
        <w:pStyle w:val="PreformattedText"/>
        <w:rPr/>
      </w:pPr>
      <w:r>
        <w:rPr/>
        <w:t>Signature loan bad debt, as a percent of service charge revenue              31%       31%</w:t>
      </w:r>
    </w:p>
    <w:p>
      <w:pPr>
        <w:pStyle w:val="PreformattedText"/>
        <w:rPr/>
      </w:pPr>
      <w:r>
        <w:rPr/>
        <w:t>Direct transaction expenses, as a percent of service charge revenue           1%        3%</w:t>
      </w:r>
    </w:p>
    <w:p>
      <w:pPr>
        <w:pStyle w:val="PreformattedText"/>
        <w:rPr/>
      </w:pPr>
      <w:r>
        <w:rPr/>
        <w:t>Net default rate (a) (b)                                                    5.0%      5.2%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Signature loan balances include payday loans (net of valuation allowance)</w:t>
      </w:r>
    </w:p>
    <w:p>
      <w:pPr>
        <w:pStyle w:val="PreformattedText"/>
        <w:rPr/>
      </w:pPr>
      <w:r>
        <w:rPr/>
        <w:t xml:space="preserve">     </w:t>
      </w:r>
      <w:r>
        <w:rPr/>
        <w:t>recorded on the Company's balance sheet and the principal portion of active</w:t>
      </w:r>
    </w:p>
    <w:p>
      <w:pPr>
        <w:pStyle w:val="PreformattedText"/>
        <w:rPr/>
      </w:pPr>
      <w:r>
        <w:rPr/>
        <w:t xml:space="preserve">     </w:t>
      </w:r>
      <w:r>
        <w:rPr/>
        <w:t>brokered loans outstanding from independent lenders, the balance of which</w:t>
      </w:r>
    </w:p>
    <w:p>
      <w:pPr>
        <w:pStyle w:val="PreformattedText"/>
        <w:rPr/>
      </w:pPr>
      <w:r>
        <w:rPr/>
        <w:t xml:space="preserve">     </w:t>
      </w:r>
      <w:r>
        <w:rPr/>
        <w:t>is not included 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Principal defaults net of collections, as a percentage of signature loans</w:t>
      </w:r>
    </w:p>
    <w:p>
      <w:pPr>
        <w:pStyle w:val="PreformattedText"/>
        <w:rPr/>
      </w:pPr>
      <w:r>
        <w:rPr/>
        <w:t xml:space="preserve">     </w:t>
      </w:r>
      <w:r>
        <w:rPr/>
        <w:t>made 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Contribution to operating income presented above includes the effect of</w:t>
      </w:r>
    </w:p>
    <w:p>
      <w:pPr>
        <w:pStyle w:val="PreformattedText"/>
        <w:rPr/>
      </w:pPr>
      <w:r>
        <w:rPr/>
        <w:t>incremental operating expenses at EZMONEY stores. Shared operating costs at</w:t>
      </w:r>
    </w:p>
    <w:p>
      <w:pPr>
        <w:pStyle w:val="PreformattedText"/>
        <w:rPr/>
      </w:pPr>
      <w:r>
        <w:rPr/>
        <w:t>adjoined EZMONEY stores, such as rent and labor, have been excluded from these</w:t>
      </w:r>
    </w:p>
    <w:p>
      <w:pPr>
        <w:pStyle w:val="PreformattedText"/>
        <w:rPr/>
      </w:pPr>
      <w:r>
        <w:rPr/>
        <w:t>figures.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service charge revenue increased 74% from the Fiscal 2005 Third</w:t>
      </w:r>
    </w:p>
    <w:p>
      <w:pPr>
        <w:pStyle w:val="PreformattedText"/>
        <w:rPr/>
      </w:pPr>
      <w:r>
        <w:rPr/>
        <w:t>Quarter primarily due to higher average loan balances at existing stores and the</w:t>
      </w:r>
    </w:p>
    <w:p>
      <w:pPr>
        <w:pStyle w:val="PreformattedText"/>
        <w:rPr/>
      </w:pPr>
      <w:r>
        <w:rPr/>
        <w:t>addition of new EZMONEY stores. In the Fiscal 2006 Third Quarter, 95.5% ($17.0</w:t>
      </w:r>
    </w:p>
    <w:p>
      <w:pPr>
        <w:pStyle w:val="PreformattedText"/>
        <w:rPr/>
      </w:pPr>
      <w:r>
        <w:rPr/>
        <w:t>million) of recorded signature loan service charge revenue was collected in cash</w:t>
      </w:r>
    </w:p>
    <w:p>
      <w:pPr>
        <w:pStyle w:val="PreformattedText"/>
        <w:rPr/>
      </w:pPr>
      <w:r>
        <w:rPr/>
        <w:t>and 4.5% ($0.8 million) resulted from an increase in accrued service charges</w:t>
      </w:r>
    </w:p>
    <w:p>
      <w:pPr>
        <w:pStyle w:val="PreformattedText"/>
        <w:rPr/>
      </w:pPr>
      <w:r>
        <w:rPr/>
        <w:t>receivable. In the comparable Fiscal 2005 Third Quarter, 93.4% ($9.5 million) of</w:t>
      </w:r>
    </w:p>
    <w:p>
      <w:pPr>
        <w:pStyle w:val="PreformattedText"/>
        <w:rPr/>
      </w:pPr>
      <w:r>
        <w:rPr/>
        <w:t>recorded signature loan service charge revenue was collected in cash and 6.6%</w:t>
      </w:r>
    </w:p>
    <w:p>
      <w:pPr>
        <w:pStyle w:val="PreformattedText"/>
        <w:rPr/>
      </w:pPr>
      <w:r>
        <w:rPr/>
        <w:t>($0.7 million) resulted from an increase in accrued service charges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Although signature loan bad debt increased, it remained constant at 31% of</w:t>
      </w:r>
    </w:p>
    <w:p>
      <w:pPr>
        <w:pStyle w:val="PreformattedText"/>
        <w:rPr/>
      </w:pPr>
      <w:r>
        <w:rPr/>
        <w:t>related revenues in the Fiscal 2006 Third Quarter, compared to 31% in the Fiscal</w:t>
      </w:r>
    </w:p>
    <w:p>
      <w:pPr>
        <w:pStyle w:val="PreformattedText"/>
        <w:rPr/>
      </w:pPr>
      <w:r>
        <w:rPr/>
        <w:t>2005 Third Quarter. Direct transaction expenses improved to 1% of related</w:t>
      </w:r>
    </w:p>
    <w:p>
      <w:pPr>
        <w:pStyle w:val="PreformattedText"/>
        <w:rPr/>
      </w:pPr>
      <w:r>
        <w:rPr/>
        <w:t>revenues, from 3% in the Fiscal 2005 Third Quarter. The higher transaction</w:t>
      </w:r>
    </w:p>
    <w:p>
      <w:pPr>
        <w:pStyle w:val="PreformattedText"/>
        <w:rPr/>
      </w:pPr>
      <w:r>
        <w:rPr/>
        <w:t>expenses in the prior year period related primarily to loans offered by County</w:t>
      </w:r>
    </w:p>
    <w:p>
      <w:pPr>
        <w:pStyle w:val="PreformattedText"/>
        <w:rPr/>
      </w:pPr>
      <w:r>
        <w:rPr/>
        <w:t>Bank, which the Company no longer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for expected losses on signature</w:t>
      </w:r>
    </w:p>
    <w:p>
      <w:pPr>
        <w:pStyle w:val="PreformattedText"/>
        <w:rPr/>
      </w:pPr>
      <w:r>
        <w:rPr/>
        <w:t>loans and the related fees receivable. Due to the short-term nature of these</w:t>
      </w:r>
    </w:p>
    <w:p>
      <w:pPr>
        <w:pStyle w:val="PreformattedText"/>
        <w:rPr/>
      </w:pPr>
      <w:r>
        <w:rPr/>
        <w:t>loans, the Company uses recent net default rates and anticipated seasonal</w:t>
      </w:r>
    </w:p>
    <w:p>
      <w:pPr>
        <w:pStyle w:val="PreformattedText"/>
        <w:rPr/>
      </w:pPr>
      <w:r>
        <w:rPr/>
        <w:t>changes in the default rate as the basis for its valuation allowance. At June</w:t>
      </w:r>
    </w:p>
    <w:p>
      <w:pPr>
        <w:pStyle w:val="PreformattedText"/>
        <w:rPr/>
      </w:pPr>
      <w:r>
        <w:rPr/>
        <w:t>30, 2006, the valuation allowance was 39% of signature loan fees receivable</w:t>
      </w:r>
    </w:p>
    <w:p>
      <w:pPr>
        <w:pStyle w:val="PreformattedText"/>
        <w:rPr/>
      </w:pPr>
      <w:r>
        <w:rPr/>
        <w:t>(7.0% of the outstanding signature loan principal and fees receivable), compared</w:t>
      </w:r>
    </w:p>
    <w:p>
      <w:pPr>
        <w:pStyle w:val="PreformattedText"/>
        <w:rPr/>
      </w:pPr>
      <w:r>
        <w:rPr/>
        <w:t>to 33% of signature loan fees receivable (5.6% of the outstanding signature loan</w:t>
      </w:r>
    </w:p>
    <w:p>
      <w:pPr>
        <w:pStyle w:val="PreformattedText"/>
        <w:rPr/>
      </w:pPr>
      <w:r>
        <w:rPr/>
        <w:t>principal and fees receivable) at June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improved to 54.7% of net revenues ($27.4 million) in the</w:t>
      </w:r>
    </w:p>
    <w:p>
      <w:pPr>
        <w:pStyle w:val="PreformattedText"/>
        <w:rPr/>
      </w:pPr>
      <w:r>
        <w:rPr/>
        <w:t>Fiscal 2006 Third Quarter from 62.6% of net revenues ($23.7 million) in the</w:t>
      </w:r>
    </w:p>
    <w:p>
      <w:pPr>
        <w:pStyle w:val="PreformattedText"/>
        <w:rPr/>
      </w:pPr>
      <w:r>
        <w:rPr/>
        <w:t>Fiscal 2005 Third Quarter. Of the total dollar increase of $3.7 million, $3.2</w:t>
      </w:r>
    </w:p>
    <w:p>
      <w:pPr>
        <w:pStyle w:val="PreformattedText"/>
        <w:rPr/>
      </w:pPr>
      <w:r>
        <w:rPr/>
        <w:t>million related to the growth in EZMONEY stores. These increases were comprised</w:t>
      </w:r>
    </w:p>
    <w:p>
      <w:pPr>
        <w:pStyle w:val="PreformattedText"/>
        <w:rPr/>
      </w:pPr>
      <w:r>
        <w:rPr/>
        <w:t>mostly of additional labor, rent, and other increases from new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in the Fiscal 2006 Third Quarter were $6.8 million</w:t>
      </w:r>
    </w:p>
    <w:p>
      <w:pPr>
        <w:pStyle w:val="PreformattedText"/>
        <w:rPr/>
      </w:pPr>
      <w:r>
        <w:rPr/>
        <w:t>compared to $5.5 million in the Fiscal 2005 Third Quarter, a decrease of 1.0</w:t>
      </w:r>
    </w:p>
    <w:p>
      <w:pPr>
        <w:pStyle w:val="PreformattedText"/>
        <w:rPr/>
      </w:pPr>
      <w:r>
        <w:rPr/>
        <w:t>percentage point to 13.6% when measured as a percent of net revenue. The dollar</w:t>
      </w:r>
    </w:p>
    <w:p>
      <w:pPr>
        <w:pStyle w:val="PreformattedText"/>
        <w:rPr/>
      </w:pPr>
      <w:r>
        <w:rPr/>
        <w:t>increase was due primarily to a $0.7 million increase in administrative labor</w:t>
      </w:r>
    </w:p>
    <w:p>
      <w:pPr>
        <w:pStyle w:val="PreformattedText"/>
        <w:rPr/>
      </w:pPr>
      <w:r>
        <w:rPr/>
        <w:t>and benefits and a $0.3 million increase in professional fees and travel.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was $2.1 million in Third Quarter of</w:t>
      </w:r>
    </w:p>
    <w:p>
      <w:pPr>
        <w:pStyle w:val="PreformattedText"/>
        <w:rPr/>
      </w:pPr>
      <w:r>
        <w:rPr/>
        <w:t>Fiscal 2006 and 2005. Depreciation on assets placed in service was offset by</w:t>
      </w:r>
    </w:p>
    <w:p>
      <w:pPr>
        <w:pStyle w:val="PreformattedText"/>
        <w:rPr/>
      </w:pPr>
      <w:r>
        <w:rPr/>
        <w:t>assets that became fully depreciated in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Third Quarter, the Company earned $0.2 million of interest</w:t>
      </w:r>
    </w:p>
    <w:p>
      <w:pPr>
        <w:pStyle w:val="PreformattedText"/>
        <w:rPr/>
      </w:pPr>
      <w:r>
        <w:rPr/>
        <w:t>income, compared to interest expense of $0.3 million in the Fiscal 2005 Third</w:t>
      </w:r>
    </w:p>
    <w:p>
      <w:pPr>
        <w:pStyle w:val="PreformattedText"/>
        <w:rPr/>
      </w:pPr>
      <w:r>
        <w:rPr/>
        <w:t>Quarter. The Company had an average cash balance of $23.6 million and no debt</w:t>
      </w:r>
    </w:p>
    <w:p>
      <w:pPr>
        <w:pStyle w:val="PreformattedText"/>
        <w:rPr/>
      </w:pPr>
      <w:r>
        <w:rPr/>
        <w:t>throughout the Fiscal 2006 Third Quarter, compared to an average debt balance of</w:t>
      </w:r>
    </w:p>
    <w:p>
      <w:pPr>
        <w:pStyle w:val="PreformattedText"/>
        <w:rPr/>
      </w:pPr>
      <w:r>
        <w:rPr/>
        <w:t>$14.5 million in the Fiscal 2005 Third Quarter. The Company's net interest</w:t>
      </w:r>
    </w:p>
    <w:p>
      <w:pPr>
        <w:pStyle w:val="PreformattedText"/>
        <w:rPr/>
      </w:pPr>
      <w:r>
        <w:rPr/>
        <w:t>income for the Fiscal 2006 Third Quarter is comprised of interest on its</w:t>
      </w:r>
    </w:p>
    <w:p>
      <w:pPr>
        <w:pStyle w:val="PreformattedText"/>
        <w:rPr/>
      </w:pPr>
      <w:r>
        <w:rPr/>
        <w:t>invested cash less fees on its line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Third Quarter income tax expense was $3.2 million (36.4% of</w:t>
      </w:r>
    </w:p>
    <w:p>
      <w:pPr>
        <w:pStyle w:val="PreformattedText"/>
        <w:rPr/>
      </w:pPr>
      <w:r>
        <w:rPr/>
        <w:t>pretax income) compared to $1.2 million (36.0% of pretax income) for the Fiscal</w:t>
      </w:r>
    </w:p>
    <w:p>
      <w:pPr>
        <w:pStyle w:val="PreformattedText"/>
        <w:rPr/>
      </w:pPr>
      <w:r>
        <w:rPr/>
        <w:t>2005 Third Quarter. The increase in effective tax rate between these periods is</w:t>
      </w:r>
    </w:p>
    <w:p>
      <w:pPr>
        <w:pStyle w:val="PreformattedText"/>
        <w:rPr/>
      </w:pPr>
      <w:r>
        <w:rPr/>
        <w:t>due to the recognition of non-deductible expense for incentive stock options</w:t>
      </w:r>
    </w:p>
    <w:p>
      <w:pPr>
        <w:pStyle w:val="PreformattedText"/>
        <w:rPr/>
      </w:pPr>
      <w:r>
        <w:rPr/>
        <w:t>(from the SFAS No. 123(R) adoption) expected for the year less a decrease in</w:t>
      </w:r>
    </w:p>
    <w:p>
      <w:pPr>
        <w:pStyle w:val="PreformattedText"/>
        <w:rPr/>
      </w:pPr>
      <w:r>
        <w:rPr/>
        <w:t>expected state taxes and the smaller impact other non-deductible items are</w:t>
      </w:r>
    </w:p>
    <w:p>
      <w:pPr>
        <w:pStyle w:val="PreformattedText"/>
        <w:rPr/>
      </w:pPr>
      <w:r>
        <w:rPr/>
        <w:t>expected to have in relation to increased earnings in the year ending September</w:t>
      </w:r>
    </w:p>
    <w:p>
      <w:pPr>
        <w:pStyle w:val="PreformattedText"/>
        <w:rPr/>
      </w:pPr>
      <w:r>
        <w:rPr/>
        <w:t>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the Fiscal 2006 Third Quarter increased $4.9 million from</w:t>
      </w:r>
    </w:p>
    <w:p>
      <w:pPr>
        <w:pStyle w:val="PreformattedText"/>
        <w:rPr/>
      </w:pPr>
      <w:r>
        <w:rPr/>
        <w:t>the Fiscal 2005 Third Quarter to $8.0 million, primarily due to the $4.4 million</w:t>
      </w:r>
    </w:p>
    <w:p>
      <w:pPr>
        <w:pStyle w:val="PreformattedText"/>
        <w:rPr/>
      </w:pPr>
      <w:r>
        <w:rPr/>
        <w:t>increase in gross profit from sales, the $2.0 million greater contribution from</w:t>
      </w:r>
    </w:p>
    <w:p>
      <w:pPr>
        <w:pStyle w:val="PreformattedText"/>
        <w:rPr/>
      </w:pPr>
      <w:r>
        <w:rPr/>
        <w:t>signature loans and the $0.3 million increase in pawn service charges, offset by</w:t>
      </w:r>
    </w:p>
    <w:p>
      <w:pPr>
        <w:pStyle w:val="PreformattedText"/>
        <w:rPr/>
      </w:pPr>
      <w:r>
        <w:rPr/>
        <w:t>a $1.3 million increase in administrative expenses and a $0.5 million increase</w:t>
      </w:r>
    </w:p>
    <w:p>
      <w:pPr>
        <w:pStyle w:val="PreformattedText"/>
        <w:rPr/>
      </w:pPr>
      <w:r>
        <w:rPr/>
        <w:t>in pawn store operating expenses. After a $0.5 million improvement in net</w:t>
      </w:r>
    </w:p>
    <w:p>
      <w:pPr>
        <w:pStyle w:val="PreformattedText"/>
        <w:rPr/>
      </w:pPr>
      <w:r>
        <w:rPr/>
        <w:t>interest, a $2.0 million increase in income taxes related to the increased</w:t>
      </w:r>
    </w:p>
    <w:p>
      <w:pPr>
        <w:pStyle w:val="PreformattedText"/>
        <w:rPr/>
      </w:pPr>
      <w:r>
        <w:rPr/>
        <w:t>earnings, and other smaller items, net income improved to $5.6 million in the</w:t>
      </w:r>
    </w:p>
    <w:p>
      <w:pPr>
        <w:pStyle w:val="PreformattedText"/>
        <w:rPr/>
      </w:pPr>
      <w:r>
        <w:rPr/>
        <w:t>Fiscal 2006 Third Quarter from $2.1 million in the Fiscal 2005 Third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Nine Months Ended June 30, 2006 vs. Nine Months Ended June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compares the results of operations for the Fiscal 2006</w:t>
      </w:r>
    </w:p>
    <w:p>
      <w:pPr>
        <w:pStyle w:val="PreformattedText"/>
        <w:rPr/>
      </w:pPr>
      <w:r>
        <w:rPr/>
        <w:t>Year-to-Date Period to the Fiscal 2005 Year-to-Date Period. The discussion</w:t>
      </w:r>
    </w:p>
    <w:p>
      <w:pPr>
        <w:pStyle w:val="PreformattedText"/>
        <w:rPr/>
      </w:pPr>
      <w:r>
        <w:rPr/>
        <w:t>should be read in conjunction with the accompanying financial statements and</w:t>
      </w:r>
    </w:p>
    <w:p>
      <w:pPr>
        <w:pStyle w:val="PreformattedText"/>
        <w:rPr/>
      </w:pPr>
      <w:r>
        <w:rPr/>
        <w:t>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2006 Year-to-Date Period pawn service charge revenue</w:t>
      </w:r>
    </w:p>
    <w:p>
      <w:pPr>
        <w:pStyle w:val="PreformattedText"/>
        <w:rPr/>
      </w:pPr>
      <w:r>
        <w:rPr/>
        <w:t>increased 2.0%, or $0.9 million from the Fiscal 2005 Year-to-Date Period to</w:t>
      </w:r>
    </w:p>
    <w:p>
      <w:pPr>
        <w:pStyle w:val="PreformattedText"/>
        <w:rPr/>
      </w:pPr>
      <w:r>
        <w:rPr/>
        <w:t>$47.0 million. This increase was due to a 2.0% increase in the average pawn loan</w:t>
      </w:r>
    </w:p>
    <w:p>
      <w:pPr>
        <w:pStyle w:val="PreformattedText"/>
        <w:rPr/>
      </w:pPr>
      <w:r>
        <w:rPr/>
        <w:t>balance during the period. Loan yields were unchanged at 137%. During the last</w:t>
      </w:r>
    </w:p>
    <w:p>
      <w:pPr>
        <w:pStyle w:val="PreformattedText"/>
        <w:rPr/>
      </w:pPr>
      <w:r>
        <w:rPr/>
        <w:t>fifteen months, the Company raised its loan values on gold jewelry in response</w:t>
      </w:r>
    </w:p>
    <w:p>
      <w:pPr>
        <w:pStyle w:val="PreformattedText"/>
        <w:rPr/>
      </w:pPr>
      <w:r>
        <w:rPr/>
        <w:t>to an increase in gold market values and similar changes by its competitors.</w:t>
      </w:r>
    </w:p>
    <w:p>
      <w:pPr>
        <w:pStyle w:val="PreformattedText"/>
        <w:rPr/>
      </w:pPr>
      <w:r>
        <w:rPr/>
        <w:t>This contributed approximately $1.8 million to the increase in pawn service</w:t>
      </w:r>
    </w:p>
    <w:p>
      <w:pPr>
        <w:pStyle w:val="PreformattedText"/>
        <w:rPr/>
      </w:pPr>
      <w:r>
        <w:rPr/>
        <w:t>charges in the Fiscal 2006 Year-to-Date Period. Although the average pawn loan</w:t>
      </w:r>
    </w:p>
    <w:p>
      <w:pPr>
        <w:pStyle w:val="PreformattedText"/>
        <w:rPr/>
      </w:pPr>
      <w:r>
        <w:rPr/>
        <w:t>balance was higher, the ending pawn loan balance was 3.8% lower than at June 30,</w:t>
      </w:r>
    </w:p>
    <w:p>
      <w:pPr>
        <w:pStyle w:val="PreformattedText"/>
        <w:rPr/>
      </w:pPr>
      <w:r>
        <w:rPr/>
        <w:t>2005. The lower ending pawn portfolio resulted largely from the Fiscal 2006</w:t>
      </w:r>
    </w:p>
    <w:p>
      <w:pPr>
        <w:pStyle w:val="PreformattedText"/>
        <w:rPr/>
      </w:pPr>
      <w:r>
        <w:rPr/>
        <w:t>conversion of 215 pawn stores from offering 90-day loan terms to offering 60-day</w:t>
      </w:r>
    </w:p>
    <w:p>
      <w:pPr>
        <w:pStyle w:val="PreformattedText"/>
        <w:rPr/>
      </w:pPr>
      <w:r>
        <w:rPr/>
        <w:t>terms, as discussed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Year-to-Date Period, 105.2% ($49.4 million) of recorded pawn</w:t>
      </w:r>
    </w:p>
    <w:p>
      <w:pPr>
        <w:pStyle w:val="PreformattedText"/>
        <w:rPr/>
      </w:pPr>
      <w:r>
        <w:rPr/>
        <w:t>service charge revenue was collected in cash, offset by a 5.2% ($2.4 million)</w:t>
      </w:r>
    </w:p>
    <w:p>
      <w:pPr>
        <w:pStyle w:val="PreformattedText"/>
        <w:rPr/>
      </w:pPr>
      <w:r>
        <w:rPr/>
        <w:t>decrease in accrued pawn service charges receivable. In the Fiscal 2005</w:t>
      </w:r>
    </w:p>
    <w:p>
      <w:pPr>
        <w:pStyle w:val="PreformattedText"/>
        <w:rPr/>
      </w:pPr>
      <w:r>
        <w:rPr/>
        <w:t>Year-to-Date Period, 99.3% ($45.7 million) of recorded pawn service charge</w:t>
      </w:r>
    </w:p>
    <w:p>
      <w:pPr>
        <w:pStyle w:val="PreformattedText"/>
        <w:rPr/>
      </w:pPr>
      <w:r>
        <w:rPr/>
        <w:t>revenue was collected in cash and 0.7% ($0.4 million) resulted from an increase</w:t>
      </w:r>
    </w:p>
    <w:p>
      <w:pPr>
        <w:pStyle w:val="PreformattedText"/>
        <w:rPr/>
      </w:pPr>
      <w:r>
        <w:rPr/>
        <w:t>in accrued pawn service charges receivable. The ending pawn service charge</w:t>
      </w:r>
    </w:p>
    <w:p>
      <w:pPr>
        <w:pStyle w:val="PreformattedText"/>
        <w:rPr/>
      </w:pPr>
      <w:r>
        <w:rPr/>
        <w:t>accrual in the Fiscal 2006 Year-to-Date Period was lower primarily due to the</w:t>
      </w:r>
    </w:p>
    <w:p>
      <w:pPr>
        <w:pStyle w:val="PreformattedText"/>
        <w:rPr/>
      </w:pPr>
      <w:r>
        <w:rPr/>
        <w:t>shorter loan term offered in 215 pawn stores. The accrual of pawn service</w:t>
      </w:r>
    </w:p>
    <w:p>
      <w:pPr>
        <w:pStyle w:val="PreformattedText"/>
        <w:rPr/>
      </w:pPr>
      <w:r>
        <w:rPr/>
        <w:t>charges is dependent on the size of the loan portfolio and the Company's</w:t>
      </w:r>
    </w:p>
    <w:p>
      <w:pPr>
        <w:pStyle w:val="PreformattedText"/>
        <w:rPr/>
      </w:pPr>
      <w:r>
        <w:rPr/>
        <w:t>estimate of collectible loans in its portfolio at the end of each quarter.</w:t>
      </w:r>
    </w:p>
    <w:p>
      <w:pPr>
        <w:pStyle w:val="PreformattedText"/>
        <w:rPr/>
      </w:pPr>
      <w:r>
        <w:rPr/>
        <w:t>Consistent with prior year treatment, the Company also decreased its estimate of</w:t>
      </w:r>
    </w:p>
    <w:p>
      <w:pPr>
        <w:pStyle w:val="PreformattedText"/>
        <w:rPr/>
      </w:pPr>
      <w:r>
        <w:rPr/>
        <w:t>collectible loans at June 30, 2006 in anticipation of lower loan redemptions</w:t>
      </w:r>
    </w:p>
    <w:p>
      <w:pPr>
        <w:pStyle w:val="PreformattedText"/>
        <w:rPr/>
      </w:pPr>
      <w:r>
        <w:rPr/>
        <w:t>following the summer lending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increased $23.0 million in the Fiscal 2006 Year-to-Date Period compared to</w:t>
      </w:r>
    </w:p>
    <w:p>
      <w:pPr>
        <w:pStyle w:val="PreformattedText"/>
        <w:rPr/>
      </w:pPr>
      <w:r>
        <w:rPr/>
        <w:t>the Fiscal 2005 Year-to-Date Period, to $130.6 million. The increase was</w:t>
      </w:r>
    </w:p>
    <w:p>
      <w:pPr>
        <w:pStyle w:val="PreformattedText"/>
        <w:rPr/>
      </w:pPr>
      <w:r>
        <w:rPr/>
        <w:t>primarily due to a $12.4 million increase in same store merchandise sales and a</w:t>
      </w:r>
    </w:p>
    <w:p>
      <w:pPr>
        <w:pStyle w:val="PreformattedText"/>
        <w:rPr/>
      </w:pPr>
      <w:r>
        <w:rPr/>
        <w:t>$10.1 million increase in jewelry scrapping sales, driven by an increase in gold</w:t>
      </w:r>
    </w:p>
    <w:p>
      <w:pPr>
        <w:pStyle w:val="PreformattedText"/>
        <w:rPr/>
      </w:pPr>
      <w:r>
        <w:rPr/>
        <w:t>prices and in the amount of gold scrapped. The increase in merchandise sales is</w:t>
      </w:r>
    </w:p>
    <w:p>
      <w:pPr>
        <w:pStyle w:val="PreformattedText"/>
        <w:rPr/>
      </w:pPr>
      <w:r>
        <w:rPr/>
        <w:t>largely due to the higher levels of loan forfeitures available for sale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Fiscal 2006 Year-to-Date Period compared to the Fiscal 2005</w:t>
      </w:r>
    </w:p>
    <w:p>
      <w:pPr>
        <w:pStyle w:val="PreformattedText"/>
        <w:rPr/>
      </w:pPr>
      <w:r>
        <w:rPr/>
        <w:t>Year-to-Date Period. As described above, 215 stores shortened their pawn loan</w:t>
      </w:r>
    </w:p>
    <w:p>
      <w:pPr>
        <w:pStyle w:val="PreformattedText"/>
        <w:rPr/>
      </w:pPr>
      <w:r>
        <w:rPr/>
        <w:t>term from 90 days to 60 days in the Fiscal 2006 Year-to-Date Period. This</w:t>
      </w:r>
    </w:p>
    <w:p>
      <w:pPr>
        <w:pStyle w:val="PreformattedText"/>
        <w:rPr/>
      </w:pPr>
      <w:r>
        <w:rPr/>
        <w:t>created a one-time doubling of pawn loan forfeitures for a thirty-day period in</w:t>
      </w:r>
    </w:p>
    <w:p>
      <w:pPr>
        <w:pStyle w:val="PreformattedText"/>
        <w:rPr/>
      </w:pPr>
      <w:r>
        <w:rPr/>
        <w:t>the affected stores. This doubling of loan forfeitures and a higher average pawn</w:t>
      </w:r>
    </w:p>
    <w:p>
      <w:pPr>
        <w:pStyle w:val="PreformattedText"/>
        <w:rPr/>
      </w:pPr>
      <w:r>
        <w:rPr/>
        <w:t>loan balance produced the higher levels of inventory available for sale. The</w:t>
      </w:r>
    </w:p>
    <w:p>
      <w:pPr>
        <w:pStyle w:val="PreformattedText"/>
        <w:rPr/>
      </w:pPr>
      <w:r>
        <w:rPr/>
        <w:t>table below summarizes the sales volume, gross profit, and gross margins on the</w:t>
      </w:r>
    </w:p>
    <w:p>
      <w:pPr>
        <w:pStyle w:val="PreformattedText"/>
        <w:rPr/>
      </w:pPr>
      <w:r>
        <w:rPr/>
        <w:t>Company's sales: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Nine Months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Ended June 30,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2006      2005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(Dollars in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millions)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Merchandise sales                                               $104.3   $ 91.4</w:t>
      </w:r>
    </w:p>
    <w:p>
      <w:pPr>
        <w:pStyle w:val="PreformattedText"/>
        <w:rPr/>
      </w:pPr>
      <w:r>
        <w:rPr/>
        <w:t>Jewelry scrapping sales                                           26.3     16.2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------</w:t>
      </w:r>
    </w:p>
    <w:p>
      <w:pPr>
        <w:pStyle w:val="PreformattedText"/>
        <w:rPr/>
      </w:pPr>
      <w:r>
        <w:rPr/>
        <w:t>Total sales                                                     $130.6   $107.6</w:t>
      </w:r>
    </w:p>
    <w:p>
      <w:pPr>
        <w:pStyle w:val="PreformattedText"/>
        <w:rPr/>
      </w:pPr>
      <w:r>
        <w:rPr/>
        <w:t>Gross profit on merchandise sales                               $ 43.9   $ 38.9</w:t>
      </w:r>
    </w:p>
    <w:p>
      <w:pPr>
        <w:pStyle w:val="PreformattedText"/>
        <w:rPr/>
      </w:pPr>
      <w:r>
        <w:rPr/>
        <w:t>Gross profit on jewelry scrapping sales                         $  9.0   $  4.4</w:t>
      </w:r>
    </w:p>
    <w:p>
      <w:pPr>
        <w:pStyle w:val="PreformattedText"/>
        <w:rPr/>
      </w:pPr>
      <w:r>
        <w:rPr/>
        <w:t>Gross margin on merchandise sales                                 42.1%    42.5%</w:t>
      </w:r>
    </w:p>
    <w:p>
      <w:pPr>
        <w:pStyle w:val="PreformattedText"/>
        <w:rPr/>
      </w:pPr>
      <w:r>
        <w:rPr/>
        <w:t>Gross margin on jewelry scrapping sales                           34.3%    27.5%</w:t>
      </w:r>
    </w:p>
    <w:p>
      <w:pPr>
        <w:pStyle w:val="PreformattedText"/>
        <w:rPr/>
      </w:pPr>
      <w:r>
        <w:rPr/>
        <w:t>Overall gross margin                                              40.5%    40.3%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Year-to-Date Period overall gross margin on sales improved 0.2</w:t>
      </w:r>
    </w:p>
    <w:p>
      <w:pPr>
        <w:pStyle w:val="PreformattedText"/>
        <w:rPr/>
      </w:pPr>
      <w:r>
        <w:rPr/>
        <w:t>of a percentage point from the Fiscal 2005 Year-to-Date Period to 40.5%. This</w:t>
      </w:r>
    </w:p>
    <w:p>
      <w:pPr>
        <w:pStyle w:val="PreformattedText"/>
        <w:rPr/>
      </w:pPr>
      <w:r>
        <w:rPr/>
        <w:t>resulted primarily from a 6.8 percentage point improvement in margins on jewelry</w:t>
      </w:r>
    </w:p>
    <w:p>
      <w:pPr>
        <w:pStyle w:val="PreformattedText"/>
        <w:rPr/>
      </w:pPr>
      <w:r>
        <w:rPr/>
        <w:t>scrapping sales, offset by a 0.4 percentage point decrease in margins on</w:t>
      </w:r>
    </w:p>
    <w:p>
      <w:pPr>
        <w:pStyle w:val="PreformattedText"/>
        <w:rPr/>
      </w:pPr>
      <w:r>
        <w:rPr/>
        <w:t>merchandise sales. Included in the Fiscal 2006 Year-to-Date cost of goods sold</w:t>
      </w:r>
    </w:p>
    <w:p>
      <w:pPr>
        <w:pStyle w:val="PreformattedText"/>
        <w:rPr/>
      </w:pPr>
      <w:r>
        <w:rPr/>
        <w:t>is a $0.7 million increase in the inventory valuation allowance, compared to a</w:t>
      </w:r>
    </w:p>
    <w:p>
      <w:pPr>
        <w:pStyle w:val="PreformattedText"/>
        <w:rPr/>
      </w:pPr>
      <w:r>
        <w:rPr/>
        <w:t>$0.3 million increase in the comparable Fiscal 2005 Year-to-Date Period. Absent</w:t>
      </w:r>
    </w:p>
    <w:p>
      <w:pPr>
        <w:pStyle w:val="PreformattedText"/>
        <w:rPr/>
      </w:pPr>
      <w:r>
        <w:rPr/>
        <w:t>this change, gross margins on merchandise sales were unchanged. Inventory</w:t>
      </w:r>
    </w:p>
    <w:p>
      <w:pPr>
        <w:pStyle w:val="PreformattedText"/>
        <w:rPr/>
      </w:pPr>
      <w:r>
        <w:rPr/>
        <w:t>shrinkage, included in merchandise cost of goods sold, improved to 1.1% of</w:t>
      </w:r>
    </w:p>
    <w:p>
      <w:pPr>
        <w:pStyle w:val="PreformattedText"/>
        <w:rPr/>
      </w:pPr>
      <w:r>
        <w:rPr/>
        <w:t>merchandise sales in the Fiscal 2006 Year-to-Date Period, compared to 1.5% in</w:t>
      </w:r>
    </w:p>
    <w:p>
      <w:pPr>
        <w:pStyle w:val="PreformattedText"/>
        <w:rPr/>
      </w:pPr>
      <w:r>
        <w:rPr/>
        <w:t>the Fiscal 2005 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Year-to-Date Period, the Company raised its retail prices on</w:t>
      </w:r>
    </w:p>
    <w:p>
      <w:pPr>
        <w:pStyle w:val="PreformattedText"/>
        <w:rPr/>
      </w:pPr>
      <w:r>
        <w:rPr/>
        <w:t>gold jewelry in response to higher gold values. The Company also increased the</w:t>
      </w:r>
    </w:p>
    <w:p>
      <w:pPr>
        <w:pStyle w:val="PreformattedText"/>
        <w:rPr/>
      </w:pPr>
      <w:r>
        <w:rPr/>
        <w:t>amount it paid to purchase jewelry from customers and loaned on jewelry, which</w:t>
      </w:r>
    </w:p>
    <w:p>
      <w:pPr>
        <w:pStyle w:val="PreformattedText"/>
        <w:rPr/>
      </w:pPr>
      <w:r>
        <w:rPr/>
        <w:t>resulted in a higher cost of goods as those loans defaulted and the collateral</w:t>
      </w:r>
    </w:p>
    <w:p>
      <w:pPr>
        <w:pStyle w:val="PreformattedText"/>
        <w:rPr/>
      </w:pPr>
      <w:r>
        <w:rPr/>
        <w:t>was sold. The net effect increased gross profit on merchandise sales</w:t>
      </w:r>
    </w:p>
    <w:p>
      <w:pPr>
        <w:pStyle w:val="PreformattedText"/>
        <w:rPr/>
      </w:pPr>
      <w:r>
        <w:rPr/>
        <w:t>approximately $0.6 million and jewelry scrapping sales approximately $3.6</w:t>
      </w:r>
    </w:p>
    <w:p>
      <w:pPr>
        <w:pStyle w:val="PreformattedText"/>
        <w:rPr/>
      </w:pPr>
      <w:r>
        <w:rPr/>
        <w:t>million. The increase in gross profit from jewelry scrapping sales was further</w:t>
      </w:r>
    </w:p>
    <w:p>
      <w:pPr>
        <w:pStyle w:val="PreformattedText"/>
        <w:rPr/>
      </w:pPr>
      <w:r>
        <w:rPr/>
        <w:t>improved by scrapping 24% more volume in the Fiscal 2006 Year-to-Date Period</w:t>
      </w:r>
    </w:p>
    <w:p>
      <w:pPr>
        <w:pStyle w:val="PreformattedText"/>
        <w:rPr/>
      </w:pPr>
      <w:r>
        <w:rPr/>
        <w:t>compared to the Fiscal 2005 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data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2006       2005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(Dollars in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Service charge revenue                                                    $ 49,949   $26,349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</w:t>
      </w:r>
      <w:r>
        <w:rPr/>
        <w:t>Net defaults, including interest on brokered loans                      (11,341)   (6,375)</w:t>
      </w:r>
    </w:p>
    <w:p>
      <w:pPr>
        <w:pStyle w:val="PreformattedText"/>
        <w:rPr/>
      </w:pPr>
      <w:r>
        <w:rPr/>
        <w:t xml:space="preserve">   </w:t>
      </w:r>
      <w:r>
        <w:rPr/>
        <w:t>Change in valuation allowance                                               198      (165)</w:t>
      </w:r>
    </w:p>
    <w:p>
      <w:pPr>
        <w:pStyle w:val="PreformattedText"/>
        <w:rPr/>
      </w:pPr>
      <w:r>
        <w:rPr/>
        <w:t xml:space="preserve">   </w:t>
      </w:r>
      <w:r>
        <w:rPr/>
        <w:t>Sale of older bad debt (c)                                                   --       905</w:t>
      </w:r>
    </w:p>
    <w:p>
      <w:pPr>
        <w:pStyle w:val="PreformattedText"/>
        <w:rPr/>
      </w:pPr>
      <w:r>
        <w:rPr/>
        <w:t xml:space="preserve">   </w:t>
      </w:r>
      <w:r>
        <w:rPr/>
        <w:t>Other related costs, net of insufficient funds fees collected              (919)      130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bad debt                                                         (12,062)   (5,505)</w:t>
      </w:r>
    </w:p>
    <w:p>
      <w:pPr>
        <w:pStyle w:val="PreformattedText"/>
        <w:rPr/>
      </w:pPr>
      <w:r>
        <w:rPr/>
        <w:t>Direct transaction expenses                                                   (472)   (1,012)</w:t>
      </w:r>
    </w:p>
    <w:p>
      <w:pPr>
        <w:pStyle w:val="PreformattedText"/>
        <w:rPr/>
      </w:pPr>
      <w:r>
        <w:rPr/>
        <w:t>Operating expenses at EZMONEY stores                                       (19,314)   (8,907)</w:t>
      </w:r>
    </w:p>
    <w:p>
      <w:pPr>
        <w:pStyle w:val="PreformattedText"/>
        <w:rPr/>
      </w:pPr>
      <w:r>
        <w:rPr/>
        <w:t>Depreciation and amortization at EZMONEY stores                               (898)     (461)</w:t>
      </w:r>
    </w:p>
    <w:p>
      <w:pPr>
        <w:pStyle w:val="PreformattedText"/>
        <w:rPr/>
      </w:pPr>
      <w:r>
        <w:rPr/>
        <w:t>Collection and call center costs (included in administrative expense)       (1,150)   (1,101)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   -------</w:t>
      </w:r>
    </w:p>
    <w:p>
      <w:pPr>
        <w:pStyle w:val="PreformattedText"/>
        <w:rPr/>
      </w:pPr>
      <w:r>
        <w:rPr/>
        <w:t>Contribution to operating income                                          $ 16,053   $ 9,363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========   =======</w:t>
      </w:r>
    </w:p>
    <w:p>
      <w:pPr>
        <w:pStyle w:val="PreformattedText"/>
        <w:rPr/>
      </w:pPr>
      <w:r>
        <w:rPr/>
        <w:t>Average signature loan balance outstanding during period (a)              $ 15,299   $ 8,310</w:t>
      </w:r>
    </w:p>
    <w:p>
      <w:pPr>
        <w:pStyle w:val="PreformattedText"/>
        <w:rPr/>
      </w:pPr>
      <w:r>
        <w:rPr/>
        <w:t>Signature loan balance at end of period (a)                               $ 17,870   $11,089</w:t>
      </w:r>
    </w:p>
    <w:p>
      <w:pPr>
        <w:pStyle w:val="PreformattedText"/>
        <w:rPr/>
      </w:pPr>
      <w:r>
        <w:rPr/>
        <w:t>Participating locations at end of period                                       370       315</w:t>
      </w:r>
    </w:p>
    <w:p>
      <w:pPr>
        <w:pStyle w:val="PreformattedText"/>
        <w:rPr/>
      </w:pPr>
      <w:r>
        <w:rPr/>
        <w:t>Signature loan bad debt, as a percent of service charge revenue                 24%       21%</w:t>
      </w:r>
    </w:p>
    <w:p>
      <w:pPr>
        <w:pStyle w:val="PreformattedText"/>
        <w:rPr/>
      </w:pPr>
      <w:r>
        <w:rPr/>
        <w:t>Signature loan bad debt, excluding sale of older bad debt, as a percent</w:t>
      </w:r>
    </w:p>
    <w:p>
      <w:pPr>
        <w:pStyle w:val="PreformattedText"/>
        <w:rPr/>
      </w:pPr>
      <w:r>
        <w:rPr/>
        <w:t xml:space="preserve">   </w:t>
      </w:r>
      <w:r>
        <w:rPr/>
        <w:t>of service charge revenue (c)                                                24%       24%</w:t>
      </w:r>
    </w:p>
    <w:p>
      <w:pPr>
        <w:pStyle w:val="PreformattedText"/>
        <w:rPr/>
      </w:pPr>
      <w:r>
        <w:rPr/>
        <w:t>Direct transaction expenses, as a percent of service charge revenue              1%        4%</w:t>
      </w:r>
    </w:p>
    <w:p>
      <w:pPr>
        <w:pStyle w:val="PreformattedText"/>
        <w:rPr/>
      </w:pPr>
      <w:r>
        <w:rPr/>
        <w:t>Net default rate (a) (b)                                                       4.5%      3.8%</w:t>
      </w:r>
    </w:p>
    <w:p>
      <w:pPr>
        <w:pStyle w:val="PreformattedText"/>
        <w:rPr/>
      </w:pPr>
      <w:r>
        <w:rPr/>
        <w:t>Net default rate, excluding sale of older bad debt (a) (b) (c)                 4.5%      4.4%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Signature loan balances include payday loans (net of valuation allowance)</w:t>
      </w:r>
    </w:p>
    <w:p>
      <w:pPr>
        <w:pStyle w:val="PreformattedText"/>
        <w:rPr/>
      </w:pPr>
      <w:r>
        <w:rPr/>
        <w:t xml:space="preserve">     </w:t>
      </w:r>
      <w:r>
        <w:rPr/>
        <w:t>recorded on the Company's balance sheet and the principal portion of active</w:t>
      </w:r>
    </w:p>
    <w:p>
      <w:pPr>
        <w:pStyle w:val="PreformattedText"/>
        <w:rPr/>
      </w:pPr>
      <w:r>
        <w:rPr/>
        <w:t xml:space="preserve">     </w:t>
      </w:r>
      <w:r>
        <w:rPr/>
        <w:t>brokered loans outstanding from independent lenders, the balance of which</w:t>
      </w:r>
    </w:p>
    <w:p>
      <w:pPr>
        <w:pStyle w:val="PreformattedText"/>
        <w:rPr/>
      </w:pPr>
      <w:r>
        <w:rPr/>
        <w:t xml:space="preserve">     </w:t>
      </w:r>
      <w:r>
        <w:rPr/>
        <w:t>is not included 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Principal defaults net of collections, as a percentage of signature loans</w:t>
      </w:r>
    </w:p>
    <w:p>
      <w:pPr>
        <w:pStyle w:val="PreformattedText"/>
        <w:rPr/>
      </w:pPr>
      <w:r>
        <w:rPr/>
        <w:t xml:space="preserve">     </w:t>
      </w:r>
      <w:r>
        <w:rPr/>
        <w:t>made 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Older bad debts were originated between fiscal 2001 and 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Contribution to operating income presented above includes the effect of</w:t>
      </w:r>
    </w:p>
    <w:p>
      <w:pPr>
        <w:pStyle w:val="PreformattedText"/>
        <w:rPr/>
      </w:pPr>
      <w:r>
        <w:rPr/>
        <w:t>incremental operating expenses at EZMONEY stores. Shared operating costs at</w:t>
      </w:r>
    </w:p>
    <w:p>
      <w:pPr>
        <w:pStyle w:val="PreformattedText"/>
        <w:rPr/>
      </w:pPr>
      <w:r>
        <w:rPr/>
        <w:t>adjoined EZMONEY stores, such as rent and labor, have been excluded from these</w:t>
      </w:r>
    </w:p>
    <w:p>
      <w:pPr>
        <w:pStyle w:val="PreformattedText"/>
        <w:rPr/>
      </w:pPr>
      <w:r>
        <w:rPr/>
        <w:t>figures.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service charge revenue increased 90% from the Fiscal 2005</w:t>
      </w:r>
    </w:p>
    <w:p>
      <w:pPr>
        <w:pStyle w:val="PreformattedText"/>
        <w:rPr/>
      </w:pPr>
      <w:r>
        <w:rPr/>
        <w:t>Year-to-Date Period primarily due to higher average loan balances at existing</w:t>
      </w:r>
    </w:p>
    <w:p>
      <w:pPr>
        <w:pStyle w:val="PreformattedText"/>
        <w:rPr/>
      </w:pPr>
      <w:r>
        <w:rPr/>
        <w:t>stores and the addition of new EZMONEY stores. In the Fiscal 2006 Year-to-Date</w:t>
      </w:r>
    </w:p>
    <w:p>
      <w:pPr>
        <w:pStyle w:val="PreformattedText"/>
        <w:rPr/>
      </w:pPr>
      <w:r>
        <w:rPr/>
        <w:t>Period, 99.1% ($49.5 million) of recorded signature loan service charge revenue</w:t>
      </w:r>
    </w:p>
    <w:p>
      <w:pPr>
        <w:pStyle w:val="PreformattedText"/>
        <w:rPr/>
      </w:pPr>
      <w:r>
        <w:rPr/>
        <w:t>was collected in cash and 0.9% ($0.4 million) resulted from an increase in</w:t>
      </w:r>
    </w:p>
    <w:p>
      <w:pPr>
        <w:pStyle w:val="PreformattedText"/>
        <w:rPr/>
      </w:pPr>
      <w:r>
        <w:rPr/>
        <w:t>accrued signature loan service charges receivable. In the comparable Fiscal 2005</w:t>
      </w:r>
    </w:p>
    <w:p>
      <w:pPr>
        <w:pStyle w:val="PreformattedText"/>
        <w:rPr/>
      </w:pPr>
      <w:r>
        <w:rPr/>
        <w:t>Year-to-Date Period, 97.1% ($25.6 million) of recorded signature loan service</w:t>
      </w:r>
    </w:p>
    <w:p>
      <w:pPr>
        <w:pStyle w:val="PreformattedText"/>
        <w:rPr/>
      </w:pPr>
      <w:r>
        <w:rPr/>
        <w:t>charge revenue was collected in cash and 2.9% ($0.8 million) resulted from an</w:t>
      </w:r>
    </w:p>
    <w:p>
      <w:pPr>
        <w:pStyle w:val="PreformattedText"/>
        <w:rPr/>
      </w:pPr>
      <w:r>
        <w:rPr/>
        <w:t>increase in accrued signature loan service charges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bad debt remained unchanged at 24% of related revenues in the</w:t>
      </w:r>
    </w:p>
    <w:p>
      <w:pPr>
        <w:pStyle w:val="PreformattedText"/>
        <w:rPr/>
      </w:pPr>
      <w:r>
        <w:rPr/>
        <w:t>Fiscal 2006 Year-to-Date Period, compared to the Fiscal 2005 Year-to-Date Period</w:t>
      </w:r>
    </w:p>
    <w:p>
      <w:pPr>
        <w:pStyle w:val="PreformattedText"/>
        <w:rPr/>
      </w:pPr>
      <w:r>
        <w:rPr/>
        <w:t>excluding the sale of older bad debt. In December 2004, the Company sold its</w:t>
      </w:r>
    </w:p>
    <w:p>
      <w:pPr>
        <w:pStyle w:val="PreformattedText"/>
        <w:rPr/>
      </w:pPr>
      <w:r>
        <w:rPr/>
        <w:t>older bad debt (originated between fiscal 2001 and fiscal 2004) to an outside</w:t>
      </w:r>
    </w:p>
    <w:p>
      <w:pPr>
        <w:pStyle w:val="PreformattedText"/>
        <w:rPr/>
      </w:pPr>
      <w:r>
        <w:rPr/>
        <w:t>agency for net proceeds of approximately $0.9 million. Including the benefit of</w:t>
      </w:r>
    </w:p>
    <w:p>
      <w:pPr>
        <w:pStyle w:val="PreformattedText"/>
        <w:rPr/>
      </w:pPr>
      <w:r>
        <w:rPr/>
        <w:t>this sale, signature loan bad debt was 21% of related revenues in the Fiscal</w:t>
      </w:r>
    </w:p>
    <w:p>
      <w:pPr>
        <w:pStyle w:val="PreformattedText"/>
        <w:rPr/>
      </w:pPr>
      <w:r>
        <w:rPr/>
        <w:t>2005 Year-to-Date Period. Generally on a weekly basis, the Company now sells bad</w:t>
      </w:r>
    </w:p>
    <w:p>
      <w:pPr>
        <w:pStyle w:val="PreformattedText"/>
        <w:rPr/>
      </w:pPr>
      <w:r>
        <w:rPr/>
        <w:t>debt as it ages beyond 60 days. The Company believes that, in today's market,</w:t>
      </w:r>
    </w:p>
    <w:p>
      <w:pPr>
        <w:pStyle w:val="PreformattedText"/>
        <w:rPr/>
      </w:pPr>
      <w:r>
        <w:rPr/>
        <w:t>selling this debt is more efficient than other alternatives.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direct transaction expenses improved to 1% of related revenues,</w:t>
      </w:r>
    </w:p>
    <w:p>
      <w:pPr>
        <w:pStyle w:val="PreformattedText"/>
        <w:rPr/>
      </w:pPr>
      <w:r>
        <w:rPr/>
        <w:t>from 4% in the Fiscal 2005 Year-to-Date Period. The higher transaction expenses</w:t>
      </w:r>
    </w:p>
    <w:p>
      <w:pPr>
        <w:pStyle w:val="PreformattedText"/>
        <w:rPr/>
      </w:pPr>
      <w:r>
        <w:rPr/>
        <w:t>in the prior year period related primarily to loans offered by County Bank,</w:t>
      </w:r>
    </w:p>
    <w:p>
      <w:pPr>
        <w:pStyle w:val="PreformattedText"/>
        <w:rPr/>
      </w:pPr>
      <w:r>
        <w:rPr/>
        <w:t>which the Company no longer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for expected losses on signature</w:t>
      </w:r>
    </w:p>
    <w:p>
      <w:pPr>
        <w:pStyle w:val="PreformattedText"/>
        <w:rPr/>
      </w:pPr>
      <w:r>
        <w:rPr/>
        <w:t>loans and the related fees receivable. Due to the short-term nature of these</w:t>
      </w:r>
    </w:p>
    <w:p>
      <w:pPr>
        <w:pStyle w:val="PreformattedText"/>
        <w:rPr/>
      </w:pPr>
      <w:r>
        <w:rPr/>
        <w:t>loans, the Company uses recent net default rates and anticipated seasonal</w:t>
      </w:r>
    </w:p>
    <w:p>
      <w:pPr>
        <w:pStyle w:val="PreformattedText"/>
        <w:rPr/>
      </w:pPr>
      <w:r>
        <w:rPr/>
        <w:t>changes in the default rate as the basis for its valuation allowance. At June</w:t>
      </w:r>
    </w:p>
    <w:p>
      <w:pPr>
        <w:pStyle w:val="PreformattedText"/>
        <w:rPr/>
      </w:pPr>
      <w:r>
        <w:rPr/>
        <w:t>30, 2006, the valuation allowance was 39% of signature loan fees receivable</w:t>
      </w:r>
    </w:p>
    <w:p>
      <w:pPr>
        <w:pStyle w:val="PreformattedText"/>
        <w:rPr/>
      </w:pPr>
      <w:r>
        <w:rPr/>
        <w:t>(7.0% of the outstanding signature loan principal and fees receivable), compared</w:t>
      </w:r>
    </w:p>
    <w:p>
      <w:pPr>
        <w:pStyle w:val="PreformattedText"/>
        <w:rPr/>
      </w:pPr>
      <w:r>
        <w:rPr/>
        <w:t>to 33% of signature loan fees receivable (5.6% of the outstanding signature loan</w:t>
      </w:r>
    </w:p>
    <w:p>
      <w:pPr>
        <w:pStyle w:val="PreformattedText"/>
        <w:rPr/>
      </w:pPr>
      <w:r>
        <w:rPr/>
        <w:t>principal and fees receivable) at June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improved to 54.1% of net revenues ($81.6 million) in the</w:t>
      </w:r>
    </w:p>
    <w:p>
      <w:pPr>
        <w:pStyle w:val="PreformattedText"/>
        <w:rPr/>
      </w:pPr>
      <w:r>
        <w:rPr/>
        <w:t>Fiscal 2006 Year-to-Date Period from 60.3% of net revenues ($70.4 million) in</w:t>
      </w:r>
    </w:p>
    <w:p>
      <w:pPr>
        <w:pStyle w:val="PreformattedText"/>
        <w:rPr/>
      </w:pPr>
      <w:r>
        <w:rPr/>
        <w:t>the Fiscal 2005 Year-to-Date Period. Of the total dollar increase of $11.2</w:t>
      </w:r>
    </w:p>
    <w:p>
      <w:pPr>
        <w:pStyle w:val="PreformattedText"/>
        <w:rPr/>
      </w:pPr>
      <w:r>
        <w:rPr/>
        <w:t>million, $10.4 million related to the growth in EZMONEY stores. These increases</w:t>
      </w:r>
    </w:p>
    <w:p>
      <w:pPr>
        <w:pStyle w:val="PreformattedText"/>
        <w:rPr/>
      </w:pPr>
      <w:r>
        <w:rPr/>
        <w:t>were comprised mostly of additional labor, rent, and other increases from new</w:t>
      </w:r>
    </w:p>
    <w:p>
      <w:pPr>
        <w:pStyle w:val="PreformattedText"/>
        <w:rPr/>
      </w:pPr>
      <w:r>
        <w:rPr/>
        <w:t>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in the Fiscal 2006 Year-to-Date Period were $20.3</w:t>
      </w:r>
    </w:p>
    <w:p>
      <w:pPr>
        <w:pStyle w:val="PreformattedText"/>
        <w:rPr/>
      </w:pPr>
      <w:r>
        <w:rPr/>
        <w:t>million compared to $17.2 million in the Fiscal 2005 Year-to-Date Period, a</w:t>
      </w:r>
    </w:p>
    <w:p>
      <w:pPr>
        <w:pStyle w:val="PreformattedText"/>
        <w:rPr/>
      </w:pPr>
      <w:r>
        <w:rPr/>
        <w:t>decrease of 1.2 percentage points to 13.5% when measured as a percent of net</w:t>
      </w:r>
    </w:p>
    <w:p>
      <w:pPr>
        <w:pStyle w:val="PreformattedText"/>
        <w:rPr/>
      </w:pPr>
      <w:r>
        <w:rPr/>
        <w:t>revenue. The dollar increase was due primarily to a $2.1 million increase in</w:t>
      </w:r>
    </w:p>
    <w:p>
      <w:pPr>
        <w:pStyle w:val="PreformattedText"/>
        <w:rPr/>
      </w:pPr>
      <w:r>
        <w:rPr/>
        <w:t>administrative labor and benefits and a $0.6 million increase in stock</w:t>
      </w:r>
    </w:p>
    <w:p>
      <w:pPr>
        <w:pStyle w:val="PreformattedText"/>
        <w:rPr/>
      </w:pPr>
      <w:r>
        <w:rPr/>
        <w:t>compensation recognized as a result of adopting SFAS No. 123(R), as described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was $6.4 million in the Fiscal 2006</w:t>
      </w:r>
    </w:p>
    <w:p>
      <w:pPr>
        <w:pStyle w:val="PreformattedText"/>
        <w:rPr/>
      </w:pPr>
      <w:r>
        <w:rPr/>
        <w:t>Year-to-Date Period compared to $6.0 million in the Fiscal 2005 Year-to-Date</w:t>
      </w:r>
    </w:p>
    <w:p>
      <w:pPr>
        <w:pStyle w:val="PreformattedText"/>
        <w:rPr/>
      </w:pPr>
      <w:r>
        <w:rPr/>
        <w:t>Period. Depreciation on assets placed in service, primarily related to the</w:t>
      </w:r>
    </w:p>
    <w:p>
      <w:pPr>
        <w:pStyle w:val="PreformattedText"/>
        <w:rPr/>
      </w:pPr>
      <w:r>
        <w:rPr/>
        <w:t>construction of new EZMONEY stores, exceeded the reduction from assets that</w:t>
      </w:r>
    </w:p>
    <w:p>
      <w:pPr>
        <w:pStyle w:val="PreformattedText"/>
        <w:rPr/>
      </w:pPr>
      <w:r>
        <w:rPr/>
        <w:t>became fully depreciated or were retired in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Year-to-Date Period, interest expense decreased to $0.1</w:t>
      </w:r>
    </w:p>
    <w:p>
      <w:pPr>
        <w:pStyle w:val="PreformattedText"/>
        <w:rPr/>
      </w:pPr>
      <w:r>
        <w:rPr/>
        <w:t>million from $0.9 million in the Fiscal 2005 Year-to-Date Period. The Company</w:t>
      </w:r>
    </w:p>
    <w:p>
      <w:pPr>
        <w:pStyle w:val="PreformattedText"/>
        <w:rPr/>
      </w:pPr>
      <w:r>
        <w:rPr/>
        <w:t>had an average outstanding debt balance of $2.1 million and an average cash</w:t>
      </w:r>
    </w:p>
    <w:p>
      <w:pPr>
        <w:pStyle w:val="PreformattedText"/>
        <w:rPr/>
      </w:pPr>
      <w:r>
        <w:rPr/>
        <w:t>balance of $14.7 million in the Fiscal 2006 Year-to-Date Period, compared to an</w:t>
      </w:r>
    </w:p>
    <w:p>
      <w:pPr>
        <w:pStyle w:val="PreformattedText"/>
        <w:rPr/>
      </w:pPr>
      <w:r>
        <w:rPr/>
        <w:t>average debt balance of $17.9 million in the prior year period. The Company's</w:t>
      </w:r>
    </w:p>
    <w:p>
      <w:pPr>
        <w:pStyle w:val="PreformattedText"/>
        <w:rPr/>
      </w:pPr>
      <w:r>
        <w:rPr/>
        <w:t>earnings on its invested cash balance in the Fiscal 2006 Year-to-Date Period</w:t>
      </w:r>
    </w:p>
    <w:p>
      <w:pPr>
        <w:pStyle w:val="PreformattedText"/>
        <w:rPr/>
      </w:pPr>
      <w:r>
        <w:rPr/>
        <w:t>offset most of the interest and line of credit fees paid in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Year-to-Date Period income tax expense was $11.5 million (36.4%</w:t>
      </w:r>
    </w:p>
    <w:p>
      <w:pPr>
        <w:pStyle w:val="PreformattedText"/>
        <w:rPr/>
      </w:pPr>
      <w:r>
        <w:rPr/>
        <w:t>of pretax income) compared to $6.2 million (36.0% of pretax income) for the</w:t>
      </w:r>
    </w:p>
    <w:p>
      <w:pPr>
        <w:pStyle w:val="PreformattedText"/>
        <w:rPr/>
      </w:pPr>
      <w:r>
        <w:rPr/>
        <w:t>Fiscal 2005 Year-to-Date Period. The increase in effective tax rate between</w:t>
      </w:r>
    </w:p>
    <w:p>
      <w:pPr>
        <w:pStyle w:val="PreformattedText"/>
        <w:rPr/>
      </w:pPr>
      <w:r>
        <w:rPr/>
        <w:t>these periods is due to the recognition of non-deductible expense for incentive</w:t>
      </w:r>
    </w:p>
    <w:p>
      <w:pPr>
        <w:pStyle w:val="PreformattedText"/>
        <w:rPr/>
      </w:pPr>
      <w:r>
        <w:rPr/>
        <w:t>stock options (from the SFAS No. 123(R) adoption) expected for the year less a</w:t>
      </w:r>
    </w:p>
    <w:p>
      <w:pPr>
        <w:pStyle w:val="PreformattedText"/>
        <w:rPr/>
      </w:pPr>
      <w:r>
        <w:rPr/>
        <w:t>decrease in expected state taxes and the smaller impact other non-deductible</w:t>
      </w:r>
    </w:p>
    <w:p>
      <w:pPr>
        <w:pStyle w:val="PreformattedText"/>
        <w:rPr/>
      </w:pPr>
      <w:r>
        <w:rPr/>
        <w:t>items are expected to have in relation to increased earnings in the year ending</w:t>
      </w:r>
    </w:p>
    <w:p>
      <w:pPr>
        <w:pStyle w:val="PreformattedText"/>
        <w:rPr/>
      </w:pPr>
      <w:r>
        <w:rPr/>
        <w:t>September 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the Fiscal 2006 Year-to-Date Period increased $13.2 million</w:t>
      </w:r>
    </w:p>
    <w:p>
      <w:pPr>
        <w:pStyle w:val="PreformattedText"/>
        <w:rPr/>
      </w:pPr>
      <w:r>
        <w:rPr/>
        <w:t>from the Fiscal 2005 Year-to-Date Period to $29.9 million, primarily due to the</w:t>
      </w:r>
    </w:p>
    <w:p>
      <w:pPr>
        <w:pStyle w:val="PreformattedText"/>
        <w:rPr/>
      </w:pPr>
      <w:r>
        <w:rPr/>
        <w:t>$9.6 million increase in gross profit from sales, the $6.7 million greater</w:t>
      </w:r>
    </w:p>
    <w:p>
      <w:pPr>
        <w:pStyle w:val="PreformattedText"/>
        <w:rPr/>
      </w:pPr>
      <w:r>
        <w:rPr/>
        <w:t>contribution from signature loans, and the $0.9 million increase in pawn service</w:t>
      </w:r>
    </w:p>
    <w:p>
      <w:pPr>
        <w:pStyle w:val="PreformattedText"/>
        <w:rPr/>
      </w:pPr>
      <w:r>
        <w:rPr/>
        <w:t>charges, offset by a $3.2 million increase in administrative expenses and a $0.8</w:t>
      </w:r>
    </w:p>
    <w:p>
      <w:pPr>
        <w:pStyle w:val="PreformattedText"/>
        <w:rPr/>
      </w:pPr>
      <w:r>
        <w:rPr/>
        <w:t>million increase in pawn store operating expenses. After a $5.3 million increase</w:t>
      </w:r>
    </w:p>
    <w:p>
      <w:pPr>
        <w:pStyle w:val="PreformattedText"/>
        <w:rPr/>
      </w:pPr>
      <w:r>
        <w:rPr/>
        <w:t>in income taxes related to the increased earnings, a $0.8 million decrease in</w:t>
      </w:r>
    </w:p>
    <w:p>
      <w:pPr>
        <w:pStyle w:val="PreformattedText"/>
        <w:rPr/>
      </w:pPr>
      <w:r>
        <w:rPr/>
        <w:t>net interest, and other smaller items, net income improved to $20.1 million in</w:t>
      </w:r>
    </w:p>
    <w:p>
      <w:pPr>
        <w:pStyle w:val="PreformattedText"/>
        <w:rPr/>
      </w:pPr>
      <w:r>
        <w:rPr/>
        <w:t>the Fiscal 2006 Year-to-Date Period from $11.0 million in the Fiscal 2005</w:t>
      </w:r>
    </w:p>
    <w:p>
      <w:pPr>
        <w:pStyle w:val="PreformattedText"/>
        <w:rPr/>
      </w:pPr>
      <w:r>
        <w:rPr/>
        <w:t>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Year-to-Date Period, the Company's $29.8 million cash flow</w:t>
      </w:r>
    </w:p>
    <w:p>
      <w:pPr>
        <w:pStyle w:val="PreformattedText"/>
        <w:rPr/>
      </w:pPr>
      <w:r>
        <w:rPr/>
        <w:t>from operations consisted of net income plus several non-cash items, primarily</w:t>
      </w:r>
    </w:p>
    <w:p>
      <w:pPr>
        <w:pStyle w:val="PreformattedText"/>
        <w:rPr/>
      </w:pPr>
      <w:r>
        <w:rPr/>
        <w:t>depreciation and the change in deferred taxes. In the Fiscal 2005 Year-to-Date</w:t>
      </w:r>
    </w:p>
    <w:p>
      <w:pPr>
        <w:pStyle w:val="PreformattedText"/>
        <w:rPr/>
      </w:pPr>
      <w:r>
        <w:rPr/>
        <w:t>Period, the Company's $17.6 million cash flow from operations consisted of net</w:t>
      </w:r>
    </w:p>
    <w:p>
      <w:pPr>
        <w:pStyle w:val="PreformattedText"/>
        <w:rPr/>
      </w:pPr>
      <w:r>
        <w:rPr/>
        <w:t>income plus several non-cash items, aggregating to $21.6 million, offset by $4.0</w:t>
      </w:r>
    </w:p>
    <w:p>
      <w:pPr>
        <w:pStyle w:val="PreformattedText"/>
        <w:rPr/>
      </w:pPr>
      <w:r>
        <w:rPr/>
        <w:t>million of changes in operating assets and liabilities, primarily accounts</w:t>
      </w:r>
    </w:p>
    <w:p>
      <w:pPr>
        <w:pStyle w:val="PreformattedText"/>
        <w:rPr/>
      </w:pPr>
      <w:r>
        <w:rPr/>
        <w:t>payable, accrued expenses, service charges receivable, prepaid expenses, and</w:t>
      </w:r>
    </w:p>
    <w:p>
      <w:pPr>
        <w:pStyle w:val="PreformattedText"/>
        <w:rPr/>
      </w:pPr>
      <w:r>
        <w:rPr/>
        <w:t>other current and non-current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$6.4 million of cash used in investing activities during the</w:t>
      </w:r>
    </w:p>
    <w:p>
      <w:pPr>
        <w:pStyle w:val="PreformattedText"/>
        <w:rPr/>
      </w:pPr>
      <w:r>
        <w:rPr/>
        <w:t>Fiscal 2006 Year-to-Date Period were funded primarily by cash flow from</w:t>
      </w:r>
    </w:p>
    <w:p>
      <w:pPr>
        <w:pStyle w:val="PreformattedText"/>
        <w:rPr/>
      </w:pPr>
      <w:r>
        <w:rPr/>
        <w:t>operations. During the Fiscal 2006 Year-to-Date Period, the Company invested</w:t>
      </w:r>
    </w:p>
    <w:p>
      <w:pPr>
        <w:pStyle w:val="PreformattedText"/>
        <w:rPr/>
      </w:pPr>
      <w:r>
        <w:rPr/>
        <w:t>$6.7 million in property and equipment, $1.8 million in payday loans made net of</w:t>
      </w:r>
    </w:p>
    <w:p>
      <w:pPr>
        <w:pStyle w:val="PreformattedText"/>
        <w:rPr/>
      </w:pPr>
      <w:r>
        <w:rPr/>
        <w:t>repayments, and $1.6 million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acquisition of a pawn store. Pawn loan repayments and principal recovery</w:t>
      </w:r>
    </w:p>
    <w:p>
      <w:pPr>
        <w:pStyle w:val="PreformattedText"/>
        <w:rPr/>
      </w:pPr>
      <w:r>
        <w:rPr/>
        <w:t>through the sale of forfeited collateral exceeded pawn loans made by $2.6</w:t>
      </w:r>
    </w:p>
    <w:p>
      <w:pPr>
        <w:pStyle w:val="PreformattedText"/>
        <w:rPr/>
      </w:pPr>
      <w:r>
        <w:rPr/>
        <w:t>million, partially offsetting investing cash uses. Further offsetting the</w:t>
      </w:r>
    </w:p>
    <w:p>
      <w:pPr>
        <w:pStyle w:val="PreformattedText"/>
        <w:rPr/>
      </w:pPr>
      <w:r>
        <w:rPr/>
        <w:t>investing cash uses was $1.0 million of dividends received from the Company's</w:t>
      </w:r>
    </w:p>
    <w:p>
      <w:pPr>
        <w:pStyle w:val="PreformattedText"/>
        <w:rPr/>
      </w:pPr>
      <w:r>
        <w:rPr/>
        <w:t>investment in Albemarle and Bond. Cash flows from operations, as well as $2.2</w:t>
      </w:r>
    </w:p>
    <w:p>
      <w:pPr>
        <w:pStyle w:val="PreformattedText"/>
        <w:rPr/>
      </w:pPr>
      <w:r>
        <w:rPr/>
        <w:t>million received from the exercise of stock options and warrants, funded the</w:t>
      </w:r>
    </w:p>
    <w:p>
      <w:pPr>
        <w:pStyle w:val="PreformattedText"/>
        <w:rPr/>
      </w:pPr>
      <w:r>
        <w:rPr/>
        <w:t>$7.0 million debt reduction during the Fiscal 2006 Year-to-Date Period, and</w:t>
      </w:r>
    </w:p>
    <w:p>
      <w:pPr>
        <w:pStyle w:val="PreformattedText"/>
        <w:rPr/>
      </w:pPr>
      <w:r>
        <w:rPr/>
        <w:t>increased cash on hand by $18.6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the Company's cash needs to meet its future aggregate</w:t>
      </w:r>
    </w:p>
    <w:p>
      <w:pPr>
        <w:pStyle w:val="PreformattedText"/>
        <w:rPr/>
      </w:pPr>
      <w:r>
        <w:rPr/>
        <w:t>contractual obligations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Payments due by Period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Less                          More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than 1     1-3       3-5      than 5</w:t>
      </w:r>
    </w:p>
    <w:p>
      <w:pPr>
        <w:pStyle w:val="PreformattedText"/>
        <w:rPr/>
      </w:pPr>
      <w:r>
        <w:rPr/>
        <w:t>Contractual Obligations                      Total      year     years     years     years</w:t>
      </w:r>
    </w:p>
    <w:p>
      <w:pPr>
        <w:pStyle w:val="PreformattedText"/>
        <w:rPr/>
      </w:pPr>
      <w:r>
        <w:rPr/>
        <w:t>- -----------------------                    --------   -------   -------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Long-term debt obligations                 $     --   $    --   $    --   $    --   $    --</w:t>
      </w:r>
    </w:p>
    <w:p>
      <w:pPr>
        <w:pStyle w:val="PreformattedText"/>
        <w:rPr/>
      </w:pPr>
      <w:r>
        <w:rPr/>
        <w:t>Interest and commitment fee on long-term</w:t>
      </w:r>
    </w:p>
    <w:p>
      <w:pPr>
        <w:pStyle w:val="PreformattedText"/>
        <w:rPr/>
      </w:pPr>
      <w:r>
        <w:rPr/>
        <w:t xml:space="preserve">   </w:t>
      </w:r>
      <w:r>
        <w:rPr/>
        <w:t>obligations                                  149       149        --        --        --</w:t>
      </w:r>
    </w:p>
    <w:p>
      <w:pPr>
        <w:pStyle w:val="PreformattedText"/>
        <w:rPr/>
      </w:pPr>
      <w:r>
        <w:rPr/>
        <w:t>Capital lease obligations                        --        --        --        --        --</w:t>
      </w:r>
    </w:p>
    <w:p>
      <w:pPr>
        <w:pStyle w:val="PreformattedText"/>
        <w:rPr/>
      </w:pPr>
      <w:r>
        <w:rPr/>
        <w:t>Operating lease obligations                 100,151    15,568    26,957    20,274    37,352</w:t>
      </w:r>
    </w:p>
    <w:p>
      <w:pPr>
        <w:pStyle w:val="PreformattedText"/>
        <w:rPr/>
      </w:pPr>
      <w:r>
        <w:rPr/>
        <w:t>Purchase obligations                             --        --        --        --        --</w:t>
      </w:r>
    </w:p>
    <w:p>
      <w:pPr>
        <w:pStyle w:val="PreformattedText"/>
        <w:rPr/>
      </w:pPr>
      <w:r>
        <w:rPr/>
        <w:t>Other long-term liabilities                      --        --        --        --        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   -------   -------   -------   -------</w:t>
      </w:r>
    </w:p>
    <w:p>
      <w:pPr>
        <w:pStyle w:val="PreformattedText"/>
        <w:rPr/>
      </w:pPr>
      <w:r>
        <w:rPr/>
        <w:t>Total                                      $100,300   $15,717   $26,957   $20,274   $37,352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   =======   =======   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the contractual obligations in the table above, the Company is</w:t>
      </w:r>
    </w:p>
    <w:p>
      <w:pPr>
        <w:pStyle w:val="PreformattedText"/>
        <w:rPr/>
      </w:pPr>
      <w:r>
        <w:rPr/>
        <w:t>obligated under letters of credit issued to unaffiliated lenders as part of its</w:t>
      </w:r>
    </w:p>
    <w:p>
      <w:pPr>
        <w:pStyle w:val="PreformattedText"/>
        <w:rPr/>
      </w:pPr>
      <w:r>
        <w:rPr/>
        <w:t>credit service operations. At June 30, 2006, the Company's maximum exposure for</w:t>
      </w:r>
    </w:p>
    <w:p>
      <w:pPr>
        <w:pStyle w:val="PreformattedText"/>
        <w:rPr/>
      </w:pPr>
      <w:r>
        <w:rPr/>
        <w:t>losses on letters of credit, if all brokered loans defaulted and none was</w:t>
      </w:r>
    </w:p>
    <w:p>
      <w:pPr>
        <w:pStyle w:val="PreformattedText"/>
        <w:rPr/>
      </w:pPr>
      <w:r>
        <w:rPr/>
        <w:t>collected, was $17.0 million. This amount includes principal, interest, and</w:t>
      </w:r>
    </w:p>
    <w:p>
      <w:pPr>
        <w:pStyle w:val="PreformattedText"/>
        <w:rPr/>
      </w:pPr>
      <w:r>
        <w:rPr/>
        <w:t>insufficient funds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remaining three months of the fiscal year ending September 30, 2006, the</w:t>
      </w:r>
    </w:p>
    <w:p>
      <w:pPr>
        <w:pStyle w:val="PreformattedText"/>
        <w:rPr/>
      </w:pPr>
      <w:r>
        <w:rPr/>
        <w:t>Company also plans to open approximately 45 EZMONEY stores for an expected</w:t>
      </w:r>
    </w:p>
    <w:p>
      <w:pPr>
        <w:pStyle w:val="PreformattedText"/>
        <w:rPr/>
      </w:pPr>
      <w:r>
        <w:rPr/>
        <w:t>aggregate capital expenditure of approximately $1.6 million, plus the funding of</w:t>
      </w:r>
    </w:p>
    <w:p>
      <w:pPr>
        <w:pStyle w:val="PreformattedText"/>
        <w:rPr/>
      </w:pPr>
      <w:r>
        <w:rPr/>
        <w:t>working capital and start-up losses at these stores. While the Company</w:t>
      </w:r>
    </w:p>
    <w:p>
      <w:pPr>
        <w:pStyle w:val="PreformattedText"/>
        <w:rPr/>
      </w:pPr>
      <w:r>
        <w:rPr/>
        <w:t>anticipates that these new stores will increase future earnings, it expects they</w:t>
      </w:r>
    </w:p>
    <w:p>
      <w:pPr>
        <w:pStyle w:val="PreformattedText"/>
        <w:rPr/>
      </w:pPr>
      <w:r>
        <w:rPr/>
        <w:t>will have a negative effect on earnings and cash flow in their first year of</w:t>
      </w:r>
    </w:p>
    <w:p>
      <w:pPr>
        <w:pStyle w:val="PreformattedText"/>
        <w:rPr/>
      </w:pPr>
      <w:r>
        <w:rPr/>
        <w:t>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debt outstanding at June 30, 2006. The Company's credit</w:t>
      </w:r>
    </w:p>
    <w:p>
      <w:pPr>
        <w:pStyle w:val="PreformattedText"/>
        <w:rPr/>
      </w:pPr>
      <w:r>
        <w:rPr/>
        <w:t>agreement provides for a $40 million revolving credit facility, secured by the</w:t>
      </w:r>
    </w:p>
    <w:p>
      <w:pPr>
        <w:pStyle w:val="PreformattedText"/>
        <w:rPr/>
      </w:pPr>
      <w:r>
        <w:rPr/>
        <w:t>Company's assets, and matures April 1, 2007. Under the terms of the agreement,</w:t>
      </w:r>
    </w:p>
    <w:p>
      <w:pPr>
        <w:pStyle w:val="PreformattedText"/>
        <w:rPr/>
      </w:pPr>
      <w:r>
        <w:rPr/>
        <w:t>the Company had the ability to borrow $24.1 million at June 30, 2006, after</w:t>
      </w:r>
    </w:p>
    <w:p>
      <w:pPr>
        <w:pStyle w:val="PreformattedText"/>
        <w:rPr/>
      </w:pPr>
      <w:r>
        <w:rPr/>
        <w:t>allowing for $15.9 million in the principal portion of letters of credit issued</w:t>
      </w:r>
    </w:p>
    <w:p>
      <w:pPr>
        <w:pStyle w:val="PreformattedText"/>
        <w:rPr/>
      </w:pPr>
      <w:r>
        <w:rPr/>
        <w:t>under its credit service program. Terms of the agreement require, among other</w:t>
      </w:r>
    </w:p>
    <w:p>
      <w:pPr>
        <w:pStyle w:val="PreformattedText"/>
        <w:rPr/>
      </w:pPr>
      <w:r>
        <w:rPr/>
        <w:t>things, that the Company meet certain financial covenants. Payment of dividends</w:t>
      </w:r>
    </w:p>
    <w:p>
      <w:pPr>
        <w:pStyle w:val="PreformattedText"/>
        <w:rPr/>
      </w:pPr>
      <w:r>
        <w:rPr/>
        <w:t>and additional debt are allowed but restricted. The Company remains</w:t>
      </w:r>
    </w:p>
    <w:p>
      <w:pPr>
        <w:pStyle w:val="PreformattedText"/>
        <w:rPr/>
      </w:pPr>
      <w:r>
        <w:rPr/>
        <w:t>contractually obligated to pay the line of credit commitment fee, including</w:t>
      </w:r>
    </w:p>
    <w:p>
      <w:pPr>
        <w:pStyle w:val="PreformattedText"/>
        <w:rPr/>
      </w:pPr>
      <w:r>
        <w:rPr/>
        <w:t>$36,000 accrued commitment fee at June 30, 2006. These amounts are included in</w:t>
      </w:r>
    </w:p>
    <w:p>
      <w:pPr>
        <w:pStyle w:val="PreformattedText"/>
        <w:rPr/>
      </w:pPr>
      <w:r>
        <w:rPr/>
        <w:t>the contractual obligations table above, assuming no borrowings, and that the</w:t>
      </w:r>
    </w:p>
    <w:p>
      <w:pPr>
        <w:pStyle w:val="PreformattedText"/>
        <w:rPr/>
      </w:pPr>
      <w:r>
        <w:rPr/>
        <w:t>current commitment fee will be applicable through the maturity of the credit</w:t>
      </w:r>
    </w:p>
    <w:p>
      <w:pPr>
        <w:pStyle w:val="PreformattedText"/>
        <w:rPr/>
      </w:pPr>
      <w:r>
        <w:rPr/>
        <w:t>agreement on April 1, 2007. Cash and debt balances fluctuate based on cash needs</w:t>
      </w:r>
    </w:p>
    <w:p>
      <w:pPr>
        <w:pStyle w:val="PreformattedText"/>
        <w:rPr/>
      </w:pPr>
      <w:r>
        <w:rPr/>
        <w:t>and the interest rate on debt, if any, varies in response to the Company's</w:t>
      </w:r>
    </w:p>
    <w:p>
      <w:pPr>
        <w:pStyle w:val="PreformattedText"/>
        <w:rPr/>
      </w:pPr>
      <w:r>
        <w:rPr/>
        <w:t>leverage ratio.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anticipates that cash flow from operations and cash on hand will be</w:t>
      </w:r>
    </w:p>
    <w:p>
      <w:pPr>
        <w:pStyle w:val="PreformattedText"/>
        <w:rPr/>
      </w:pPr>
      <w:r>
        <w:rPr/>
        <w:t>adequate to fund its contractual obligations, planned store growth, capital</w:t>
      </w:r>
    </w:p>
    <w:p>
      <w:pPr>
        <w:pStyle w:val="PreformattedText"/>
        <w:rPr/>
      </w:pPr>
      <w:r>
        <w:rPr/>
        <w:t>expenditures, and working capital requirements during the coming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Historically, service charge revenues are highest in the Company's first fiscal</w:t>
      </w:r>
    </w:p>
    <w:p>
      <w:pPr>
        <w:pStyle w:val="PreformattedText"/>
        <w:rPr/>
      </w:pPr>
      <w:r>
        <w:rPr/>
        <w:t>quarter (October through December) due to improving loan redemption rates</w:t>
      </w:r>
    </w:p>
    <w:p>
      <w:pPr>
        <w:pStyle w:val="PreformattedText"/>
        <w:rPr/>
      </w:pPr>
      <w:r>
        <w:rPr/>
        <w:t>coupled with a higher average loan balance following the summer lending season.</w:t>
      </w:r>
    </w:p>
    <w:p>
      <w:pPr>
        <w:pStyle w:val="PreformattedText"/>
        <w:rPr/>
      </w:pPr>
      <w:r>
        <w:rPr/>
        <w:t>Sales generally are highest in the Company's first and second fiscal quarters</w:t>
      </w:r>
    </w:p>
    <w:p>
      <w:pPr>
        <w:pStyle w:val="PreformattedText"/>
        <w:rPr/>
      </w:pPr>
      <w:r>
        <w:rPr/>
        <w:t>(October through March) due to the holiday season and the impact of tax refunds.</w:t>
      </w:r>
    </w:p>
    <w:p>
      <w:pPr>
        <w:pStyle w:val="PreformattedText"/>
        <w:rPr/>
      </w:pPr>
      <w:r>
        <w:rPr/>
        <w:t>Sales volume can be heavily influenced by the timing of decisions to scrap</w:t>
      </w:r>
    </w:p>
    <w:p>
      <w:pPr>
        <w:pStyle w:val="PreformattedText"/>
        <w:rPr/>
      </w:pPr>
      <w:r>
        <w:rPr/>
        <w:t>excess jewelry inventory, which generally occurs during low jewelry sales</w:t>
      </w:r>
    </w:p>
    <w:p>
      <w:pPr>
        <w:pStyle w:val="PreformattedText"/>
        <w:rPr/>
      </w:pPr>
      <w:r>
        <w:rPr/>
        <w:t>periods (May through October). The net effect of these factors is that net</w:t>
      </w:r>
    </w:p>
    <w:p>
      <w:pPr>
        <w:pStyle w:val="PreformattedText"/>
        <w:rPr/>
      </w:pPr>
      <w:r>
        <w:rPr/>
        <w:t>revenues and net income typically are highest in the first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second fiscal quarters. The Company's cash flow typically is greatest in its</w:t>
      </w:r>
    </w:p>
    <w:p>
      <w:pPr>
        <w:pStyle w:val="PreformattedText"/>
        <w:rPr/>
      </w:pPr>
      <w:r>
        <w:rPr/>
        <w:t>second fiscal quarter primarily due to a high level of loan redemptions and</w:t>
      </w:r>
    </w:p>
    <w:p>
      <w:pPr>
        <w:pStyle w:val="PreformattedText"/>
        <w:rPr/>
      </w:pPr>
      <w:r>
        <w:rPr/>
        <w:t>sales in the income tax 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 AND ASSUMPTIONS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 of Financial Condition and Results of</w:t>
      </w:r>
    </w:p>
    <w:p>
      <w:pPr>
        <w:pStyle w:val="PreformattedText"/>
        <w:rPr/>
      </w:pPr>
      <w:r>
        <w:rPr/>
        <w:t>Operations is based upon the Company's condensed consolidated financial</w:t>
      </w:r>
    </w:p>
    <w:p>
      <w:pPr>
        <w:pStyle w:val="PreformattedText"/>
        <w:rPr/>
      </w:pPr>
      <w:r>
        <w:rPr/>
        <w:t>statements, which have been prepared in accordance with accounting principles</w:t>
      </w:r>
    </w:p>
    <w:p>
      <w:pPr>
        <w:pStyle w:val="PreformattedText"/>
        <w:rPr/>
      </w:pPr>
      <w:r>
        <w:rPr/>
        <w:t>generally accepted in the United States for interim financial information. The</w:t>
      </w:r>
    </w:p>
    <w:p>
      <w:pPr>
        <w:pStyle w:val="PreformattedText"/>
        <w:rPr/>
      </w:pPr>
      <w:r>
        <w:rPr/>
        <w:t>preparation of these financial statements requires management to make estimates</w:t>
      </w:r>
    </w:p>
    <w:p>
      <w:pPr>
        <w:pStyle w:val="PreformattedText"/>
        <w:rPr/>
      </w:pPr>
      <w:r>
        <w:rPr/>
        <w:t>and assumptions that affect the reported amounts of assets, liabilities,</w:t>
      </w:r>
    </w:p>
    <w:p>
      <w:pPr>
        <w:pStyle w:val="PreformattedText"/>
        <w:rPr/>
      </w:pPr>
      <w:r>
        <w:rPr/>
        <w:t>revenues and expenses, and related disclosure of contingent assets and</w:t>
      </w:r>
    </w:p>
    <w:p>
      <w:pPr>
        <w:pStyle w:val="PreformattedText"/>
        <w:rPr/>
      </w:pPr>
      <w:r>
        <w:rPr/>
        <w:t>liabilities. On an on-going basis, management evaluates its estimates and</w:t>
      </w:r>
    </w:p>
    <w:p>
      <w:pPr>
        <w:pStyle w:val="PreformattedText"/>
        <w:rPr/>
      </w:pPr>
      <w:r>
        <w:rPr/>
        <w:t>judgments, including those related to revenue recognition, inventory, allowance</w:t>
      </w:r>
    </w:p>
    <w:p>
      <w:pPr>
        <w:pStyle w:val="PreformattedText"/>
        <w:rPr/>
      </w:pPr>
      <w:r>
        <w:rPr/>
        <w:t>for losses on signature loans, long-lived and intangible assets, income taxes,</w:t>
      </w:r>
    </w:p>
    <w:p>
      <w:pPr>
        <w:pStyle w:val="PreformattedText"/>
        <w:rPr/>
      </w:pPr>
      <w:r>
        <w:rPr/>
        <w:t>contingencies and litigation. Management bases its estimates on historical</w:t>
      </w:r>
    </w:p>
    <w:p>
      <w:pPr>
        <w:pStyle w:val="PreformattedText"/>
        <w:rPr/>
      </w:pPr>
      <w:r>
        <w:rPr/>
        <w:t>experience, observable trends, and various other assumptions that are believed</w:t>
      </w:r>
    </w:p>
    <w:p>
      <w:pPr>
        <w:pStyle w:val="PreformattedText"/>
        <w:rPr/>
      </w:pPr>
      <w:r>
        <w:rPr/>
        <w:t>to be reasonable under the circumstances. Management uses this information to</w:t>
      </w:r>
    </w:p>
    <w:p>
      <w:pPr>
        <w:pStyle w:val="PreformattedText"/>
        <w:rPr/>
      </w:pPr>
      <w:r>
        <w:rPr/>
        <w:t>make judgments about the carrying values of assets and liabilities that are not</w:t>
      </w:r>
    </w:p>
    <w:p>
      <w:pPr>
        <w:pStyle w:val="PreformattedText"/>
        <w:rPr/>
      </w:pPr>
      <w:r>
        <w:rPr/>
        <w:t>readily apparent from other sources. Actual results may differ materially from</w:t>
      </w:r>
    </w:p>
    <w:p>
      <w:pPr>
        <w:pStyle w:val="PreformattedText"/>
        <w:rPr/>
      </w:pPr>
      <w:r>
        <w:rPr/>
        <w:t>the estimates under different assumptions or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QUANTITATIVE AND QUALITATIVE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about the Company's market risk disclosures involves</w:t>
      </w:r>
    </w:p>
    <w:p>
      <w:pPr>
        <w:pStyle w:val="PreformattedText"/>
        <w:rPr/>
      </w:pPr>
      <w:r>
        <w:rPr/>
        <w:t>forward-looking statements. Actual results could differ materially from those</w:t>
      </w:r>
    </w:p>
    <w:p>
      <w:pPr>
        <w:pStyle w:val="PreformattedText"/>
        <w:rPr/>
      </w:pPr>
      <w:r>
        <w:rPr/>
        <w:t>projected in the forward-looking statements. The Company is exposed to market</w:t>
      </w:r>
    </w:p>
    <w:p>
      <w:pPr>
        <w:pStyle w:val="PreformattedText"/>
        <w:rPr/>
      </w:pPr>
      <w:r>
        <w:rPr/>
        <w:t>risk related to changes in foreign currency exchange rates and gold values. The</w:t>
      </w:r>
    </w:p>
    <w:p>
      <w:pPr>
        <w:pStyle w:val="PreformattedText"/>
        <w:rPr/>
      </w:pPr>
      <w:r>
        <w:rPr/>
        <w:t>Company also is exposed to regulatory risk in relation to its credit services</w:t>
      </w:r>
    </w:p>
    <w:p>
      <w:pPr>
        <w:pStyle w:val="PreformattedText"/>
        <w:rPr/>
      </w:pPr>
      <w:r>
        <w:rPr/>
        <w:t>and payday loans. The Company does not use derivative financial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may be affected by changes in gold</w:t>
      </w:r>
    </w:p>
    <w:p>
      <w:pPr>
        <w:pStyle w:val="PreformattedText"/>
        <w:rPr/>
      </w:pPr>
      <w:r>
        <w:rPr/>
        <w:t>values and the resulting impact on pawn lending and jewelry sales. The proceeds</w:t>
      </w:r>
    </w:p>
    <w:p>
      <w:pPr>
        <w:pStyle w:val="PreformattedText"/>
        <w:rPr/>
      </w:pPr>
      <w:r>
        <w:rPr/>
        <w:t>of scrap sales and the Company's ability to liquidate excess jewelry inventory</w:t>
      </w:r>
    </w:p>
    <w:p>
      <w:pPr>
        <w:pStyle w:val="PreformattedText"/>
        <w:rPr/>
      </w:pPr>
      <w:r>
        <w:rPr/>
        <w:t>at an acceptable margin are dependent upon gold values. The impact on the</w:t>
      </w:r>
    </w:p>
    <w:p>
      <w:pPr>
        <w:pStyle w:val="PreformattedText"/>
        <w:rPr/>
      </w:pPr>
      <w:r>
        <w:rPr/>
        <w:t>Company's financial position and results of operations of a hypothetical change</w:t>
      </w:r>
    </w:p>
    <w:p>
      <w:pPr>
        <w:pStyle w:val="PreformattedText"/>
        <w:rPr/>
      </w:pPr>
      <w:r>
        <w:rPr/>
        <w:t>in gold values cannot be reasonably estimated. For further discussion, readers</w:t>
      </w:r>
    </w:p>
    <w:p>
      <w:pPr>
        <w:pStyle w:val="PreformattedText"/>
        <w:rPr/>
      </w:pPr>
      <w:r>
        <w:rPr/>
        <w:t>should see "Risk Factors" in Part II, Item 1A of this quarterly report on Form</w:t>
      </w:r>
    </w:p>
    <w:p>
      <w:pPr>
        <w:pStyle w:val="PreformattedText"/>
        <w:rPr/>
      </w:pPr>
      <w:r>
        <w:rPr/>
        <w:t>10-Q.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are affected by foreign exchange</w:t>
      </w:r>
    </w:p>
    <w:p>
      <w:pPr>
        <w:pStyle w:val="PreformattedText"/>
        <w:rPr/>
      </w:pPr>
      <w:r>
        <w:rPr/>
        <w:t>rate fluctuations related to its equity investment in A&amp;B. A&amp;B's functional</w:t>
      </w:r>
    </w:p>
    <w:p>
      <w:pPr>
        <w:pStyle w:val="PreformattedText"/>
        <w:rPr/>
      </w:pPr>
      <w:r>
        <w:rPr/>
        <w:t>currency is the U.K. pound. The U.K. pound exchange rate can directly and</w:t>
      </w:r>
    </w:p>
    <w:p>
      <w:pPr>
        <w:pStyle w:val="PreformattedText"/>
        <w:rPr/>
      </w:pPr>
      <w:r>
        <w:rPr/>
        <w:t>indirectly impact the Company's results of operations and financial position in</w:t>
      </w:r>
    </w:p>
    <w:p>
      <w:pPr>
        <w:pStyle w:val="PreformattedText"/>
        <w:rPr/>
      </w:pPr>
      <w:r>
        <w:rPr/>
        <w:t>several ways. For example, a devalued pound could result in an economic</w:t>
      </w:r>
    </w:p>
    <w:p>
      <w:pPr>
        <w:pStyle w:val="PreformattedText"/>
        <w:rPr/>
      </w:pPr>
      <w:r>
        <w:rPr/>
        <w:t>recession in the U.K., which in turn could impact A&amp;B's and the Company's</w:t>
      </w:r>
    </w:p>
    <w:p>
      <w:pPr>
        <w:pStyle w:val="PreformattedText"/>
        <w:rPr/>
      </w:pPr>
      <w:r>
        <w:rPr/>
        <w:t>results of operations and financial position. The impact on the Company's</w:t>
      </w:r>
    </w:p>
    <w:p>
      <w:pPr>
        <w:pStyle w:val="PreformattedText"/>
        <w:rPr/>
      </w:pPr>
      <w:r>
        <w:rPr/>
        <w:t>results of operations and financial position of a hypothetical change in the</w:t>
      </w:r>
    </w:p>
    <w:p>
      <w:pPr>
        <w:pStyle w:val="PreformattedText"/>
        <w:rPr/>
      </w:pPr>
      <w:r>
        <w:rPr/>
        <w:t>exchange rate between the U.S. dollar and the U.K. pound cannot be reasonably</w:t>
      </w:r>
    </w:p>
    <w:p>
      <w:pPr>
        <w:pStyle w:val="PreformattedText"/>
        <w:rPr/>
      </w:pPr>
      <w:r>
        <w:rPr/>
        <w:t>estimated due to the interrelationship of operating results and exchange rates.</w:t>
      </w:r>
    </w:p>
    <w:p>
      <w:pPr>
        <w:pStyle w:val="PreformattedText"/>
        <w:rPr/>
      </w:pPr>
      <w:r>
        <w:rPr/>
        <w:t>The translation adjustment representing the strengthening in the U.K. pound</w:t>
      </w:r>
    </w:p>
    <w:p>
      <w:pPr>
        <w:pStyle w:val="PreformattedText"/>
        <w:rPr/>
      </w:pPr>
      <w:r>
        <w:rPr/>
        <w:t>during the quarter ended March 31, 2006 (included in the Company's June 30, 2006</w:t>
      </w:r>
    </w:p>
    <w:p>
      <w:pPr>
        <w:pStyle w:val="PreformattedText"/>
        <w:rPr/>
      </w:pPr>
      <w:r>
        <w:rPr/>
        <w:t>results on a three-month lag as described above) was approximately a $67,000</w:t>
      </w:r>
    </w:p>
    <w:p>
      <w:pPr>
        <w:pStyle w:val="PreformattedText"/>
        <w:rPr/>
      </w:pPr>
      <w:r>
        <w:rPr/>
        <w:t>increase, net of tax effect, to stockholders' equity. On June 30, 2006, the U.K.</w:t>
      </w:r>
    </w:p>
    <w:p>
      <w:pPr>
        <w:pStyle w:val="PreformattedText"/>
        <w:rPr/>
      </w:pPr>
      <w:r>
        <w:rPr/>
        <w:t>pound strengthened to 1.00 to 1.8163 U.S. dollars from 1.7398 at March 31, 2006.</w:t>
      </w:r>
    </w:p>
    <w:p>
      <w:pPr>
        <w:pStyle w:val="PreformattedText"/>
        <w:rPr/>
      </w:pPr>
      <w:r>
        <w:rPr/>
        <w:t>No assurance can be given as to the future valuation of the U.K. pound and how</w:t>
      </w:r>
    </w:p>
    <w:p>
      <w:pPr>
        <w:pStyle w:val="PreformattedText"/>
        <w:rPr/>
      </w:pPr>
      <w:r>
        <w:rPr/>
        <w:t>further movements in the pound could affect future earnings or the financial</w:t>
      </w:r>
    </w:p>
    <w:p>
      <w:pPr>
        <w:pStyle w:val="PreformattedText"/>
        <w:rPr/>
      </w:pPr>
      <w:r>
        <w:rPr/>
        <w:t>position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Quarterly Report on Form 10-Q, including Management's Discussion and</w:t>
      </w:r>
    </w:p>
    <w:p>
      <w:pPr>
        <w:pStyle w:val="PreformattedText"/>
        <w:rPr/>
      </w:pPr>
      <w:r>
        <w:rPr/>
        <w:t>Analysis of Financial Condition and Results of Operations, includes</w:t>
      </w:r>
    </w:p>
    <w:p>
      <w:pPr>
        <w:pStyle w:val="PreformattedText"/>
        <w:rPr/>
      </w:pPr>
      <w:r>
        <w:rPr/>
        <w:t>"forward-looking statements" within the meaning of Section 27A of the Securities</w:t>
      </w:r>
    </w:p>
    <w:p>
      <w:pPr>
        <w:pStyle w:val="PreformattedText"/>
        <w:rPr/>
      </w:pPr>
      <w:r>
        <w:rPr/>
        <w:t>Act of 1933, as amended, and Section 21E of the Securities Exchange Act of 1934,</w:t>
      </w:r>
    </w:p>
    <w:p>
      <w:pPr>
        <w:pStyle w:val="PreformattedText"/>
        <w:rPr/>
      </w:pPr>
      <w:r>
        <w:rPr/>
        <w:t>as amended. The Company intends that all forward-looking statements be subject</w:t>
      </w:r>
    </w:p>
    <w:p>
      <w:pPr>
        <w:pStyle w:val="PreformattedText"/>
        <w:rPr/>
      </w:pPr>
      <w:r>
        <w:rPr/>
        <w:t>to the safe harbors created by these laws. All statements other than statements</w:t>
      </w:r>
    </w:p>
    <w:p>
      <w:pPr>
        <w:pStyle w:val="PreformattedText"/>
        <w:rPr/>
      </w:pPr>
      <w:r>
        <w:rPr/>
        <w:t>of historical information provided herein are forward-looking and may contain</w:t>
      </w:r>
    </w:p>
    <w:p>
      <w:pPr>
        <w:pStyle w:val="PreformattedText"/>
        <w:rPr/>
      </w:pPr>
      <w:r>
        <w:rPr/>
        <w:t>information about financial results, economic conditions, trends, planned store</w:t>
      </w:r>
    </w:p>
    <w:p>
      <w:pPr>
        <w:pStyle w:val="PreformattedText"/>
        <w:rPr/>
      </w:pPr>
      <w:r>
        <w:rPr/>
        <w:t>openings, and known uncertainties. These statements are often, but not always,</w:t>
      </w:r>
    </w:p>
    <w:p>
      <w:pPr>
        <w:pStyle w:val="PreformattedText"/>
        <w:rPr/>
      </w:pPr>
      <w:r>
        <w:rPr/>
        <w:t>made through the use of words or phrases such as "may," "should," "could,"</w:t>
      </w:r>
    </w:p>
    <w:p>
      <w:pPr>
        <w:pStyle w:val="PreformattedText"/>
        <w:rPr/>
      </w:pPr>
      <w:r>
        <w:rPr/>
        <w:t>"predict," "potential," "believe," "expect," "anticipate," "seek," "estimate,"</w:t>
      </w:r>
    </w:p>
    <w:p>
      <w:pPr>
        <w:pStyle w:val="PreformattedText"/>
        <w:rPr/>
      </w:pPr>
      <w:r>
        <w:rPr/>
        <w:t>"intend," "plan," "projection," "outlook," "expect," and similar expressions.</w:t>
      </w:r>
    </w:p>
    <w:p>
      <w:pPr>
        <w:pStyle w:val="PreformattedText"/>
        <w:rPr/>
      </w:pPr>
      <w:r>
        <w:rPr/>
        <w:t>All forward-looking statements are based on current expectations regarding</w:t>
      </w:r>
    </w:p>
    <w:p>
      <w:pPr>
        <w:pStyle w:val="PreformattedText"/>
        <w:rPr/>
      </w:pPr>
      <w:r>
        <w:rPr/>
        <w:t>important risk factors. Many of these risks and uncertainties are beyond the</w:t>
      </w:r>
    </w:p>
    <w:p>
      <w:pPr>
        <w:pStyle w:val="PreformattedText"/>
        <w:rPr/>
      </w:pPr>
      <w:r>
        <w:rPr/>
        <w:t>Company's control, and in many cases, the Company cannot predict all of the</w:t>
      </w:r>
    </w:p>
    <w:p>
      <w:pPr>
        <w:pStyle w:val="PreformattedText"/>
        <w:rPr/>
      </w:pPr>
      <w:r>
        <w:rPr/>
        <w:t>risks and uncertainties that could cause its actual results to differ materially</w:t>
      </w:r>
    </w:p>
    <w:p>
      <w:pPr>
        <w:pStyle w:val="PreformattedText"/>
        <w:rPr/>
      </w:pPr>
      <w:r>
        <w:rPr/>
        <w:t>from those expressed in the forward-looking statements. Actual results could</w:t>
      </w:r>
    </w:p>
    <w:p>
      <w:pPr>
        <w:pStyle w:val="PreformattedText"/>
        <w:rPr/>
      </w:pPr>
      <w:r>
        <w:rPr/>
        <w:t>differ materially from those expressed in the forward-looking statements, and</w:t>
      </w:r>
    </w:p>
    <w:p>
      <w:pPr>
        <w:pStyle w:val="PreformattedText"/>
        <w:rPr/>
      </w:pPr>
      <w:r>
        <w:rPr/>
        <w:t>readers should not regard those statements as a representation by the Company or</w:t>
      </w:r>
    </w:p>
    <w:p>
      <w:pPr>
        <w:pStyle w:val="PreformattedText"/>
        <w:rPr/>
      </w:pPr>
      <w:r>
        <w:rPr/>
        <w:t>any other person that the results expressed in the statements will be achieved.</w:t>
      </w:r>
    </w:p>
    <w:p>
      <w:pPr>
        <w:pStyle w:val="PreformattedText"/>
        <w:rPr/>
      </w:pPr>
      <w:r>
        <w:rPr/>
        <w:t>Important risk factors that could cause results or events to differ from current</w:t>
      </w:r>
    </w:p>
    <w:p>
      <w:pPr>
        <w:pStyle w:val="PreformattedText"/>
        <w:rPr/>
      </w:pPr>
      <w:r>
        <w:rPr/>
        <w:t>expectations are described in Item 1A, "Risk Factors," of this Quarterly Report</w:t>
      </w:r>
    </w:p>
    <w:p>
      <w:pPr>
        <w:pStyle w:val="PreformattedText"/>
        <w:rPr/>
      </w:pPr>
      <w:r>
        <w:rPr/>
        <w:t>on Form 10-Q and in the section entitled "Risk Factors" in our Annual Report on</w:t>
      </w:r>
    </w:p>
    <w:p>
      <w:pPr>
        <w:pStyle w:val="PreformattedText"/>
        <w:rPr/>
      </w:pPr>
      <w:r>
        <w:rPr/>
        <w:t>Form 10-K for the year ended September 30, 2005. These factors are not intended</w:t>
      </w:r>
    </w:p>
    <w:p>
      <w:pPr>
        <w:pStyle w:val="PreformattedText"/>
        <w:rPr/>
      </w:pPr>
      <w:r>
        <w:rPr/>
        <w:t>to be an all-encompassing list of risks and uncertainties that may affect the</w:t>
      </w:r>
    </w:p>
    <w:p>
      <w:pPr>
        <w:pStyle w:val="PreformattedText"/>
        <w:rPr/>
      </w:pPr>
      <w:r>
        <w:rPr/>
        <w:t>operations, performance, development and results of the Company's business.</w:t>
      </w:r>
    </w:p>
    <w:p>
      <w:pPr>
        <w:pStyle w:val="PreformattedText"/>
        <w:rPr/>
      </w:pPr>
      <w:r>
        <w:rPr/>
        <w:t>Readers are cautioned not to place undue reliance on these forward-looking</w:t>
      </w:r>
    </w:p>
    <w:p>
      <w:pPr>
        <w:pStyle w:val="PreformattedText"/>
        <w:rPr/>
      </w:pPr>
      <w:r>
        <w:rPr/>
        <w:t>statements, which speak only as of the date hereof. The Company undertakes no</w:t>
      </w:r>
    </w:p>
    <w:p>
      <w:pPr>
        <w:pStyle w:val="PreformattedText"/>
        <w:rPr/>
      </w:pPr>
      <w:r>
        <w:rPr/>
        <w:t>obligation to release publicly the results of any revisions to these</w:t>
      </w:r>
    </w:p>
    <w:p>
      <w:pPr>
        <w:pStyle w:val="PreformattedText"/>
        <w:rPr/>
      </w:pPr>
      <w:r>
        <w:rPr/>
        <w:t>forward-looking statements which may be made to reflect events or circumstances</w:t>
      </w:r>
    </w:p>
    <w:p>
      <w:pPr>
        <w:pStyle w:val="PreformattedText"/>
        <w:rPr/>
      </w:pPr>
      <w:r>
        <w:rPr/>
        <w:t>after the date hereon, including without limitation, changes in the Company's</w:t>
      </w:r>
    </w:p>
    <w:p>
      <w:pPr>
        <w:pStyle w:val="PreformattedText"/>
        <w:rPr/>
      </w:pPr>
      <w:r>
        <w:rPr/>
        <w:t>business strategy or planned capital expenditures, store growth plans, or to</w:t>
      </w:r>
    </w:p>
    <w:p>
      <w:pPr>
        <w:pStyle w:val="PreformattedText"/>
        <w:rPr/>
      </w:pPr>
      <w:r>
        <w:rPr/>
        <w:t>reflect the occurrence of unanticipated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Evaluation of Disclosure Controls and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supervision and with the participation of the Company's Chief</w:t>
      </w:r>
    </w:p>
    <w:p>
      <w:pPr>
        <w:pStyle w:val="PreformattedText"/>
        <w:rPr/>
      </w:pPr>
      <w:r>
        <w:rPr/>
        <w:t>Executive Officer and Chief Financial Officer, management of the Company has</w:t>
      </w:r>
    </w:p>
    <w:p>
      <w:pPr>
        <w:pStyle w:val="PreformattedText"/>
        <w:rPr/>
      </w:pPr>
      <w:r>
        <w:rPr/>
        <w:t>evaluated the effectiveness of the design and operation of the Company's</w:t>
      </w:r>
    </w:p>
    <w:p>
      <w:pPr>
        <w:pStyle w:val="PreformattedText"/>
        <w:rPr/>
      </w:pPr>
      <w:r>
        <w:rPr/>
        <w:t>disclosure controls and procedures (as defined in Rules 13a-15(e) and 15d-15(e)</w:t>
      </w:r>
    </w:p>
    <w:p>
      <w:pPr>
        <w:pStyle w:val="PreformattedText"/>
        <w:rPr/>
      </w:pPr>
      <w:r>
        <w:rPr/>
        <w:t>under the Securities Exchange Act of 1934) as of June 30, 2006 ("Evaluation</w:t>
      </w:r>
    </w:p>
    <w:p>
      <w:pPr>
        <w:pStyle w:val="PreformattedText"/>
        <w:rPr/>
      </w:pPr>
      <w:r>
        <w:rPr/>
        <w:t>Date"). Based upon that evaluation, the Chief Executive Officer and Chief</w:t>
      </w:r>
    </w:p>
    <w:p>
      <w:pPr>
        <w:pStyle w:val="PreformattedText"/>
        <w:rPr/>
      </w:pPr>
      <w:r>
        <w:rPr/>
        <w:t>Financial Officer concluded that, as of the Evaluation Date, the Company's</w:t>
      </w:r>
    </w:p>
    <w:p>
      <w:pPr>
        <w:pStyle w:val="PreformattedText"/>
        <w:rPr/>
      </w:pPr>
      <w:r>
        <w:rPr/>
        <w:t>disclosure controls and procedures are effective to ensure that information</w:t>
      </w:r>
    </w:p>
    <w:p>
      <w:pPr>
        <w:pStyle w:val="PreformattedText"/>
        <w:rPr/>
      </w:pPr>
      <w:r>
        <w:rPr/>
        <w:t>required to be disclosed by the Company in reports that it files or submits</w:t>
      </w:r>
    </w:p>
    <w:p>
      <w:pPr>
        <w:pStyle w:val="PreformattedText"/>
        <w:rPr/>
      </w:pPr>
      <w:r>
        <w:rPr/>
        <w:t>under the Exchange Act is recorded, processed, summarized and reported within</w:t>
      </w:r>
    </w:p>
    <w:p>
      <w:pPr>
        <w:pStyle w:val="PreformattedText"/>
        <w:rPr/>
      </w:pPr>
      <w:r>
        <w:rPr/>
        <w:t>the time periods specified in Securities and Exchange Commission rules and</w:t>
      </w:r>
    </w:p>
    <w:p>
      <w:pPr>
        <w:pStyle w:val="PreformattedText"/>
        <w:rPr/>
      </w:pPr>
      <w:r>
        <w:rPr/>
        <w:t>forms.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Changes in Internal Controls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were no changes in the Company's internal controls that occurred during</w:t>
      </w:r>
    </w:p>
    <w:p>
      <w:pPr>
        <w:pStyle w:val="PreformattedText"/>
        <w:rPr/>
      </w:pPr>
      <w:r>
        <w:rPr/>
        <w:t>the Company's last fiscal quarter that have materially affected, or are</w:t>
      </w:r>
    </w:p>
    <w:p>
      <w:pPr>
        <w:pStyle w:val="PreformattedText"/>
        <w:rPr/>
      </w:pPr>
      <w:r>
        <w:rPr/>
        <w:t>reasonably likely to materially affect, the Company's internal control over</w:t>
      </w:r>
    </w:p>
    <w:p>
      <w:pPr>
        <w:pStyle w:val="PreformattedText"/>
        <w:rPr/>
      </w:pPr>
      <w:r>
        <w:rPr/>
        <w:t>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determined,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However, there can be no assurance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1A. 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Important risk factors that could cause results or events to differ from current</w:t>
      </w:r>
    </w:p>
    <w:p>
      <w:pPr>
        <w:pStyle w:val="PreformattedText"/>
        <w:rPr/>
      </w:pPr>
      <w:r>
        <w:rPr/>
        <w:t>expectations are described in Part I, Item 1A, "Risk Factors" of the Company's</w:t>
      </w:r>
    </w:p>
    <w:p>
      <w:pPr>
        <w:pStyle w:val="PreformattedText"/>
        <w:rPr/>
      </w:pPr>
      <w:r>
        <w:rPr/>
        <w:t>Annual Report on Form 10-K for the year ended September 30, 2005. These factors</w:t>
      </w:r>
    </w:p>
    <w:p>
      <w:pPr>
        <w:pStyle w:val="PreformattedText"/>
        <w:rPr/>
      </w:pPr>
      <w:r>
        <w:rPr/>
        <w:t>are supplemented by those discussed under "Quantitative and Qualitative</w:t>
      </w:r>
    </w:p>
    <w:p>
      <w:pPr>
        <w:pStyle w:val="PreformattedText"/>
        <w:rPr/>
      </w:pPr>
      <w:r>
        <w:rPr/>
        <w:t>Disclosures about Market Risk" in Part I, Item 3 of this Quarterly Report on</w:t>
      </w:r>
    </w:p>
    <w:p>
      <w:pPr>
        <w:pStyle w:val="PreformattedText"/>
        <w:rPr/>
      </w:pPr>
      <w:r>
        <w:rPr/>
        <w:t>Form 10-Q, in Part II, Item 7A of the Company's Annual Report on Form 10-K for</w:t>
      </w:r>
    </w:p>
    <w:p>
      <w:pPr>
        <w:pStyle w:val="PreformattedText"/>
        <w:rPr/>
      </w:pPr>
      <w:r>
        <w:rPr/>
        <w:t>the year ended September 30, 2005, and in the following item: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THE COMPANY'S EARNINGS AND FINANCIAL POSITION ARE AFFECTED BY CHANGES IN</w:t>
      </w:r>
    </w:p>
    <w:p>
      <w:pPr>
        <w:pStyle w:val="PreformattedText"/>
        <w:rPr/>
      </w:pPr>
      <w:r>
        <w:rPr/>
        <w:t xml:space="preserve">     </w:t>
      </w:r>
      <w:r>
        <w:rPr/>
        <w:t>GOLD VALUES AND THE RESULTING IMPACT ON PAWN LENDING AND JEWELRY SALES; A</w:t>
      </w:r>
    </w:p>
    <w:p>
      <w:pPr>
        <w:pStyle w:val="PreformattedText"/>
        <w:rPr/>
      </w:pPr>
      <w:r>
        <w:rPr/>
        <w:t xml:space="preserve">     </w:t>
      </w:r>
      <w:r>
        <w:rPr/>
        <w:t>SIGNIFICANT OR SUDDEN CHANGE IN GOLD VALUES MAY HAVE A MATERIAL IMPACT ON</w:t>
      </w:r>
    </w:p>
    <w:p>
      <w:pPr>
        <w:pStyle w:val="PreformattedText"/>
        <w:rPr/>
      </w:pPr>
      <w:r>
        <w:rPr/>
        <w:t xml:space="preserve">     </w:t>
      </w:r>
      <w:r>
        <w:rPr/>
        <w:t>THE COMPANY'S EARNINGS. Sales proceeds and the Company's ability to</w:t>
      </w:r>
    </w:p>
    <w:p>
      <w:pPr>
        <w:pStyle w:val="PreformattedText"/>
        <w:rPr/>
      </w:pPr>
      <w:r>
        <w:rPr/>
        <w:t xml:space="preserve">     </w:t>
      </w:r>
      <w:r>
        <w:rPr/>
        <w:t>liquidate excess jewelry inventory at an acceptable margin are dependent</w:t>
      </w:r>
    </w:p>
    <w:p>
      <w:pPr>
        <w:pStyle w:val="PreformattedText"/>
        <w:rPr/>
      </w:pPr>
      <w:r>
        <w:rPr/>
        <w:t xml:space="preserve">     </w:t>
      </w:r>
      <w:r>
        <w:rPr/>
        <w:t>upon gold values. The Company periodically changes its lending guidelines</w:t>
      </w:r>
    </w:p>
    <w:p>
      <w:pPr>
        <w:pStyle w:val="PreformattedText"/>
        <w:rPr/>
      </w:pPr>
      <w:r>
        <w:rPr/>
        <w:t xml:space="preserve">     </w:t>
      </w:r>
      <w:r>
        <w:rPr/>
        <w:t>on gold jewelry as gold values change and in response to other market</w:t>
      </w:r>
    </w:p>
    <w:p>
      <w:pPr>
        <w:pStyle w:val="PreformattedText"/>
        <w:rPr/>
      </w:pPr>
      <w:r>
        <w:rPr/>
        <w:t xml:space="preserve">     </w:t>
      </w:r>
      <w:r>
        <w:rPr/>
        <w:t>factors, such as competitor loan values. The impact on the Company's</w:t>
      </w:r>
    </w:p>
    <w:p>
      <w:pPr>
        <w:pStyle w:val="PreformattedText"/>
        <w:rPr/>
      </w:pPr>
      <w:r>
        <w:rPr/>
        <w:t xml:space="preserve">     </w:t>
      </w:r>
      <w:r>
        <w:rPr/>
        <w:t>financial position and results of operations of a hypothetical change in</w:t>
      </w:r>
    </w:p>
    <w:p>
      <w:pPr>
        <w:pStyle w:val="PreformattedText"/>
        <w:rPr/>
      </w:pPr>
      <w:r>
        <w:rPr/>
        <w:t xml:space="preserve">     </w:t>
      </w:r>
      <w:r>
        <w:rPr/>
        <w:t>gold values cannot be reasonably estimated because the market and</w:t>
      </w:r>
    </w:p>
    <w:p>
      <w:pPr>
        <w:pStyle w:val="PreformattedText"/>
        <w:rPr/>
      </w:pPr>
      <w:r>
        <w:rPr/>
        <w:t xml:space="preserve">     </w:t>
      </w:r>
      <w:r>
        <w:rPr/>
        <w:t>competitive response to changes in gold values is not known; however,</w:t>
      </w:r>
    </w:p>
    <w:p>
      <w:pPr>
        <w:pStyle w:val="PreformattedText"/>
        <w:rPr/>
      </w:pPr>
      <w:r>
        <w:rPr/>
        <w:t xml:space="preserve">     </w:t>
      </w:r>
      <w:r>
        <w:rPr/>
        <w:t>changes in gold values would likely lead to changes in sales, sales</w:t>
      </w:r>
    </w:p>
    <w:p>
      <w:pPr>
        <w:pStyle w:val="PreformattedText"/>
        <w:rPr/>
      </w:pPr>
      <w:r>
        <w:rPr/>
        <w:t xml:space="preserve">     </w:t>
      </w:r>
      <w:r>
        <w:rPr/>
        <w:t>margins, and pawn service charge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Exhibit</w:t>
      </w:r>
    </w:p>
    <w:p>
      <w:pPr>
        <w:pStyle w:val="PreformattedText"/>
        <w:rPr/>
      </w:pPr>
      <w:r>
        <w:rPr/>
        <w:t xml:space="preserve">    </w:t>
      </w:r>
      <w:r>
        <w:rPr/>
        <w:t>Number                            Description</w:t>
      </w:r>
    </w:p>
    <w:p>
      <w:pPr>
        <w:pStyle w:val="PreformattedText"/>
        <w:rPr/>
      </w:pPr>
      <w:r>
        <w:rPr/>
        <w:t>- -----------                           -----------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</w:t>
      </w:r>
      <w:r>
        <w:rPr/>
        <w:t>31.1       Certification of Chief Executive Officer Pursuant to Section</w:t>
      </w:r>
    </w:p>
    <w:p>
      <w:pPr>
        <w:pStyle w:val="PreformattedText"/>
        <w:rPr/>
      </w:pPr>
      <w:r>
        <w:rPr/>
        <w:t xml:space="preserve">              </w:t>
      </w:r>
      <w:r>
        <w:rPr/>
        <w:t>302 of the Sarbanes-Oxley Act of 2002</w:t>
      </w:r>
    </w:p>
    <w:p>
      <w:pPr>
        <w:pStyle w:val="PreformattedText"/>
        <w:rPr/>
      </w:pPr>
      <w:r>
        <w:rPr/>
        <w:t xml:space="preserve">   </w:t>
      </w:r>
      <w:r>
        <w:rPr/>
        <w:t>31.2       Certification of Chief Financial Officer Pursuant to Section</w:t>
      </w:r>
    </w:p>
    <w:p>
      <w:pPr>
        <w:pStyle w:val="PreformattedText"/>
        <w:rPr/>
      </w:pPr>
      <w:r>
        <w:rPr/>
        <w:t xml:space="preserve">              </w:t>
      </w:r>
      <w:r>
        <w:rPr/>
        <w:t>302 of the Sarbanes-Oxley Act of 2002</w:t>
      </w:r>
    </w:p>
    <w:p>
      <w:pPr>
        <w:pStyle w:val="PreformattedText"/>
        <w:rPr/>
      </w:pPr>
      <w:r>
        <w:rPr/>
        <w:t xml:space="preserve">   </w:t>
      </w:r>
      <w:r>
        <w:rPr/>
        <w:t>32.1       Certification of Chief Executive Officer Pursuant to Section</w:t>
      </w:r>
    </w:p>
    <w:p>
      <w:pPr>
        <w:pStyle w:val="PreformattedText"/>
        <w:rPr/>
      </w:pPr>
      <w:r>
        <w:rPr/>
        <w:t xml:space="preserve">              </w:t>
      </w:r>
      <w:r>
        <w:rPr/>
        <w:t>906 of the Sarbanes-Oxley Act of 2002</w:t>
      </w:r>
    </w:p>
    <w:p>
      <w:pPr>
        <w:pStyle w:val="PreformattedText"/>
        <w:rPr/>
      </w:pPr>
      <w:r>
        <w:rPr/>
        <w:t xml:space="preserve">   </w:t>
      </w:r>
      <w:r>
        <w:rPr/>
        <w:t>32.2       Certification of Chief Financial Officer Pursuant to Section</w:t>
      </w:r>
    </w:p>
    <w:p>
      <w:pPr>
        <w:pStyle w:val="PreformattedText"/>
        <w:rPr/>
      </w:pPr>
      <w:r>
        <w:rPr/>
        <w:t xml:space="preserve">              </w:t>
      </w:r>
      <w:r>
        <w:rPr/>
        <w:t>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August 7, 2006                    By: /s/ DAN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Chief Financial Officer &amp;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Number                            Description</w:t>
      </w:r>
    </w:p>
    <w:p>
      <w:pPr>
        <w:pStyle w:val="PreformattedText"/>
        <w:rPr/>
      </w:pPr>
      <w:r>
        <w:rPr/>
        <w:t>- -------                           -----------</w:t>
      </w:r>
    </w:p>
    <w:p>
      <w:pPr>
        <w:pStyle w:val="PreformattedText"/>
        <w:rPr/>
      </w:pPr>
      <w:r>
        <w:rPr/>
        <w:t xml:space="preserve">       </w:t>
      </w:r>
    </w:p>
    <w:p>
      <w:pPr>
        <w:pStyle w:val="PreformattedText"/>
        <w:rPr/>
      </w:pPr>
      <w:r>
        <w:rPr/>
        <w:t xml:space="preserve">  </w:t>
      </w:r>
      <w:r>
        <w:rPr/>
        <w:t>31.1    Certification of Chief Executive Officer Pursuant to Section</w:t>
      </w:r>
    </w:p>
    <w:p>
      <w:pPr>
        <w:pStyle w:val="PreformattedText"/>
        <w:rPr/>
      </w:pPr>
      <w:r>
        <w:rPr/>
        <w:t xml:space="preserve">          </w:t>
      </w:r>
      <w:r>
        <w:rPr/>
        <w:t>302 of the Sarbanes-Oxley Act of 2002</w:t>
      </w:r>
    </w:p>
    <w:p>
      <w:pPr>
        <w:pStyle w:val="PreformattedText"/>
        <w:rPr/>
      </w:pPr>
      <w:r>
        <w:rPr/>
        <w:t xml:space="preserve">  </w:t>
      </w:r>
      <w:r>
        <w:rPr/>
        <w:t>31.2    Certification of Chief Financial Officer Pursuant to Section</w:t>
      </w:r>
    </w:p>
    <w:p>
      <w:pPr>
        <w:pStyle w:val="PreformattedText"/>
        <w:rPr/>
      </w:pPr>
      <w:r>
        <w:rPr/>
        <w:t xml:space="preserve">          </w:t>
      </w:r>
      <w:r>
        <w:rPr/>
        <w:t>302 of the Sarbanes-Oxley Act of 2002</w:t>
      </w:r>
    </w:p>
    <w:p>
      <w:pPr>
        <w:pStyle w:val="PreformattedText"/>
        <w:rPr/>
      </w:pPr>
      <w:r>
        <w:rPr/>
        <w:t xml:space="preserve">  </w:t>
      </w:r>
      <w:r>
        <w:rPr/>
        <w:t>32.1    Certification of Chief Executive Officer Pursuant to Section</w:t>
      </w:r>
    </w:p>
    <w:p>
      <w:pPr>
        <w:pStyle w:val="PreformattedText"/>
        <w:rPr/>
      </w:pPr>
      <w:r>
        <w:rPr/>
        <w:t xml:space="preserve">          </w:t>
      </w:r>
      <w:r>
        <w:rPr/>
        <w:t>906 of the Sarbanes-Oxley Act of 2002</w:t>
      </w:r>
    </w:p>
    <w:p>
      <w:pPr>
        <w:pStyle w:val="PreformattedText"/>
        <w:rPr/>
      </w:pPr>
      <w:r>
        <w:rPr/>
        <w:t xml:space="preserve">  </w:t>
      </w:r>
      <w:r>
        <w:rPr/>
        <w:t>32.2    Certification of Chief Financial Officer Pursuant to Section</w:t>
      </w:r>
    </w:p>
    <w:p>
      <w:pPr>
        <w:pStyle w:val="PreformattedText"/>
        <w:rPr/>
      </w:pPr>
      <w:r>
        <w:rPr/>
        <w:t xml:space="preserve">          </w:t>
      </w:r>
      <w:r>
        <w:rPr/>
        <w:t>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29</w:t>
      </w:r>
      <w:r>
        <w:br w:type="page"/>
      </w:r>
    </w:p>
    <w:p>
      <w:pPr>
        <w:pStyle w:val="PreformattedText"/>
        <w:rPr/>
      </w:pPr>
      <w:r>
        <w:rPr/>
      </w:r>
      <w:bookmarkStart w:id="4" w:name="d38523exv31w1.txt"/>
      <w:bookmarkStart w:id="5" w:name="ksd38523exv31w1"/>
      <w:bookmarkStart w:id="6" w:name="d38523exv31w1.txt"/>
      <w:bookmarkStart w:id="7" w:name="ksd38523exv31w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Joseph L. Rotunda,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Quarterly Report on Form 10-Q of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(the "registrant") for the quarter ended June 30, 2006;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Designed such internal control over financial reporting, or</w:t>
      </w:r>
    </w:p>
    <w:p>
      <w:pPr>
        <w:pStyle w:val="PreformattedText"/>
        <w:rPr/>
      </w:pPr>
      <w:r>
        <w:rPr/>
        <w:t xml:space="preserve">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</w:t>
      </w:r>
      <w:r>
        <w:rPr/>
        <w:t>designed under our supervision, to provide reasonable assurance</w:t>
      </w:r>
    </w:p>
    <w:p>
      <w:pPr>
        <w:pStyle w:val="PreformattedText"/>
        <w:rPr/>
      </w:pPr>
      <w:r>
        <w:rPr/>
        <w:t xml:space="preserve">               </w:t>
      </w:r>
      <w:r>
        <w:rPr/>
        <w:t>regarding the reliability of financial reporting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preparation of financial statements for external purposes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that has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affected, or is reasonably likely to materially affect,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internal control over financial 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 and I have disclosed, based</w:t>
      </w:r>
    </w:p>
    <w:p>
      <w:pPr>
        <w:pStyle w:val="PreformattedText"/>
        <w:rPr/>
      </w:pPr>
      <w:r>
        <w:rPr/>
        <w:t xml:space="preserve">          </w:t>
      </w:r>
      <w:r>
        <w:rPr/>
        <w:t>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August 7,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" w:name="d38523exv31w2.txt"/>
      <w:bookmarkStart w:id="9" w:name="ksd38523exv31w2"/>
      <w:bookmarkStart w:id="10" w:name="d38523exv31w2.txt"/>
      <w:bookmarkStart w:id="11" w:name="ksd38523exv31w2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31.2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Dan N. Tonissen,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Quarterly Report on Form 10-Q of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(the "registrant") for the quarter ended June 30, 2006;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Designed such internal control over financial reporting, or</w:t>
      </w:r>
    </w:p>
    <w:p>
      <w:pPr>
        <w:pStyle w:val="PreformattedText"/>
        <w:rPr/>
      </w:pPr>
      <w:r>
        <w:rPr/>
        <w:t xml:space="preserve">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</w:t>
      </w:r>
      <w:r>
        <w:rPr/>
        <w:t>designed under our supervision, to provide reasonable assurance</w:t>
      </w:r>
    </w:p>
    <w:p>
      <w:pPr>
        <w:pStyle w:val="PreformattedText"/>
        <w:rPr/>
      </w:pPr>
      <w:r>
        <w:rPr/>
        <w:t xml:space="preserve">               </w:t>
      </w:r>
      <w:r>
        <w:rPr/>
        <w:t>regarding the reliability of financial reporting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preparation of financial statements for external purposes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that has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affected, or is reasonably likely to materially affect,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internal control over financial 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 and I have disclosed, based</w:t>
      </w:r>
    </w:p>
    <w:p>
      <w:pPr>
        <w:pStyle w:val="PreformattedText"/>
        <w:rPr/>
      </w:pPr>
      <w:r>
        <w:rPr/>
        <w:t xml:space="preserve">          </w:t>
      </w:r>
      <w:r>
        <w:rPr/>
        <w:t>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August 7,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Senior Vice President, Chief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Financial Officer 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2" w:name="d38523exv32w1.txt"/>
      <w:bookmarkStart w:id="13" w:name="ksd38523exv32w1"/>
      <w:bookmarkStart w:id="14" w:name="d38523exv32w1.txt"/>
      <w:bookmarkStart w:id="15" w:name="ksd38523exv32w1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32.1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Quarterly Report on Form 10-Q for the</w:t>
      </w:r>
    </w:p>
    <w:p>
      <w:pPr>
        <w:pStyle w:val="PreformattedText"/>
        <w:rPr/>
      </w:pPr>
      <w:r>
        <w:rPr/>
        <w:t>quarter ended June 30, 2006 (the "Report") by EZCORP, Inc. ("Registrant"), the</w:t>
      </w:r>
    </w:p>
    <w:p>
      <w:pPr>
        <w:pStyle w:val="PreformattedText"/>
        <w:rPr/>
      </w:pPr>
      <w:r>
        <w:rPr/>
        <w:t>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Report fully complies with the requirements of section 13(a) or</w:t>
      </w:r>
    </w:p>
    <w:p>
      <w:pPr>
        <w:pStyle w:val="PreformattedText"/>
        <w:rPr/>
      </w:pPr>
      <w:r>
        <w:rPr/>
        <w:t xml:space="preserve">          </w:t>
      </w:r>
      <w:r>
        <w:rPr/>
        <w:t>15(d) 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information contained in the Report fairly presents, in all</w:t>
      </w:r>
    </w:p>
    <w:p>
      <w:pPr>
        <w:pStyle w:val="PreformattedText"/>
        <w:rPr/>
      </w:pPr>
      <w:r>
        <w:rPr/>
        <w:t xml:space="preserve">          </w:t>
      </w:r>
      <w:r>
        <w:rPr/>
        <w:t>material respects, the financial condition and results of operations</w:t>
      </w:r>
    </w:p>
    <w:p>
      <w:pPr>
        <w:pStyle w:val="PreformattedText"/>
        <w:rPr/>
      </w:pPr>
      <w:r>
        <w:rPr/>
        <w:t xml:space="preserve">          </w:t>
      </w:r>
      <w:r>
        <w:rPr/>
        <w:t>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August 7,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6" w:name="d38523exv32w2.txt"/>
      <w:bookmarkStart w:id="17" w:name="ksd38523exv32w2"/>
      <w:bookmarkStart w:id="18" w:name="d38523exv32w2.txt"/>
      <w:bookmarkStart w:id="19" w:name="ksd38523exv32w2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32.2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Quarterly Report on Form 10-Q for the</w:t>
      </w:r>
    </w:p>
    <w:p>
      <w:pPr>
        <w:pStyle w:val="PreformattedText"/>
        <w:rPr/>
      </w:pPr>
      <w:r>
        <w:rPr/>
        <w:t>quarter ended June 30, 2006 (the "Report") by EZCORP, Inc. ("Registrant"), the</w:t>
      </w:r>
    </w:p>
    <w:p>
      <w:pPr>
        <w:pStyle w:val="PreformattedText"/>
        <w:rPr/>
      </w:pPr>
      <w:r>
        <w:rPr/>
        <w:t>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Report fully complies with the requirements of section 13(a) or</w:t>
      </w:r>
    </w:p>
    <w:p>
      <w:pPr>
        <w:pStyle w:val="PreformattedText"/>
        <w:rPr/>
      </w:pPr>
      <w:r>
        <w:rPr/>
        <w:t xml:space="preserve">          </w:t>
      </w:r>
      <w:r>
        <w:rPr/>
        <w:t>15(d) 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information contained in the Report fairly presents, in all</w:t>
      </w:r>
    </w:p>
    <w:p>
      <w:pPr>
        <w:pStyle w:val="PreformattedText"/>
        <w:rPr/>
      </w:pPr>
      <w:r>
        <w:rPr/>
        <w:t xml:space="preserve">          </w:t>
      </w:r>
      <w:r>
        <w:rPr/>
        <w:t>material respects, the financial condition and results of operations</w:t>
      </w:r>
    </w:p>
    <w:p>
      <w:pPr>
        <w:pStyle w:val="PreformattedText"/>
        <w:rPr/>
      </w:pPr>
      <w:r>
        <w:rPr/>
        <w:t xml:space="preserve">          </w:t>
      </w:r>
      <w:r>
        <w:rPr/>
        <w:t>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August 7,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Chief Financial Officer &amp;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Director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18</Pages>
  <Words>16213</Words>
  <CharactersWithSpaces>135582</CharactersWithSpaces>
  <Paragraphs>1879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