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Timothy K. Jugmans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EZCORP,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2500 Bee Cave Road, Bldg One, Suite 200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Rollingwood, TX 78746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EZCORP,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September 30,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000-19424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Jugmans: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comment. In our comment, we</w:t>
      </w: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ask you to provide us with information so we may better understand your disclosure.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September 30, 2021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Statements</w:t>
            </w: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Consolidated Statements of Operations, page 40</w:t>
            </w:r>
          </w:p>
        </w:tc>
      </w:tr>
      <w:tr>
        <w:trPr>
          <w:trHeight w:val="343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768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 present two amounts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revenues -- total revenues and net revenues. If total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represent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606 revenues, please relabel the profit measure you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call net</w:t>
      </w: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revenues to better reflect what it actually represents. Also, tell us whether this profit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is fully burdened with all amounts that would be required to</w:t>
      </w:r>
    </w:p>
    <w:p>
      <w:pPr>
        <w:jc w:val="right"/>
        <w:ind w:right="2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included in gross</w:t>
      </w:r>
    </w:p>
    <w:p>
      <w:pPr>
        <w:jc w:val="right"/>
        <w:ind w:right="2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profit. If it is not fully burdened, please tell us in detail how it is not.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addition,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and discuss your ASC 606 revenues when you present and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your results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throughout your filings, such as on pages 4 and 5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 section</w:t>
      </w: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in the Operating Results of your Management's Discussion and Analysis section.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Timothy K. Jugmans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EZCORP,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12,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Angela Lumley at (202) 551-3398 or Rufus Decker at (202) 551-3769,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LastNameTimothy K. Jugmans</w:t>
            </w:r>
          </w:p>
        </w:tc>
        <w:tc>
          <w:tcPr>
            <w:tcW w:w="2320" w:type="dxa"/>
            <w:vAlign w:val="bottom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NameEZCORP, Inc.</w:t>
            </w:r>
          </w:p>
        </w:tc>
        <w:tc>
          <w:tcPr>
            <w:tcW w:w="232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12, 2022 Page 2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Trade &amp;</w:t>
      </w:r>
    </w:p>
    <w:sectPr>
      <w:pgSz w:w="11900" w:h="16838" w:orient="portrait"/>
      <w:cols w:equalWidth="0" w:num="2">
        <w:col w:w="5400" w:space="720"/>
        <w:col w:w="401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2022-06-24T23:09:39Z</dcterms:created>
  <dcterms:modified xsi:type="dcterms:W3CDTF">2022-06-24T23:09:39Z</dcterms:modified>
</cp:coreProperties>
</file>